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CC79C6" w14:textId="77777777" w:rsidR="00D41E24" w:rsidRDefault="00000000">
      <w:pPr>
        <w:pStyle w:val="a3"/>
      </w:pPr>
      <w:r>
        <w:rPr>
          <w:noProof/>
        </w:rPr>
        <w:drawing>
          <wp:anchor distT="152400" distB="152400" distL="152400" distR="152400" simplePos="0" relativeHeight="251724800" behindDoc="0" locked="0" layoutInCell="1" allowOverlap="1" wp14:anchorId="03D82CB4" wp14:editId="1737B6F5">
            <wp:simplePos x="0" y="0"/>
            <wp:positionH relativeFrom="margin">
              <wp:posOffset>165778</wp:posOffset>
            </wp:positionH>
            <wp:positionV relativeFrom="page">
              <wp:posOffset>725180</wp:posOffset>
            </wp:positionV>
            <wp:extent cx="1631270" cy="523403"/>
            <wp:effectExtent l="0" t="0" r="0" b="0"/>
            <wp:wrapThrough wrapText="bothSides" distL="152400" distR="152400">
              <wp:wrapPolygon edited="1">
                <wp:start x="0" y="0"/>
                <wp:lineTo x="21542" y="0"/>
                <wp:lineTo x="21542" y="21420"/>
                <wp:lineTo x="0" y="21420"/>
                <wp:lineTo x="0" y="0"/>
              </wp:wrapPolygon>
            </wp:wrapThrough>
            <wp:docPr id="1073741825"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5" name="pasted-movie.png" descr="pasted-movie.png"/>
                    <pic:cNvPicPr>
                      <a:picLocks noChangeAspect="1"/>
                    </pic:cNvPicPr>
                  </pic:nvPicPr>
                  <pic:blipFill>
                    <a:blip r:embed="rId7"/>
                    <a:stretch>
                      <a:fillRect/>
                    </a:stretch>
                  </pic:blipFill>
                  <pic:spPr>
                    <a:xfrm>
                      <a:off x="0" y="0"/>
                      <a:ext cx="1631270" cy="523403"/>
                    </a:xfrm>
                    <a:prstGeom prst="rect">
                      <a:avLst/>
                    </a:prstGeom>
                    <a:ln w="12700" cap="flat">
                      <a:noFill/>
                      <a:miter lim="400000"/>
                    </a:ln>
                    <a:effectLst/>
                  </pic:spPr>
                </pic:pic>
              </a:graphicData>
            </a:graphic>
          </wp:anchor>
        </w:drawing>
      </w:r>
    </w:p>
    <w:p w14:paraId="1368A003" w14:textId="77777777" w:rsidR="00D41E24" w:rsidRDefault="00D41E24">
      <w:pPr>
        <w:pStyle w:val="a4"/>
        <w:rPr>
          <w:rFonts w:ascii="Arial" w:eastAsia="Arial" w:hAnsi="Arial" w:cs="Arial"/>
        </w:rPr>
      </w:pPr>
    </w:p>
    <w:p w14:paraId="2FCF48F7" w14:textId="77777777" w:rsidR="00D41E24" w:rsidRDefault="00D41E24">
      <w:pPr>
        <w:pStyle w:val="a4"/>
        <w:rPr>
          <w:rFonts w:ascii="Arial" w:eastAsia="Arial" w:hAnsi="Arial" w:cs="Arial"/>
        </w:rPr>
      </w:pPr>
    </w:p>
    <w:p w14:paraId="3E2EF636" w14:textId="77777777" w:rsidR="00D41E24" w:rsidRDefault="00D41E24">
      <w:pPr>
        <w:pStyle w:val="a4"/>
        <w:rPr>
          <w:rFonts w:ascii="Arial" w:eastAsia="Arial" w:hAnsi="Arial" w:cs="Arial"/>
          <w:b/>
          <w:bCs/>
          <w:caps/>
          <w:sz w:val="40"/>
          <w:szCs w:val="40"/>
        </w:rPr>
      </w:pPr>
    </w:p>
    <w:p w14:paraId="2AA83E39" w14:textId="77777777" w:rsidR="00D41E24" w:rsidRDefault="00D41E24">
      <w:pPr>
        <w:pStyle w:val="a4"/>
        <w:rPr>
          <w:rFonts w:ascii="Arial" w:eastAsia="Arial" w:hAnsi="Arial" w:cs="Arial"/>
          <w:b/>
          <w:bCs/>
          <w:caps/>
          <w:sz w:val="40"/>
          <w:szCs w:val="40"/>
        </w:rPr>
      </w:pPr>
    </w:p>
    <w:p w14:paraId="1367EAEC" w14:textId="77777777" w:rsidR="00D41E24" w:rsidRDefault="00D41E24">
      <w:pPr>
        <w:pStyle w:val="a4"/>
        <w:rPr>
          <w:rFonts w:ascii="Arial" w:eastAsia="Arial" w:hAnsi="Arial" w:cs="Arial"/>
          <w:b/>
          <w:bCs/>
          <w:caps/>
          <w:sz w:val="40"/>
          <w:szCs w:val="40"/>
        </w:rPr>
      </w:pPr>
    </w:p>
    <w:p w14:paraId="14AC2DE3" w14:textId="77777777" w:rsidR="00D41E24" w:rsidRDefault="00D41E24">
      <w:pPr>
        <w:pStyle w:val="a4"/>
        <w:rPr>
          <w:rFonts w:ascii="Arial" w:eastAsia="Arial" w:hAnsi="Arial" w:cs="Arial"/>
          <w:b/>
          <w:bCs/>
          <w:caps/>
          <w:sz w:val="40"/>
          <w:szCs w:val="40"/>
        </w:rPr>
      </w:pPr>
    </w:p>
    <w:p w14:paraId="2C692240" w14:textId="77777777" w:rsidR="00D41E24" w:rsidRDefault="00D41E24">
      <w:pPr>
        <w:pStyle w:val="a4"/>
        <w:rPr>
          <w:rFonts w:ascii="Arial" w:eastAsia="Arial" w:hAnsi="Arial" w:cs="Arial"/>
          <w:b/>
          <w:bCs/>
          <w:caps/>
          <w:sz w:val="40"/>
          <w:szCs w:val="40"/>
        </w:rPr>
      </w:pPr>
    </w:p>
    <w:p w14:paraId="5853C159" w14:textId="77777777" w:rsidR="00D41E24" w:rsidRDefault="00D41E24">
      <w:pPr>
        <w:pStyle w:val="a4"/>
        <w:rPr>
          <w:rFonts w:ascii="Arial" w:eastAsia="Arial" w:hAnsi="Arial" w:cs="Arial"/>
          <w:b/>
          <w:bCs/>
          <w:caps/>
          <w:sz w:val="40"/>
          <w:szCs w:val="40"/>
        </w:rPr>
      </w:pPr>
    </w:p>
    <w:p w14:paraId="202D53D8" w14:textId="77777777" w:rsidR="00D41E24" w:rsidRDefault="00D41E24">
      <w:pPr>
        <w:pStyle w:val="a4"/>
        <w:rPr>
          <w:rFonts w:ascii="Arial" w:eastAsia="Arial" w:hAnsi="Arial" w:cs="Arial"/>
          <w:b/>
          <w:bCs/>
          <w:caps/>
          <w:sz w:val="40"/>
          <w:szCs w:val="40"/>
        </w:rPr>
      </w:pPr>
    </w:p>
    <w:p w14:paraId="05F63726" w14:textId="77777777" w:rsidR="00D41E24" w:rsidRDefault="00D41E24">
      <w:pPr>
        <w:pStyle w:val="a4"/>
        <w:rPr>
          <w:rFonts w:ascii="Arial" w:eastAsia="Arial" w:hAnsi="Arial" w:cs="Arial"/>
          <w:b/>
          <w:bCs/>
          <w:caps/>
          <w:sz w:val="40"/>
          <w:szCs w:val="40"/>
        </w:rPr>
      </w:pPr>
    </w:p>
    <w:p w14:paraId="51AE70B0" w14:textId="77777777" w:rsidR="00D41E24" w:rsidRDefault="00D41E24">
      <w:pPr>
        <w:pStyle w:val="a4"/>
        <w:rPr>
          <w:rFonts w:ascii="Arial" w:eastAsia="Arial" w:hAnsi="Arial" w:cs="Arial"/>
          <w:b/>
          <w:bCs/>
          <w:caps/>
          <w:sz w:val="40"/>
          <w:szCs w:val="40"/>
        </w:rPr>
      </w:pPr>
    </w:p>
    <w:p w14:paraId="2C25FF82" w14:textId="77777777" w:rsidR="00D41E24" w:rsidRDefault="00D41E24">
      <w:pPr>
        <w:pStyle w:val="a4"/>
        <w:rPr>
          <w:rFonts w:ascii="Arial" w:eastAsia="Arial" w:hAnsi="Arial" w:cs="Arial"/>
          <w:b/>
          <w:bCs/>
          <w:caps/>
          <w:sz w:val="40"/>
          <w:szCs w:val="40"/>
        </w:rPr>
      </w:pPr>
    </w:p>
    <w:p w14:paraId="48C7E376" w14:textId="77777777" w:rsidR="00D41E24" w:rsidRDefault="00D41E24">
      <w:pPr>
        <w:pStyle w:val="a4"/>
        <w:spacing w:after="120"/>
        <w:rPr>
          <w:rFonts w:ascii="Arial" w:eastAsia="Arial" w:hAnsi="Arial" w:cs="Arial"/>
          <w:b/>
          <w:bCs/>
          <w:caps/>
          <w:color w:val="5FB6C4"/>
          <w:sz w:val="40"/>
          <w:szCs w:val="40"/>
        </w:rPr>
      </w:pPr>
    </w:p>
    <w:p w14:paraId="376DF96A" w14:textId="77777777" w:rsidR="00D41E24" w:rsidRDefault="00000000">
      <w:pPr>
        <w:pStyle w:val="a4"/>
        <w:spacing w:after="120"/>
        <w:ind w:left="1309" w:right="2188"/>
        <w:rPr>
          <w:rFonts w:ascii="Arial" w:eastAsia="Arial" w:hAnsi="Arial" w:cs="Arial"/>
          <w:b/>
          <w:bCs/>
          <w:caps/>
          <w:sz w:val="40"/>
          <w:szCs w:val="40"/>
        </w:rPr>
      </w:pPr>
      <w:r>
        <w:rPr>
          <w:rFonts w:ascii="Arial" w:hAnsi="Arial"/>
          <w:b/>
          <w:bCs/>
          <w:caps/>
          <w:sz w:val="40"/>
          <w:szCs w:val="40"/>
        </w:rPr>
        <w:t>THE PREVENTION OF MONEY LAUNDERING AND FINANCING OF TERRORISM</w:t>
      </w:r>
    </w:p>
    <w:p w14:paraId="11061F4B" w14:textId="77777777" w:rsidR="00D41E24" w:rsidRDefault="00D41E24">
      <w:pPr>
        <w:pStyle w:val="a4"/>
        <w:spacing w:after="120"/>
        <w:ind w:left="1309" w:right="2471"/>
        <w:rPr>
          <w:rFonts w:ascii="Arial" w:eastAsia="Arial" w:hAnsi="Arial" w:cs="Arial"/>
          <w:b/>
          <w:bCs/>
          <w:caps/>
          <w:sz w:val="40"/>
          <w:szCs w:val="40"/>
        </w:rPr>
      </w:pPr>
    </w:p>
    <w:p w14:paraId="32EB342C" w14:textId="77777777" w:rsidR="00D41E24" w:rsidRDefault="00D41E24">
      <w:pPr>
        <w:pStyle w:val="a4"/>
        <w:spacing w:after="120"/>
        <w:ind w:left="1309"/>
        <w:rPr>
          <w:rFonts w:ascii="Arial" w:eastAsia="Arial" w:hAnsi="Arial" w:cs="Arial"/>
          <w:b/>
          <w:bCs/>
          <w:caps/>
          <w:sz w:val="40"/>
          <w:szCs w:val="40"/>
        </w:rPr>
      </w:pPr>
    </w:p>
    <w:p w14:paraId="043D511B" w14:textId="77777777" w:rsidR="00D41E24" w:rsidRDefault="00D41E24">
      <w:pPr>
        <w:pStyle w:val="a4"/>
        <w:spacing w:after="120"/>
        <w:ind w:left="1309"/>
        <w:rPr>
          <w:rFonts w:ascii="Arial" w:eastAsia="Arial" w:hAnsi="Arial" w:cs="Arial"/>
          <w:b/>
          <w:bCs/>
          <w:sz w:val="40"/>
          <w:szCs w:val="40"/>
        </w:rPr>
      </w:pPr>
    </w:p>
    <w:p w14:paraId="3F5D3979" w14:textId="77777777" w:rsidR="00D41E24" w:rsidRDefault="00000000">
      <w:pPr>
        <w:pStyle w:val="a4"/>
        <w:spacing w:after="120"/>
        <w:ind w:left="1309"/>
        <w:rPr>
          <w:rFonts w:ascii="Arial" w:eastAsia="Arial" w:hAnsi="Arial" w:cs="Arial"/>
          <w:b/>
          <w:bCs/>
          <w:sz w:val="40"/>
          <w:szCs w:val="40"/>
        </w:rPr>
      </w:pPr>
      <w:r>
        <w:rPr>
          <w:rFonts w:ascii="Arial" w:hAnsi="Arial"/>
          <w:b/>
          <w:bCs/>
          <w:sz w:val="40"/>
          <w:szCs w:val="40"/>
        </w:rPr>
        <w:t>Manual of procedures</w:t>
      </w:r>
    </w:p>
    <w:p w14:paraId="7672A76D" w14:textId="77777777" w:rsidR="00D41E24" w:rsidRDefault="00D41E24">
      <w:pPr>
        <w:pStyle w:val="a4"/>
        <w:spacing w:after="120"/>
        <w:ind w:left="655"/>
        <w:rPr>
          <w:rFonts w:ascii="Arial" w:eastAsia="Arial" w:hAnsi="Arial" w:cs="Arial"/>
          <w:color w:val="FFFFFF"/>
        </w:rPr>
      </w:pPr>
    </w:p>
    <w:p w14:paraId="278E03F3" w14:textId="77777777" w:rsidR="00D41E24" w:rsidRDefault="00D41E24">
      <w:pPr>
        <w:pStyle w:val="a4"/>
        <w:spacing w:after="120"/>
        <w:ind w:left="655"/>
        <w:rPr>
          <w:rFonts w:ascii="Arial" w:eastAsia="Arial" w:hAnsi="Arial" w:cs="Arial"/>
          <w:color w:val="FFFFFF"/>
        </w:rPr>
      </w:pPr>
    </w:p>
    <w:p w14:paraId="0E3A44CB" w14:textId="77777777" w:rsidR="00D41E24" w:rsidRDefault="00D41E24">
      <w:pPr>
        <w:pStyle w:val="a4"/>
        <w:spacing w:after="120"/>
        <w:ind w:left="655"/>
        <w:rPr>
          <w:rFonts w:ascii="Arial" w:eastAsia="Arial" w:hAnsi="Arial" w:cs="Arial"/>
          <w:b/>
          <w:bCs/>
          <w:color w:val="FFFFFF"/>
        </w:rPr>
      </w:pPr>
    </w:p>
    <w:p w14:paraId="6C6DC61B" w14:textId="77777777" w:rsidR="00D41E24" w:rsidRDefault="00D41E24">
      <w:pPr>
        <w:pStyle w:val="a4"/>
        <w:spacing w:after="120"/>
        <w:ind w:left="655"/>
        <w:rPr>
          <w:rFonts w:ascii="Arial" w:eastAsia="Arial" w:hAnsi="Arial" w:cs="Arial"/>
          <w:b/>
          <w:bCs/>
          <w:color w:val="FFFFFF"/>
        </w:rPr>
      </w:pPr>
    </w:p>
    <w:p w14:paraId="4A55FA03" w14:textId="77777777" w:rsidR="00D41E24" w:rsidRDefault="00D41E24">
      <w:pPr>
        <w:pStyle w:val="a4"/>
        <w:spacing w:after="120"/>
        <w:ind w:left="655"/>
        <w:rPr>
          <w:rFonts w:ascii="Arial" w:eastAsia="Arial" w:hAnsi="Arial" w:cs="Arial"/>
          <w:b/>
          <w:bCs/>
          <w:color w:val="FFFFFF"/>
        </w:rPr>
      </w:pPr>
    </w:p>
    <w:p w14:paraId="5F6516D6" w14:textId="77777777" w:rsidR="00D41E24" w:rsidRDefault="00D41E24">
      <w:pPr>
        <w:pStyle w:val="a4"/>
        <w:spacing w:after="120"/>
        <w:ind w:left="655"/>
        <w:rPr>
          <w:rFonts w:ascii="Arial" w:eastAsia="Arial" w:hAnsi="Arial" w:cs="Arial"/>
          <w:b/>
          <w:bCs/>
          <w:color w:val="FFFFFF"/>
        </w:rPr>
      </w:pPr>
    </w:p>
    <w:p w14:paraId="4429F01A" w14:textId="77777777" w:rsidR="00D41E24" w:rsidRDefault="00000000">
      <w:pPr>
        <w:pStyle w:val="a4"/>
        <w:spacing w:after="120"/>
        <w:ind w:left="1309"/>
        <w:rPr>
          <w:rFonts w:ascii="Arial" w:eastAsia="Arial" w:hAnsi="Arial" w:cs="Arial"/>
          <w:b/>
          <w:bCs/>
        </w:rPr>
      </w:pPr>
      <w:r>
        <w:rPr>
          <w:rFonts w:ascii="Arial" w:hAnsi="Arial"/>
          <w:b/>
          <w:bCs/>
        </w:rPr>
        <w:t xml:space="preserve">User manual </w:t>
      </w:r>
    </w:p>
    <w:p w14:paraId="17ECDF8D" w14:textId="77777777" w:rsidR="00D41E24" w:rsidRDefault="00D41E24">
      <w:pPr>
        <w:pStyle w:val="a4"/>
        <w:spacing w:after="120"/>
        <w:ind w:left="1309"/>
        <w:rPr>
          <w:rFonts w:ascii="Arial" w:eastAsia="Arial" w:hAnsi="Arial" w:cs="Arial"/>
          <w:b/>
          <w:bCs/>
        </w:rPr>
      </w:pPr>
    </w:p>
    <w:p w14:paraId="7548F059" w14:textId="77777777" w:rsidR="00D41E24" w:rsidRDefault="00D41E24">
      <w:pPr>
        <w:pStyle w:val="a4"/>
        <w:spacing w:after="120"/>
        <w:ind w:left="1309"/>
        <w:rPr>
          <w:rFonts w:ascii="Arial" w:eastAsia="Arial" w:hAnsi="Arial" w:cs="Arial"/>
          <w:b/>
          <w:bCs/>
        </w:rPr>
      </w:pPr>
    </w:p>
    <w:p w14:paraId="0A397528" w14:textId="77777777" w:rsidR="00D41E24" w:rsidRDefault="00D41E24">
      <w:pPr>
        <w:pStyle w:val="a4"/>
        <w:spacing w:after="120"/>
        <w:ind w:left="1309"/>
        <w:rPr>
          <w:rFonts w:ascii="Arial" w:eastAsia="Arial" w:hAnsi="Arial" w:cs="Arial"/>
          <w:b/>
          <w:bCs/>
        </w:rPr>
      </w:pPr>
    </w:p>
    <w:p w14:paraId="59502585" w14:textId="77777777" w:rsidR="00D41E24" w:rsidRDefault="00000000">
      <w:pPr>
        <w:pStyle w:val="a4"/>
        <w:spacing w:after="120"/>
        <w:ind w:left="1309"/>
        <w:rPr>
          <w:rFonts w:ascii="Arial" w:eastAsia="Arial" w:hAnsi="Arial" w:cs="Arial"/>
          <w:b/>
          <w:bCs/>
        </w:rPr>
      </w:pPr>
      <w:proofErr w:type="spellStart"/>
      <w:r>
        <w:rPr>
          <w:rFonts w:ascii="Arial" w:hAnsi="Arial"/>
          <w:b/>
          <w:bCs/>
          <w:lang w:val="de-DE"/>
        </w:rPr>
        <w:t>Versi</w:t>
      </w:r>
      <w:r w:rsidRPr="00BE44AB">
        <w:rPr>
          <w:rFonts w:ascii="Arial" w:hAnsi="Arial"/>
          <w:b/>
          <w:bCs/>
        </w:rPr>
        <w:t>ó</w:t>
      </w:r>
      <w:r>
        <w:rPr>
          <w:rFonts w:ascii="Arial" w:hAnsi="Arial"/>
          <w:b/>
          <w:bCs/>
        </w:rPr>
        <w:t>n</w:t>
      </w:r>
      <w:proofErr w:type="spellEnd"/>
      <w:r>
        <w:rPr>
          <w:rFonts w:ascii="Arial" w:hAnsi="Arial"/>
          <w:b/>
          <w:bCs/>
        </w:rPr>
        <w:t xml:space="preserve"> 1.0</w:t>
      </w:r>
    </w:p>
    <w:p w14:paraId="72BC3CAD" w14:textId="77777777" w:rsidR="00D41E24" w:rsidRDefault="00D41E24">
      <w:pPr>
        <w:pStyle w:val="a4"/>
        <w:spacing w:after="120"/>
        <w:ind w:left="1309"/>
        <w:rPr>
          <w:rFonts w:ascii="Arial" w:eastAsia="Arial" w:hAnsi="Arial" w:cs="Arial"/>
          <w:b/>
          <w:bCs/>
          <w:color w:val="FFFFFF"/>
        </w:rPr>
      </w:pPr>
    </w:p>
    <w:p w14:paraId="3A709F20" w14:textId="77777777" w:rsidR="00D41E24" w:rsidRDefault="00000000">
      <w:pPr>
        <w:pStyle w:val="a4"/>
        <w:spacing w:after="120"/>
        <w:ind w:left="1309"/>
      </w:pPr>
      <w:r>
        <w:rPr>
          <w:rFonts w:ascii="Arial Unicode MS" w:eastAsia="Arial Unicode MS" w:hAnsi="Arial Unicode MS" w:cs="Arial Unicode MS"/>
        </w:rPr>
        <w:br w:type="page"/>
      </w:r>
    </w:p>
    <w:p w14:paraId="0D956638" w14:textId="77777777" w:rsidR="00D41E24" w:rsidRDefault="00D41E24">
      <w:pPr>
        <w:pStyle w:val="a4"/>
        <w:spacing w:after="120"/>
        <w:ind w:left="1309"/>
        <w:rPr>
          <w:rFonts w:ascii="Arial" w:eastAsia="Arial" w:hAnsi="Arial" w:cs="Arial"/>
          <w:b/>
          <w:bCs/>
          <w:color w:val="FFFFFF"/>
        </w:rPr>
      </w:pPr>
    </w:p>
    <w:p w14:paraId="377F32C8" w14:textId="77777777" w:rsidR="00D41E24" w:rsidRDefault="00D41E24">
      <w:pPr>
        <w:pStyle w:val="a4"/>
        <w:spacing w:after="120"/>
        <w:ind w:left="8609" w:right="152"/>
        <w:rPr>
          <w:rFonts w:ascii="Arial" w:eastAsia="Arial" w:hAnsi="Arial" w:cs="Arial"/>
          <w:b/>
          <w:bCs/>
          <w:color w:val="FFFFFF"/>
        </w:rPr>
      </w:pPr>
    </w:p>
    <w:p w14:paraId="25CC0497" w14:textId="77777777" w:rsidR="00D41E24" w:rsidRDefault="00D41E24">
      <w:pPr>
        <w:pStyle w:val="a4"/>
        <w:spacing w:after="120"/>
        <w:rPr>
          <w:rFonts w:ascii="Arial" w:eastAsia="Arial" w:hAnsi="Arial" w:cs="Arial"/>
          <w:b/>
          <w:bCs/>
        </w:rPr>
      </w:pPr>
    </w:p>
    <w:p w14:paraId="1ED8D7D8" w14:textId="77777777" w:rsidR="00D41E24" w:rsidRDefault="00D41E24">
      <w:pPr>
        <w:pStyle w:val="a4"/>
        <w:spacing w:after="120"/>
        <w:rPr>
          <w:rFonts w:ascii="Arial" w:eastAsia="Arial" w:hAnsi="Arial" w:cs="Arial"/>
          <w:b/>
          <w:bCs/>
        </w:rPr>
      </w:pPr>
    </w:p>
    <w:p w14:paraId="7FDD3BC7" w14:textId="77777777" w:rsidR="00D41E24" w:rsidRDefault="00D41E24">
      <w:pPr>
        <w:pStyle w:val="a4"/>
        <w:spacing w:after="120"/>
        <w:rPr>
          <w:rFonts w:ascii="Arial" w:eastAsia="Arial" w:hAnsi="Arial" w:cs="Arial"/>
          <w:b/>
          <w:bCs/>
        </w:rPr>
      </w:pPr>
    </w:p>
    <w:p w14:paraId="654B37FA" w14:textId="77777777" w:rsidR="00D41E24" w:rsidRDefault="00000000">
      <w:pPr>
        <w:pStyle w:val="a4"/>
        <w:spacing w:after="120"/>
        <w:sectPr w:rsidR="00D41E24">
          <w:headerReference w:type="default" r:id="rId8"/>
          <w:footerReference w:type="default" r:id="rId9"/>
          <w:pgSz w:w="11906" w:h="16838"/>
          <w:pgMar w:top="1440" w:right="1134" w:bottom="720" w:left="1134" w:header="720" w:footer="850" w:gutter="0"/>
          <w:cols w:space="720"/>
          <w:titlePg/>
        </w:sectPr>
      </w:pPr>
      <w:r>
        <w:rPr>
          <w:rFonts w:ascii="Arial" w:hAnsi="Arial"/>
          <w:b/>
          <w:bCs/>
        </w:rPr>
        <w:t>This page does not contain any information</w:t>
      </w:r>
    </w:p>
    <w:p w14:paraId="11AF673C" w14:textId="77777777" w:rsidR="00D41E24" w:rsidRDefault="00000000">
      <w:pPr>
        <w:pStyle w:val="a4"/>
        <w:rPr>
          <w:rFonts w:ascii="Arial" w:eastAsia="Arial" w:hAnsi="Arial" w:cs="Arial"/>
          <w:b/>
          <w:bCs/>
          <w:sz w:val="36"/>
          <w:szCs w:val="36"/>
        </w:rPr>
      </w:pPr>
      <w:r>
        <w:rPr>
          <w:rFonts w:ascii="Arial" w:eastAsia="Arial" w:hAnsi="Arial" w:cs="Arial"/>
          <w:b/>
          <w:bCs/>
          <w:noProof/>
          <w:sz w:val="36"/>
          <w:szCs w:val="36"/>
        </w:rPr>
        <w:lastRenderedPageBreak/>
        <mc:AlternateContent>
          <mc:Choice Requires="wps">
            <w:drawing>
              <wp:anchor distT="152400" distB="152400" distL="152400" distR="152400" simplePos="0" relativeHeight="251659264" behindDoc="0" locked="0" layoutInCell="1" allowOverlap="1" wp14:anchorId="4F728602" wp14:editId="778BCC9F">
                <wp:simplePos x="0" y="0"/>
                <wp:positionH relativeFrom="margin">
                  <wp:posOffset>1257034</wp:posOffset>
                </wp:positionH>
                <wp:positionV relativeFrom="page">
                  <wp:posOffset>5115330</wp:posOffset>
                </wp:positionV>
                <wp:extent cx="10692004" cy="461342"/>
                <wp:effectExtent l="0" t="0" r="0" b="0"/>
                <wp:wrapNone/>
                <wp:docPr id="1073741826" name="officeArt object" descr="Contents"/>
                <wp:cNvGraphicFramePr/>
                <a:graphic xmlns:a="http://schemas.openxmlformats.org/drawingml/2006/main">
                  <a:graphicData uri="http://schemas.microsoft.com/office/word/2010/wordprocessingShape">
                    <wps:wsp>
                      <wps:cNvSpPr txBox="1"/>
                      <wps:spPr>
                        <a:xfrm rot="16200000">
                          <a:off x="0" y="0"/>
                          <a:ext cx="10692004" cy="461342"/>
                        </a:xfrm>
                        <a:prstGeom prst="rect">
                          <a:avLst/>
                        </a:prstGeom>
                        <a:solidFill>
                          <a:srgbClr val="3173BC"/>
                        </a:solidFill>
                        <a:ln w="12700" cap="flat">
                          <a:noFill/>
                          <a:miter lim="400000"/>
                        </a:ln>
                        <a:effectLst/>
                      </wps:spPr>
                      <wps:txbx>
                        <w:txbxContent>
                          <w:p w14:paraId="54A19BC2" w14:textId="77777777" w:rsidR="00D41E24" w:rsidRDefault="00000000">
                            <w:pPr>
                              <w:pStyle w:val="a4"/>
                              <w:jc w:val="center"/>
                            </w:pPr>
                            <w:r>
                              <w:rPr>
                                <w:rFonts w:ascii="Arial" w:hAnsi="Arial"/>
                                <w:b/>
                                <w:bCs/>
                                <w:caps/>
                                <w:color w:val="FFFFFF"/>
                                <w:sz w:val="32"/>
                                <w:szCs w:val="32"/>
                              </w:rPr>
                              <w:t>Contents</w:t>
                            </w:r>
                          </w:p>
                        </w:txbxContent>
                      </wps:txbx>
                      <wps:bodyPr wrap="square" lIns="50800" tIns="50800" rIns="50800" bIns="50800" numCol="1" anchor="ctr">
                        <a:noAutofit/>
                      </wps:bodyPr>
                    </wps:wsp>
                  </a:graphicData>
                </a:graphic>
              </wp:anchor>
            </w:drawing>
          </mc:Choice>
          <mc:Fallback>
            <w:pict>
              <v:shapetype w14:anchorId="4F728602" id="_x0000_t202" coordsize="21600,21600" o:spt="202" path="m,l,21600r21600,l21600,xe">
                <v:stroke joinstyle="miter"/>
                <v:path gradientshapeok="t" o:connecttype="rect"/>
              </v:shapetype>
              <v:shape id="officeArt object" o:spid="_x0000_s1026" type="#_x0000_t202" alt="Contents" style="position:absolute;margin-left:99pt;margin-top:402.8pt;width:841.9pt;height:36.35pt;rotation:-90;z-index:251659264;visibility:visible;mso-wrap-style:square;mso-wrap-distance-left:12pt;mso-wrap-distance-top:12pt;mso-wrap-distance-right:12pt;mso-wrap-distance-bottom:12pt;mso-position-horizontal:absolute;mso-position-horizontal-relative:margin;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" fillcolor="#3173bc" stroked="f" strokeweight="1pt">
                <v:stroke miterlimit="4"/>
                <v:textbox inset="4pt,4pt,4pt,4pt">
                  <w:txbxContent>
                    <w:p w14:paraId="54A19BC2" w14:textId="77777777" w:rsidR="00D41E24" w:rsidRDefault="00000000">
                      <w:pPr>
                        <w:pStyle w:val="a4"/>
                        <w:jc w:val="center"/>
                      </w:pPr>
                      <w:r>
                        <w:rPr>
                          <w:rFonts w:ascii="Arial" w:hAnsi="Arial"/>
                          <w:b/>
                          <w:bCs/>
                          <w:caps/>
                          <w:color w:val="FFFFFF"/>
                          <w:sz w:val="32"/>
                          <w:szCs w:val="32"/>
                        </w:rPr>
                        <w:t>Contents</w:t>
                      </w:r>
                    </w:p>
                  </w:txbxContent>
                </v:textbox>
                <w10:wrap anchorx="margin" anchory="page"/>
              </v:shape>
            </w:pict>
          </mc:Fallback>
        </mc:AlternateContent>
      </w:r>
      <w:r>
        <w:rPr>
          <w:rFonts w:ascii="Arial" w:hAnsi="Arial"/>
          <w:b/>
          <w:bCs/>
          <w:sz w:val="36"/>
          <w:szCs w:val="36"/>
        </w:rPr>
        <w:t>Contents</w:t>
      </w:r>
    </w:p>
    <w:p w14:paraId="27B40885" w14:textId="77777777" w:rsidR="00D41E24" w:rsidRDefault="00000000">
      <w:pPr>
        <w:pStyle w:val="a4"/>
      </w:pPr>
      <w:r>
        <w:rPr>
          <w:rFonts w:ascii="Arial" w:eastAsia="Arial" w:hAnsi="Arial" w:cs="Arial"/>
        </w:rPr>
        <w:fldChar w:fldCharType="begin"/>
      </w:r>
      <w:r>
        <w:rPr>
          <w:rFonts w:ascii="Arial" w:eastAsia="Arial" w:hAnsi="Arial" w:cs="Arial"/>
        </w:rPr>
        <w:instrText xml:space="preserve"> TOC \t "Заголовок, 1,Подзаголовок, 2"</w:instrText>
      </w:r>
      <w:r>
        <w:rPr>
          <w:rFonts w:ascii="Arial" w:eastAsia="Arial" w:hAnsi="Arial" w:cs="Arial"/>
        </w:rPr>
        <w:fldChar w:fldCharType="separate"/>
      </w:r>
    </w:p>
    <w:p w14:paraId="40B7AA76" w14:textId="77777777" w:rsidR="00D41E24" w:rsidRDefault="00000000">
      <w:pPr>
        <w:pStyle w:val="TOC2"/>
      </w:pPr>
      <w:r>
        <w:t>Chapter 1.  About the document</w:t>
      </w:r>
      <w:r>
        <w:tab/>
      </w:r>
      <w:r>
        <w:fldChar w:fldCharType="begin"/>
      </w:r>
      <w:r>
        <w:instrText xml:space="preserve"> PAGEREF _Toc \h </w:instrText>
      </w:r>
      <w:r>
        <w:fldChar w:fldCharType="separate"/>
      </w:r>
      <w:r>
        <w:t>5</w:t>
      </w:r>
      <w:r>
        <w:fldChar w:fldCharType="end"/>
      </w:r>
    </w:p>
    <w:p w14:paraId="61134A08" w14:textId="77777777" w:rsidR="00D41E24" w:rsidRDefault="00000000">
      <w:pPr>
        <w:pStyle w:val="TOC2"/>
      </w:pPr>
      <w:r>
        <w:t>1.1. Purpose of the document</w:t>
      </w:r>
      <w:r>
        <w:tab/>
      </w:r>
      <w:r>
        <w:fldChar w:fldCharType="begin"/>
      </w:r>
      <w:r>
        <w:instrText xml:space="preserve"> PAGEREF _Toc1 \h </w:instrText>
      </w:r>
      <w:r>
        <w:fldChar w:fldCharType="separate"/>
      </w:r>
      <w:r>
        <w:t>7</w:t>
      </w:r>
      <w:r>
        <w:fldChar w:fldCharType="end"/>
      </w:r>
    </w:p>
    <w:p w14:paraId="3C0BF497" w14:textId="77777777" w:rsidR="00D41E24" w:rsidRDefault="00000000">
      <w:pPr>
        <w:pStyle w:val="TOC2"/>
      </w:pPr>
      <w:r>
        <w:t>1.2. How to use this manual</w:t>
      </w:r>
      <w:r>
        <w:tab/>
      </w:r>
      <w:r>
        <w:fldChar w:fldCharType="begin"/>
      </w:r>
      <w:r>
        <w:instrText xml:space="preserve"> PAGEREF _Toc2 \h </w:instrText>
      </w:r>
      <w:r>
        <w:fldChar w:fldCharType="separate"/>
      </w:r>
      <w:r>
        <w:t>7</w:t>
      </w:r>
      <w:r>
        <w:fldChar w:fldCharType="end"/>
      </w:r>
    </w:p>
    <w:p w14:paraId="31B31CF9" w14:textId="77777777" w:rsidR="00D41E24" w:rsidRPr="00BE44AB" w:rsidRDefault="00000000">
      <w:pPr>
        <w:pStyle w:val="TOC2"/>
        <w:rPr>
          <w:lang w:val="fr-FR"/>
        </w:rPr>
      </w:pPr>
      <w:r>
        <w:rPr>
          <w:lang w:val="it-IT"/>
        </w:rPr>
        <w:t xml:space="preserve">1.3. </w:t>
      </w:r>
      <w:proofErr w:type="spellStart"/>
      <w:r>
        <w:rPr>
          <w:lang w:val="it-IT"/>
        </w:rPr>
        <w:t>Classification</w:t>
      </w:r>
      <w:proofErr w:type="spellEnd"/>
      <w:r>
        <w:rPr>
          <w:lang w:val="it-IT"/>
        </w:rPr>
        <w:tab/>
      </w:r>
      <w:r>
        <w:fldChar w:fldCharType="begin"/>
      </w:r>
      <w:r w:rsidRPr="00BE44AB">
        <w:rPr>
          <w:lang w:val="fr-FR"/>
        </w:rPr>
        <w:instrText xml:space="preserve"> PAGEREF _Toc3 \h </w:instrText>
      </w:r>
      <w:r>
        <w:fldChar w:fldCharType="separate"/>
      </w:r>
      <w:r w:rsidRPr="00BE44AB">
        <w:rPr>
          <w:lang w:val="fr-FR"/>
        </w:rPr>
        <w:t>8</w:t>
      </w:r>
      <w:r>
        <w:fldChar w:fldCharType="end"/>
      </w:r>
    </w:p>
    <w:p w14:paraId="3F6B4750" w14:textId="77777777" w:rsidR="00D41E24" w:rsidRPr="00BE44AB" w:rsidRDefault="00000000">
      <w:pPr>
        <w:pStyle w:val="TOC2"/>
        <w:rPr>
          <w:lang w:val="fr-FR"/>
        </w:rPr>
      </w:pPr>
      <w:r w:rsidRPr="00BE44AB">
        <w:rPr>
          <w:lang w:val="fr-FR"/>
        </w:rPr>
        <w:t xml:space="preserve">1.4. Document </w:t>
      </w:r>
      <w:proofErr w:type="spellStart"/>
      <w:r w:rsidRPr="00BE44AB">
        <w:rPr>
          <w:lang w:val="fr-FR"/>
        </w:rPr>
        <w:t>template</w:t>
      </w:r>
      <w:proofErr w:type="spellEnd"/>
      <w:r w:rsidRPr="00BE44AB">
        <w:rPr>
          <w:lang w:val="fr-FR"/>
        </w:rPr>
        <w:tab/>
      </w:r>
      <w:r>
        <w:fldChar w:fldCharType="begin"/>
      </w:r>
      <w:r w:rsidRPr="00BE44AB">
        <w:rPr>
          <w:lang w:val="fr-FR"/>
        </w:rPr>
        <w:instrText xml:space="preserve"> PAGEREF _Toc4 \h </w:instrText>
      </w:r>
      <w:r>
        <w:fldChar w:fldCharType="separate"/>
      </w:r>
      <w:r w:rsidRPr="00BE44AB">
        <w:rPr>
          <w:lang w:val="fr-FR"/>
        </w:rPr>
        <w:t>8</w:t>
      </w:r>
      <w:r>
        <w:fldChar w:fldCharType="end"/>
      </w:r>
    </w:p>
    <w:p w14:paraId="119B8D26" w14:textId="77777777" w:rsidR="00D41E24" w:rsidRPr="00BE44AB" w:rsidRDefault="00000000">
      <w:pPr>
        <w:pStyle w:val="TOC2"/>
        <w:rPr>
          <w:lang w:val="fr-FR"/>
        </w:rPr>
      </w:pPr>
      <w:r w:rsidRPr="00BE44AB">
        <w:rPr>
          <w:lang w:val="fr-FR"/>
        </w:rPr>
        <w:t>1.5. Contacts on document</w:t>
      </w:r>
      <w:r w:rsidRPr="00BE44AB">
        <w:rPr>
          <w:lang w:val="fr-FR"/>
        </w:rPr>
        <w:tab/>
      </w:r>
      <w:r>
        <w:fldChar w:fldCharType="begin"/>
      </w:r>
      <w:r w:rsidRPr="00BE44AB">
        <w:rPr>
          <w:lang w:val="fr-FR"/>
        </w:rPr>
        <w:instrText xml:space="preserve"> PAGEREF _Toc5 \h </w:instrText>
      </w:r>
      <w:r>
        <w:fldChar w:fldCharType="separate"/>
      </w:r>
      <w:r w:rsidRPr="00BE44AB">
        <w:rPr>
          <w:lang w:val="fr-FR"/>
        </w:rPr>
        <w:t>8</w:t>
      </w:r>
      <w:r>
        <w:fldChar w:fldCharType="end"/>
      </w:r>
    </w:p>
    <w:p w14:paraId="1782B06A" w14:textId="77777777" w:rsidR="00D41E24" w:rsidRDefault="00000000">
      <w:pPr>
        <w:pStyle w:val="TOC2"/>
      </w:pPr>
      <w:r>
        <w:t>1.6. Document history</w:t>
      </w:r>
      <w:r>
        <w:tab/>
      </w:r>
      <w:r>
        <w:fldChar w:fldCharType="begin"/>
      </w:r>
      <w:r>
        <w:instrText xml:space="preserve"> PAGEREF _Toc6 \h </w:instrText>
      </w:r>
      <w:r>
        <w:fldChar w:fldCharType="separate"/>
      </w:r>
      <w:r>
        <w:t>8</w:t>
      </w:r>
      <w:r>
        <w:fldChar w:fldCharType="end"/>
      </w:r>
    </w:p>
    <w:p w14:paraId="0BB6A289" w14:textId="77777777" w:rsidR="00D41E24" w:rsidRDefault="00000000">
      <w:pPr>
        <w:pStyle w:val="TOC2"/>
      </w:pPr>
      <w:r>
        <w:t>Chapter 2. Introduction and mandatory framework</w:t>
      </w:r>
      <w:r>
        <w:tab/>
      </w:r>
      <w:r>
        <w:fldChar w:fldCharType="begin"/>
      </w:r>
      <w:r>
        <w:instrText xml:space="preserve"> PAGEREF _Toc7 \h </w:instrText>
      </w:r>
      <w:r>
        <w:fldChar w:fldCharType="separate"/>
      </w:r>
      <w:r>
        <w:t>9</w:t>
      </w:r>
      <w:r>
        <w:fldChar w:fldCharType="end"/>
      </w:r>
    </w:p>
    <w:p w14:paraId="788614F1" w14:textId="77777777" w:rsidR="00D41E24" w:rsidRDefault="00000000">
      <w:pPr>
        <w:pStyle w:val="TOC2"/>
      </w:pPr>
      <w:r>
        <w:t>2.1.General information</w:t>
      </w:r>
      <w:r>
        <w:tab/>
      </w:r>
      <w:r>
        <w:fldChar w:fldCharType="begin"/>
      </w:r>
      <w:r>
        <w:instrText xml:space="preserve"> PAGEREF _Toc8 \h </w:instrText>
      </w:r>
      <w:r>
        <w:fldChar w:fldCharType="separate"/>
      </w:r>
      <w:r>
        <w:t>11</w:t>
      </w:r>
      <w:r>
        <w:fldChar w:fldCharType="end"/>
      </w:r>
    </w:p>
    <w:p w14:paraId="4ADE6413" w14:textId="77777777" w:rsidR="00D41E24" w:rsidRDefault="00000000">
      <w:pPr>
        <w:pStyle w:val="TOC2"/>
      </w:pPr>
      <w:r>
        <w:t>2.2. Definition of Money Laundering</w:t>
      </w:r>
      <w:r>
        <w:tab/>
      </w:r>
      <w:r>
        <w:fldChar w:fldCharType="begin"/>
      </w:r>
      <w:r>
        <w:instrText xml:space="preserve"> PAGEREF _Toc9 \h </w:instrText>
      </w:r>
      <w:r>
        <w:fldChar w:fldCharType="separate"/>
      </w:r>
      <w:r>
        <w:t>12</w:t>
      </w:r>
      <w:r>
        <w:fldChar w:fldCharType="end"/>
      </w:r>
    </w:p>
    <w:p w14:paraId="50B216ED" w14:textId="77777777" w:rsidR="00D41E24" w:rsidRDefault="00000000">
      <w:pPr>
        <w:pStyle w:val="TOC2"/>
      </w:pPr>
      <w:r>
        <w:t>2.3. Definition of Terrorism Financing</w:t>
      </w:r>
      <w:r>
        <w:tab/>
      </w:r>
      <w:r>
        <w:fldChar w:fldCharType="begin"/>
      </w:r>
      <w:r>
        <w:instrText xml:space="preserve"> PAGEREF _Toc10 \h </w:instrText>
      </w:r>
      <w:r>
        <w:fldChar w:fldCharType="separate"/>
      </w:r>
      <w:r>
        <w:t>13</w:t>
      </w:r>
      <w:r>
        <w:fldChar w:fldCharType="end"/>
      </w:r>
    </w:p>
    <w:p w14:paraId="5B265CC2" w14:textId="77777777" w:rsidR="00D41E24" w:rsidRDefault="00000000">
      <w:pPr>
        <w:pStyle w:val="TOC2"/>
      </w:pPr>
      <w:r>
        <w:t>2.4. Asset laundering stages</w:t>
      </w:r>
      <w:r>
        <w:tab/>
      </w:r>
      <w:r>
        <w:fldChar w:fldCharType="begin"/>
      </w:r>
      <w:r>
        <w:instrText xml:space="preserve"> PAGEREF _Toc11 \h </w:instrText>
      </w:r>
      <w:r>
        <w:fldChar w:fldCharType="separate"/>
      </w:r>
      <w:r>
        <w:t>14</w:t>
      </w:r>
      <w:r>
        <w:fldChar w:fldCharType="end"/>
      </w:r>
    </w:p>
    <w:p w14:paraId="69C1766F" w14:textId="77777777" w:rsidR="00D41E24" w:rsidRDefault="00000000">
      <w:pPr>
        <w:pStyle w:val="TOC2"/>
      </w:pPr>
      <w:r>
        <w:t>2.5. Definition of prevention of money laundering and financing of terrorism</w:t>
      </w:r>
      <w:r>
        <w:tab/>
      </w:r>
      <w:r>
        <w:fldChar w:fldCharType="begin"/>
      </w:r>
      <w:r>
        <w:instrText xml:space="preserve"> PAGEREF _Toc12 \h </w:instrText>
      </w:r>
      <w:r>
        <w:fldChar w:fldCharType="separate"/>
      </w:r>
      <w:r>
        <w:t>18</w:t>
      </w:r>
      <w:r>
        <w:fldChar w:fldCharType="end"/>
      </w:r>
    </w:p>
    <w:p w14:paraId="3DE9791C" w14:textId="77777777" w:rsidR="00D41E24" w:rsidRDefault="00000000">
      <w:pPr>
        <w:pStyle w:val="TOC2"/>
      </w:pPr>
      <w:r>
        <w:t>2.6. International regulations</w:t>
      </w:r>
      <w:r>
        <w:tab/>
      </w:r>
      <w:r>
        <w:fldChar w:fldCharType="begin"/>
      </w:r>
      <w:r>
        <w:instrText xml:space="preserve"> PAGEREF _Toc13 \h </w:instrText>
      </w:r>
      <w:r>
        <w:fldChar w:fldCharType="separate"/>
      </w:r>
      <w:r>
        <w:t>18</w:t>
      </w:r>
      <w:r>
        <w:fldChar w:fldCharType="end"/>
      </w:r>
    </w:p>
    <w:p w14:paraId="40D7F985" w14:textId="77777777" w:rsidR="00D41E24" w:rsidRDefault="00000000">
      <w:pPr>
        <w:pStyle w:val="TOC2"/>
      </w:pPr>
      <w:r>
        <w:rPr>
          <w:lang w:val="nl-NL"/>
        </w:rPr>
        <w:t>2.7. Brazilian regional regulations</w:t>
      </w:r>
      <w:r>
        <w:rPr>
          <w:lang w:val="nl-NL"/>
        </w:rPr>
        <w:tab/>
      </w:r>
      <w:r>
        <w:fldChar w:fldCharType="begin"/>
      </w:r>
      <w:r>
        <w:instrText xml:space="preserve"> PAGEREF _Toc14 \h </w:instrText>
      </w:r>
      <w:r>
        <w:fldChar w:fldCharType="separate"/>
      </w:r>
      <w:r>
        <w:t>19</w:t>
      </w:r>
      <w:r>
        <w:fldChar w:fldCharType="end"/>
      </w:r>
    </w:p>
    <w:p w14:paraId="388C2EB2" w14:textId="77777777" w:rsidR="00D41E24" w:rsidRDefault="00000000">
      <w:pPr>
        <w:pStyle w:val="TOC2"/>
      </w:pPr>
      <w:r>
        <w:t>Chapter 3. The PMLFT system</w:t>
      </w:r>
      <w:r>
        <w:tab/>
      </w:r>
      <w:r>
        <w:fldChar w:fldCharType="begin"/>
      </w:r>
      <w:r>
        <w:instrText xml:space="preserve"> PAGEREF _Toc15 \h </w:instrText>
      </w:r>
      <w:r>
        <w:fldChar w:fldCharType="separate"/>
      </w:r>
      <w:r>
        <w:t>23</w:t>
      </w:r>
      <w:r>
        <w:fldChar w:fldCharType="end"/>
      </w:r>
    </w:p>
    <w:p w14:paraId="74E83229" w14:textId="77777777" w:rsidR="00D41E24" w:rsidRDefault="00000000">
      <w:pPr>
        <w:pStyle w:val="TOC2"/>
      </w:pPr>
      <w:r>
        <w:t>3.1. General information</w:t>
      </w:r>
      <w:r>
        <w:tab/>
      </w:r>
      <w:r>
        <w:fldChar w:fldCharType="begin"/>
      </w:r>
      <w:r>
        <w:instrText xml:space="preserve"> PAGEREF _Toc16 \h </w:instrText>
      </w:r>
      <w:r>
        <w:fldChar w:fldCharType="separate"/>
      </w:r>
      <w:r>
        <w:t>25</w:t>
      </w:r>
      <w:r>
        <w:fldChar w:fldCharType="end"/>
      </w:r>
    </w:p>
    <w:p w14:paraId="0AD94463" w14:textId="77777777" w:rsidR="00D41E24" w:rsidRDefault="00000000">
      <w:pPr>
        <w:pStyle w:val="TOC2"/>
      </w:pPr>
      <w:r>
        <w:t>3.2. Content of the PMLFT system</w:t>
      </w:r>
      <w:r>
        <w:tab/>
      </w:r>
      <w:r>
        <w:fldChar w:fldCharType="begin"/>
      </w:r>
      <w:r>
        <w:instrText xml:space="preserve"> PAGEREF _Toc17 \h </w:instrText>
      </w:r>
      <w:r>
        <w:fldChar w:fldCharType="separate"/>
      </w:r>
      <w:r>
        <w:t>25</w:t>
      </w:r>
      <w:r>
        <w:fldChar w:fldCharType="end"/>
      </w:r>
    </w:p>
    <w:p w14:paraId="4C21363F" w14:textId="77777777" w:rsidR="00D41E24" w:rsidRDefault="00000000">
      <w:pPr>
        <w:pStyle w:val="TOC2"/>
      </w:pPr>
      <w:r>
        <w:t>3.3. Business Relationship Acceptance Policy</w:t>
      </w:r>
      <w:r>
        <w:tab/>
      </w:r>
      <w:r>
        <w:fldChar w:fldCharType="begin"/>
      </w:r>
      <w:r>
        <w:instrText xml:space="preserve"> PAGEREF _Toc18 \h </w:instrText>
      </w:r>
      <w:r>
        <w:fldChar w:fldCharType="separate"/>
      </w:r>
      <w:r>
        <w:t>26</w:t>
      </w:r>
      <w:r>
        <w:fldChar w:fldCharType="end"/>
      </w:r>
    </w:p>
    <w:p w14:paraId="312AF624" w14:textId="77777777" w:rsidR="00D41E24" w:rsidRDefault="00000000">
      <w:pPr>
        <w:pStyle w:val="TOC2"/>
      </w:pPr>
      <w:r>
        <w:t>3.4. Procedures for the identification and knowledge of clients</w:t>
      </w:r>
      <w:r>
        <w:tab/>
      </w:r>
      <w:r>
        <w:fldChar w:fldCharType="begin"/>
      </w:r>
      <w:r>
        <w:instrText xml:space="preserve"> PAGEREF _Toc19 \h </w:instrText>
      </w:r>
      <w:r>
        <w:fldChar w:fldCharType="separate"/>
      </w:r>
      <w:r>
        <w:t>26</w:t>
      </w:r>
      <w:r>
        <w:fldChar w:fldCharType="end"/>
      </w:r>
    </w:p>
    <w:p w14:paraId="58318217" w14:textId="77777777" w:rsidR="00D41E24" w:rsidRDefault="00000000">
      <w:pPr>
        <w:pStyle w:val="TOC2"/>
      </w:pPr>
      <w:r>
        <w:t>3.5. Customer risk categorization policies</w:t>
      </w:r>
      <w:r>
        <w:tab/>
      </w:r>
      <w:r>
        <w:fldChar w:fldCharType="begin"/>
      </w:r>
      <w:r>
        <w:instrText xml:space="preserve"> PAGEREF _Toc20 \h </w:instrText>
      </w:r>
      <w:r>
        <w:fldChar w:fldCharType="separate"/>
      </w:r>
      <w:r>
        <w:t>28</w:t>
      </w:r>
      <w:r>
        <w:fldChar w:fldCharType="end"/>
      </w:r>
    </w:p>
    <w:p w14:paraId="7E58A357" w14:textId="77777777" w:rsidR="00D41E24" w:rsidRDefault="00000000">
      <w:pPr>
        <w:pStyle w:val="TOC2"/>
      </w:pPr>
      <w:r>
        <w:t>3.6. Know Your Customer Policy</w:t>
      </w:r>
      <w:r>
        <w:tab/>
      </w:r>
      <w:r>
        <w:fldChar w:fldCharType="begin"/>
      </w:r>
      <w:r>
        <w:instrText xml:space="preserve"> PAGEREF _Toc21 \h </w:instrText>
      </w:r>
      <w:r>
        <w:fldChar w:fldCharType="separate"/>
      </w:r>
      <w:r>
        <w:t>35</w:t>
      </w:r>
      <w:r>
        <w:fldChar w:fldCharType="end"/>
      </w:r>
    </w:p>
    <w:p w14:paraId="297F2B88" w14:textId="77777777" w:rsidR="00D41E24" w:rsidRDefault="00000000">
      <w:pPr>
        <w:pStyle w:val="TOC2"/>
      </w:pPr>
      <w:r>
        <w:t>3.7. Policy for monitoring and reporting of suspicious operations</w:t>
      </w:r>
      <w:r>
        <w:tab/>
      </w:r>
      <w:r>
        <w:fldChar w:fldCharType="begin"/>
      </w:r>
      <w:r>
        <w:instrText xml:space="preserve"> PAGEREF _Toc22 \h </w:instrText>
      </w:r>
      <w:r>
        <w:fldChar w:fldCharType="separate"/>
      </w:r>
      <w:r>
        <w:t>43</w:t>
      </w:r>
      <w:r>
        <w:fldChar w:fldCharType="end"/>
      </w:r>
    </w:p>
    <w:p w14:paraId="0EB5BBAE" w14:textId="77777777" w:rsidR="00D41E24" w:rsidRDefault="00000000">
      <w:pPr>
        <w:pStyle w:val="TOC2"/>
      </w:pPr>
      <w:r>
        <w:t>3.8. Confidentiality, database and audit</w:t>
      </w:r>
      <w:r>
        <w:tab/>
      </w:r>
      <w:r>
        <w:fldChar w:fldCharType="begin"/>
      </w:r>
      <w:r>
        <w:instrText xml:space="preserve"> PAGEREF _Toc23 \h </w:instrText>
      </w:r>
      <w:r>
        <w:fldChar w:fldCharType="separate"/>
      </w:r>
      <w:r>
        <w:t>48</w:t>
      </w:r>
      <w:r>
        <w:fldChar w:fldCharType="end"/>
      </w:r>
    </w:p>
    <w:p w14:paraId="6CEDA952" w14:textId="77777777" w:rsidR="00D41E24" w:rsidRDefault="00000000">
      <w:pPr>
        <w:pStyle w:val="TOC2"/>
      </w:pPr>
      <w:r>
        <w:t>3.9. Know Your Employee Policy</w:t>
      </w:r>
      <w:r>
        <w:tab/>
      </w:r>
      <w:r>
        <w:fldChar w:fldCharType="begin"/>
      </w:r>
      <w:r>
        <w:instrText xml:space="preserve"> PAGEREF _Toc24 \h </w:instrText>
      </w:r>
      <w:r>
        <w:fldChar w:fldCharType="separate"/>
      </w:r>
      <w:r>
        <w:t>49</w:t>
      </w:r>
      <w:r>
        <w:fldChar w:fldCharType="end"/>
      </w:r>
    </w:p>
    <w:p w14:paraId="7485A7F2" w14:textId="77777777" w:rsidR="00D41E24" w:rsidRDefault="00000000">
      <w:pPr>
        <w:pStyle w:val="TOC2"/>
      </w:pPr>
      <w:r>
        <w:t>3.10. Organizational structure</w:t>
      </w:r>
      <w:r>
        <w:tab/>
      </w:r>
      <w:r>
        <w:fldChar w:fldCharType="begin"/>
      </w:r>
      <w:r>
        <w:instrText xml:space="preserve"> PAGEREF _Toc25 \h </w:instrText>
      </w:r>
      <w:r>
        <w:fldChar w:fldCharType="separate"/>
      </w:r>
      <w:r>
        <w:t>53</w:t>
      </w:r>
      <w:r>
        <w:fldChar w:fldCharType="end"/>
      </w:r>
    </w:p>
    <w:p w14:paraId="4688E42D" w14:textId="77777777" w:rsidR="00D41E24" w:rsidRDefault="00000000">
      <w:pPr>
        <w:pStyle w:val="TOC2"/>
      </w:pPr>
      <w:r>
        <w:t>3.11. Independent review of the comprehensive PMLFT system</w:t>
      </w:r>
      <w:r>
        <w:tab/>
      </w:r>
      <w:r>
        <w:fldChar w:fldCharType="begin"/>
      </w:r>
      <w:r>
        <w:instrText xml:space="preserve"> PAGEREF _Toc26 \h </w:instrText>
      </w:r>
      <w:r>
        <w:fldChar w:fldCharType="separate"/>
      </w:r>
      <w:r w:rsidRPr="00BE44AB">
        <w:t>57</w:t>
      </w:r>
      <w:r>
        <w:fldChar w:fldCharType="end"/>
      </w:r>
    </w:p>
    <w:p w14:paraId="0CA67688" w14:textId="77777777" w:rsidR="00D41E24" w:rsidRDefault="00000000">
      <w:pPr>
        <w:pStyle w:val="TOC2"/>
      </w:pPr>
      <w:r>
        <w:t>Chapter 4. Annexes</w:t>
      </w:r>
      <w:r>
        <w:tab/>
      </w:r>
      <w:r>
        <w:fldChar w:fldCharType="begin"/>
      </w:r>
      <w:r>
        <w:instrText xml:space="preserve"> PAGEREF _Toc27 \h </w:instrText>
      </w:r>
      <w:r>
        <w:fldChar w:fldCharType="separate"/>
      </w:r>
      <w:r>
        <w:t>59</w:t>
      </w:r>
      <w:r>
        <w:fldChar w:fldCharType="end"/>
      </w:r>
    </w:p>
    <w:p w14:paraId="691DED43" w14:textId="77777777" w:rsidR="00D41E24" w:rsidRDefault="00000000">
      <w:pPr>
        <w:pStyle w:val="TOC2"/>
      </w:pPr>
      <w:r>
        <w:t>4.1. Terms and abbreviations</w:t>
      </w:r>
      <w:r>
        <w:tab/>
      </w:r>
      <w:r>
        <w:fldChar w:fldCharType="begin"/>
      </w:r>
      <w:r>
        <w:instrText xml:space="preserve"> PAGEREF _Toc28 \h </w:instrText>
      </w:r>
      <w:r>
        <w:fldChar w:fldCharType="separate"/>
      </w:r>
      <w:r>
        <w:t>61</w:t>
      </w:r>
      <w:r>
        <w:fldChar w:fldCharType="end"/>
      </w:r>
    </w:p>
    <w:p w14:paraId="3C240379" w14:textId="77777777" w:rsidR="00D41E24" w:rsidRDefault="00000000">
      <w:pPr>
        <w:pStyle w:val="TOC2"/>
      </w:pPr>
      <w:r>
        <w:t>4.2. References to external documents</w:t>
      </w:r>
      <w:r>
        <w:tab/>
      </w:r>
      <w:r>
        <w:fldChar w:fldCharType="begin"/>
      </w:r>
      <w:r>
        <w:instrText xml:space="preserve"> PAGEREF _Toc29 \h </w:instrText>
      </w:r>
      <w:r>
        <w:fldChar w:fldCharType="separate"/>
      </w:r>
      <w:r>
        <w:t>64</w:t>
      </w:r>
      <w:r>
        <w:fldChar w:fldCharType="end"/>
      </w:r>
    </w:p>
    <w:p w14:paraId="4CA61485" w14:textId="77777777" w:rsidR="00D41E24" w:rsidRDefault="00000000">
      <w:pPr>
        <w:pStyle w:val="TOC2"/>
      </w:pPr>
      <w:r>
        <w:t>4.3. Board minutes: PMLFT approval</w:t>
      </w:r>
      <w:r>
        <w:tab/>
      </w:r>
      <w:r>
        <w:fldChar w:fldCharType="begin"/>
      </w:r>
      <w:r>
        <w:instrText xml:space="preserve"> PAGEREF _Toc30 \h </w:instrText>
      </w:r>
      <w:r>
        <w:fldChar w:fldCharType="separate"/>
      </w:r>
      <w:r>
        <w:t>65</w:t>
      </w:r>
      <w:r>
        <w:fldChar w:fldCharType="end"/>
      </w:r>
    </w:p>
    <w:p w14:paraId="1A6E0ACF" w14:textId="77777777" w:rsidR="00D41E24" w:rsidRDefault="00000000">
      <w:pPr>
        <w:pStyle w:val="TOC2"/>
      </w:pPr>
      <w:r>
        <w:t>4.4. Customer contract</w:t>
      </w:r>
      <w:r>
        <w:tab/>
      </w:r>
      <w:r>
        <w:fldChar w:fldCharType="begin"/>
      </w:r>
      <w:r>
        <w:instrText xml:space="preserve"> PAGEREF _Toc31 \h </w:instrText>
      </w:r>
      <w:r>
        <w:fldChar w:fldCharType="separate"/>
      </w:r>
      <w:r>
        <w:t>66</w:t>
      </w:r>
      <w:r>
        <w:fldChar w:fldCharType="end"/>
      </w:r>
    </w:p>
    <w:p w14:paraId="0AA16E89" w14:textId="77777777" w:rsidR="00D41E24" w:rsidRDefault="00000000">
      <w:pPr>
        <w:pStyle w:val="TOC2"/>
      </w:pPr>
      <w:r>
        <w:t>4.5. External review of the procedures of the PMLFT of Migom Company</w:t>
      </w:r>
      <w:r>
        <w:tab/>
      </w:r>
      <w:r>
        <w:fldChar w:fldCharType="begin"/>
      </w:r>
      <w:r>
        <w:instrText xml:space="preserve"> PAGEREF _Toc32 \h </w:instrText>
      </w:r>
      <w:r>
        <w:fldChar w:fldCharType="separate"/>
      </w:r>
      <w:r>
        <w:t>67</w:t>
      </w:r>
      <w:r>
        <w:fldChar w:fldCharType="end"/>
      </w:r>
    </w:p>
    <w:p w14:paraId="6E1A2E3F" w14:textId="77777777" w:rsidR="00D41E24" w:rsidRDefault="00000000">
      <w:pPr>
        <w:pStyle w:val="TOC2"/>
      </w:pPr>
      <w:r>
        <w:rPr>
          <w:lang w:val="de-DE"/>
        </w:rPr>
        <w:t>4.6. Employee’s Registry</w:t>
      </w:r>
      <w:r>
        <w:rPr>
          <w:lang w:val="de-DE"/>
        </w:rPr>
        <w:tab/>
      </w:r>
      <w:r>
        <w:fldChar w:fldCharType="begin"/>
      </w:r>
      <w:r>
        <w:instrText xml:space="preserve"> PAGEREF _Toc33 \h </w:instrText>
      </w:r>
      <w:r>
        <w:fldChar w:fldCharType="separate"/>
      </w:r>
      <w:r>
        <w:t>68</w:t>
      </w:r>
      <w:r>
        <w:fldChar w:fldCharType="end"/>
      </w:r>
    </w:p>
    <w:p w14:paraId="7D6D14BA" w14:textId="77777777" w:rsidR="00D41E24" w:rsidRDefault="00000000">
      <w:pPr>
        <w:pStyle w:val="TOC2"/>
      </w:pPr>
      <w:r>
        <w:t>4.7. Customer registration form. Corporate customers</w:t>
      </w:r>
      <w:r>
        <w:tab/>
      </w:r>
      <w:r>
        <w:fldChar w:fldCharType="begin"/>
      </w:r>
      <w:r>
        <w:instrText xml:space="preserve"> PAGEREF _Toc34 \h </w:instrText>
      </w:r>
      <w:r>
        <w:fldChar w:fldCharType="separate"/>
      </w:r>
      <w:r>
        <w:t>69</w:t>
      </w:r>
      <w:r>
        <w:fldChar w:fldCharType="end"/>
      </w:r>
    </w:p>
    <w:p w14:paraId="5CC12EDC" w14:textId="77777777" w:rsidR="00D41E24" w:rsidRDefault="00000000">
      <w:pPr>
        <w:pStyle w:val="TOC2"/>
      </w:pPr>
      <w:r>
        <w:t>4.8. Declaration form of the beneficial owners of the company</w:t>
      </w:r>
      <w:r>
        <w:tab/>
      </w:r>
      <w:r>
        <w:fldChar w:fldCharType="begin"/>
      </w:r>
      <w:r>
        <w:instrText xml:space="preserve"> PAGEREF _Toc35 \h </w:instrText>
      </w:r>
      <w:r>
        <w:fldChar w:fldCharType="separate"/>
      </w:r>
      <w:r>
        <w:t>71</w:t>
      </w:r>
      <w:r>
        <w:fldChar w:fldCharType="end"/>
      </w:r>
    </w:p>
    <w:p w14:paraId="7A2FA188" w14:textId="77777777" w:rsidR="00D41E24" w:rsidRDefault="00000000">
      <w:pPr>
        <w:pStyle w:val="TOC2"/>
      </w:pPr>
      <w:r>
        <w:t>4.9. Declaration form of the funds origin</w:t>
      </w:r>
      <w:r>
        <w:tab/>
      </w:r>
      <w:r>
        <w:fldChar w:fldCharType="begin"/>
      </w:r>
      <w:r>
        <w:instrText xml:space="preserve"> PAGEREF _Toc36 \h </w:instrText>
      </w:r>
      <w:r>
        <w:fldChar w:fldCharType="separate"/>
      </w:r>
      <w:r>
        <w:t>72</w:t>
      </w:r>
      <w:r>
        <w:fldChar w:fldCharType="end"/>
      </w:r>
    </w:p>
    <w:p w14:paraId="1054E907" w14:textId="77777777" w:rsidR="00D41E24" w:rsidRDefault="00000000">
      <w:pPr>
        <w:pStyle w:val="TOC2"/>
      </w:pPr>
      <w:r>
        <w:t>4.10. Suspicious transaction report</w:t>
      </w:r>
      <w:r>
        <w:tab/>
      </w:r>
      <w:r>
        <w:fldChar w:fldCharType="begin"/>
      </w:r>
      <w:r>
        <w:instrText xml:space="preserve"> PAGEREF _Toc37 \h </w:instrText>
      </w:r>
      <w:r>
        <w:fldChar w:fldCharType="separate"/>
      </w:r>
      <w:r>
        <w:t>73</w:t>
      </w:r>
      <w:r>
        <w:fldChar w:fldCharType="end"/>
      </w:r>
    </w:p>
    <w:p w14:paraId="247C6685" w14:textId="77777777" w:rsidR="00D41E24" w:rsidRDefault="00000000">
      <w:pPr>
        <w:pStyle w:val="TOC2"/>
      </w:pPr>
      <w:r>
        <w:t>4.11. Declaration form of the verification the veracity of the data provided</w:t>
      </w:r>
      <w:r>
        <w:tab/>
      </w:r>
      <w:r>
        <w:fldChar w:fldCharType="begin"/>
      </w:r>
      <w:r>
        <w:instrText xml:space="preserve"> PAGEREF _Toc38 \h </w:instrText>
      </w:r>
      <w:r>
        <w:fldChar w:fldCharType="separate"/>
      </w:r>
      <w:r>
        <w:t>76</w:t>
      </w:r>
      <w:r>
        <w:fldChar w:fldCharType="end"/>
      </w:r>
    </w:p>
    <w:p w14:paraId="5375BFE7" w14:textId="77777777" w:rsidR="00D41E24" w:rsidRDefault="00000000">
      <w:pPr>
        <w:pStyle w:val="TOC2"/>
      </w:pPr>
      <w:r>
        <w:t>4.12. Declaration form of the risks evaluation</w:t>
      </w:r>
      <w:r>
        <w:tab/>
      </w:r>
      <w:r>
        <w:fldChar w:fldCharType="begin"/>
      </w:r>
      <w:r>
        <w:instrText xml:space="preserve"> PAGEREF _Toc39 \h </w:instrText>
      </w:r>
      <w:r>
        <w:fldChar w:fldCharType="separate"/>
      </w:r>
      <w:r>
        <w:t>80</w:t>
      </w:r>
      <w:r>
        <w:fldChar w:fldCharType="end"/>
      </w:r>
    </w:p>
    <w:p w14:paraId="674FD49C" w14:textId="77777777" w:rsidR="00D41E24" w:rsidRDefault="00000000">
      <w:pPr>
        <w:pStyle w:val="TOC2"/>
      </w:pPr>
      <w:r>
        <w:t>4.13. The countries which have signed the Memorandum of Understanding and are presently members of CFATF and the 6 Co-operating and Supporting Nations</w:t>
      </w:r>
      <w:r>
        <w:tab/>
      </w:r>
      <w:r>
        <w:fldChar w:fldCharType="begin"/>
      </w:r>
      <w:r>
        <w:instrText xml:space="preserve"> PAGEREF _Toc40 \h </w:instrText>
      </w:r>
      <w:r>
        <w:fldChar w:fldCharType="separate"/>
      </w:r>
      <w:r>
        <w:t>85</w:t>
      </w:r>
      <w:r>
        <w:fldChar w:fldCharType="end"/>
      </w:r>
    </w:p>
    <w:p w14:paraId="7C9C60C0" w14:textId="77777777" w:rsidR="00D41E24" w:rsidRDefault="00000000">
      <w:r>
        <w:rPr>
          <w:rFonts w:ascii="Arial" w:eastAsia="Arial" w:hAnsi="Arial" w:cs="Arial"/>
        </w:rPr>
        <w:fldChar w:fldCharType="end"/>
      </w:r>
      <w:r>
        <w:rPr>
          <w:rFonts w:ascii="Arial Unicode MS" w:hAnsi="Arial Unicode MS" w:cs="Arial Unicode MS"/>
        </w:rPr>
        <w:br w:type="page"/>
      </w:r>
    </w:p>
    <w:p w14:paraId="16389E2A" w14:textId="77777777" w:rsidR="00D41E24" w:rsidRDefault="00D41E24">
      <w:pPr>
        <w:pStyle w:val="a4"/>
        <w:rPr>
          <w:rFonts w:ascii="Arial" w:eastAsia="Arial" w:hAnsi="Arial" w:cs="Arial"/>
        </w:rPr>
      </w:pPr>
    </w:p>
    <w:p w14:paraId="151860D7" w14:textId="77777777" w:rsidR="00D41E24" w:rsidRDefault="00D41E24">
      <w:pPr>
        <w:pStyle w:val="a4"/>
        <w:rPr>
          <w:rFonts w:ascii="Arial" w:eastAsia="Arial" w:hAnsi="Arial" w:cs="Arial"/>
        </w:rPr>
      </w:pPr>
    </w:p>
    <w:p w14:paraId="6347D8B1" w14:textId="77777777" w:rsidR="00D41E24" w:rsidRDefault="00000000">
      <w:pPr>
        <w:pStyle w:val="a4"/>
        <w:spacing w:after="120"/>
        <w:rPr>
          <w:rFonts w:ascii="Arial" w:eastAsia="Arial" w:hAnsi="Arial" w:cs="Arial"/>
          <w:b/>
          <w:bCs/>
        </w:rPr>
      </w:pPr>
      <w:r>
        <w:rPr>
          <w:rFonts w:ascii="Arial" w:hAnsi="Arial"/>
          <w:b/>
          <w:bCs/>
        </w:rPr>
        <w:t>This page does not contain any information</w:t>
      </w:r>
    </w:p>
    <w:p w14:paraId="5650EE2B" w14:textId="77777777" w:rsidR="00D41E24" w:rsidRDefault="00D41E24">
      <w:pPr>
        <w:pStyle w:val="a4"/>
        <w:rPr>
          <w:rFonts w:ascii="Arial" w:eastAsia="Arial" w:hAnsi="Arial" w:cs="Arial"/>
        </w:rPr>
      </w:pPr>
    </w:p>
    <w:p w14:paraId="79CDC8BA" w14:textId="77777777" w:rsidR="00D41E24" w:rsidRDefault="00D41E24">
      <w:pPr>
        <w:pStyle w:val="a4"/>
        <w:rPr>
          <w:rFonts w:ascii="Arial" w:eastAsia="Arial" w:hAnsi="Arial" w:cs="Arial"/>
        </w:rPr>
      </w:pPr>
    </w:p>
    <w:p w14:paraId="669A70FE" w14:textId="77777777" w:rsidR="00D41E24" w:rsidRDefault="00D41E24">
      <w:pPr>
        <w:pStyle w:val="a4"/>
        <w:spacing w:after="120"/>
        <w:rPr>
          <w:rFonts w:ascii="Arial" w:eastAsia="Arial" w:hAnsi="Arial" w:cs="Arial"/>
          <w:b/>
          <w:bCs/>
        </w:rPr>
      </w:pPr>
    </w:p>
    <w:p w14:paraId="4DEDAFFE" w14:textId="77777777" w:rsidR="00D41E24" w:rsidRDefault="00D41E24">
      <w:pPr>
        <w:pStyle w:val="a4"/>
        <w:spacing w:after="120"/>
        <w:sectPr w:rsidR="00D41E24">
          <w:headerReference w:type="default" r:id="rId10"/>
          <w:footerReference w:type="default" r:id="rId11"/>
          <w:pgSz w:w="11906" w:h="16838"/>
          <w:pgMar w:top="1440" w:right="1134" w:bottom="720" w:left="1134" w:header="720" w:footer="850" w:gutter="0"/>
          <w:cols w:space="720"/>
          <w:titlePg/>
        </w:sectPr>
      </w:pPr>
    </w:p>
    <w:p w14:paraId="32857672" w14:textId="77777777" w:rsidR="00D41E24" w:rsidRDefault="00000000">
      <w:pPr>
        <w:pStyle w:val="a5"/>
        <w:rPr>
          <w:rFonts w:ascii="Arial" w:eastAsia="Arial" w:hAnsi="Arial" w:cs="Arial"/>
        </w:rPr>
      </w:pPr>
      <w:r>
        <w:rPr>
          <w:rFonts w:ascii="Arial" w:eastAsia="Arial" w:hAnsi="Arial" w:cs="Arial"/>
          <w:noProof/>
        </w:rPr>
        <w:lastRenderedPageBreak/>
        <mc:AlternateContent>
          <mc:Choice Requires="wps">
            <w:drawing>
              <wp:anchor distT="152400" distB="152400" distL="152400" distR="152400" simplePos="0" relativeHeight="251660288" behindDoc="0" locked="0" layoutInCell="1" allowOverlap="1" wp14:anchorId="4935DE0E" wp14:editId="3294A750">
                <wp:simplePos x="0" y="0"/>
                <wp:positionH relativeFrom="margin">
                  <wp:posOffset>1257306</wp:posOffset>
                </wp:positionH>
                <wp:positionV relativeFrom="page">
                  <wp:posOffset>5115600</wp:posOffset>
                </wp:positionV>
                <wp:extent cx="10692001" cy="460801"/>
                <wp:effectExtent l="0" t="0" r="0" b="0"/>
                <wp:wrapNone/>
                <wp:docPr id="1073741827" name="officeArt object" descr="CHAPTER 1. About the document"/>
                <wp:cNvGraphicFramePr/>
                <a:graphic xmlns:a="http://schemas.openxmlformats.org/drawingml/2006/main">
                  <a:graphicData uri="http://schemas.microsoft.com/office/word/2010/wordprocessingShape">
                    <wps:wsp>
                      <wps:cNvSpPr txBox="1"/>
                      <wps:spPr>
                        <a:xfrm rot="16200000">
                          <a:off x="0" y="0"/>
                          <a:ext cx="10692001" cy="460801"/>
                        </a:xfrm>
                        <a:prstGeom prst="rect">
                          <a:avLst/>
                        </a:prstGeom>
                        <a:solidFill>
                          <a:srgbClr val="3173BC"/>
                        </a:solidFill>
                        <a:ln w="12700" cap="flat">
                          <a:noFill/>
                          <a:miter lim="400000"/>
                        </a:ln>
                        <a:effectLst/>
                      </wps:spPr>
                      <wps:txbx>
                        <w:txbxContent>
                          <w:p w14:paraId="1D22BC45" w14:textId="77777777" w:rsidR="00D41E24" w:rsidRDefault="00000000">
                            <w:pPr>
                              <w:pStyle w:val="a4"/>
                              <w:jc w:val="center"/>
                            </w:pPr>
                            <w:r>
                              <w:rPr>
                                <w:rFonts w:ascii="Arial" w:hAnsi="Arial"/>
                                <w:b/>
                                <w:bCs/>
                                <w:caps/>
                                <w:color w:val="FFFFFF"/>
                                <w:sz w:val="32"/>
                                <w:szCs w:val="32"/>
                                <w:lang w:val="de-DE"/>
                              </w:rPr>
                              <w:t>CHAPTER</w:t>
                            </w:r>
                            <w:r>
                              <w:rPr>
                                <w:rFonts w:ascii="Arial" w:hAnsi="Arial"/>
                                <w:b/>
                                <w:bCs/>
                                <w:caps/>
                                <w:color w:val="FFFFFF"/>
                                <w:sz w:val="32"/>
                                <w:szCs w:val="32"/>
                              </w:rPr>
                              <w:t xml:space="preserve"> 1. </w:t>
                            </w:r>
                            <w:r>
                              <w:rPr>
                                <w:rStyle w:val="a6"/>
                                <w:rFonts w:ascii="Arial" w:hAnsi="Arial"/>
                                <w:b/>
                                <w:bCs/>
                                <w:color w:val="FFFFFF"/>
                                <w:sz w:val="32"/>
                                <w:szCs w:val="32"/>
                              </w:rPr>
                              <w:t>About the document</w:t>
                            </w:r>
                          </w:p>
                        </w:txbxContent>
                      </wps:txbx>
                      <wps:bodyPr wrap="square" lIns="50800" tIns="50800" rIns="50800" bIns="50800" numCol="1" anchor="ctr">
                        <a:noAutofit/>
                      </wps:bodyPr>
                    </wps:wsp>
                  </a:graphicData>
                </a:graphic>
              </wp:anchor>
            </w:drawing>
          </mc:Choice>
          <mc:Fallback>
            <w:pict>
              <v:shape id="_x0000_s1027" type="#_x0000_t202" style="visibility:visible;position:absolute;margin-left:99.0pt;margin-top:402.8pt;width:841.9pt;height:36.3pt;z-index:251660288;mso-position-horizontal:absolute;mso-position-horizontal-relative:margin;mso-position-vertical:absolute;mso-position-vertical-relative:page;mso-wrap-distance-left:12.0pt;mso-wrap-distance-top:12.0pt;mso-wrap-distance-right:12.0pt;mso-wrap-distance-bottom:12.0pt;rotation:17694720fd;">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Текстовый блок"/>
                        <w:jc w:val="center"/>
                      </w:pPr>
                      <w:r>
                        <w:rPr>
                          <w:rFonts w:ascii="Arial" w:hAnsi="Arial"/>
                          <w:b w:val="1"/>
                          <w:bCs w:val="1"/>
                          <w:caps w:val="1"/>
                          <w:outline w:val="0"/>
                          <w:color w:val="fefefe"/>
                          <w:sz w:val="32"/>
                          <w:szCs w:val="32"/>
                          <w:rtl w:val="0"/>
                          <w:lang w:val="de-DE"/>
                          <w14:textFill>
                            <w14:solidFill>
                              <w14:srgbClr w14:val="FFFFFF"/>
                            </w14:solidFill>
                          </w14:textFill>
                        </w:rPr>
                        <w:t>CHAPTER</w:t>
                      </w:r>
                      <w:r>
                        <w:rPr>
                          <w:rFonts w:ascii="Arial" w:hAnsi="Arial"/>
                          <w:b w:val="1"/>
                          <w:bCs w:val="1"/>
                          <w:caps w:val="1"/>
                          <w:outline w:val="0"/>
                          <w:color w:val="fefefe"/>
                          <w:sz w:val="32"/>
                          <w:szCs w:val="32"/>
                          <w:rtl w:val="0"/>
                          <w:lang w:val="en-US"/>
                          <w14:textFill>
                            <w14:solidFill>
                              <w14:srgbClr w14:val="FFFFFF"/>
                            </w14:solidFill>
                          </w14:textFill>
                        </w:rPr>
                        <w:t xml:space="preserve"> 1. </w:t>
                      </w:r>
                      <w:r>
                        <w:rPr>
                          <w:rStyle w:val="Нет"/>
                          <w:rFonts w:ascii="Arial" w:hAnsi="Arial"/>
                          <w:b w:val="1"/>
                          <w:bCs w:val="1"/>
                          <w:caps w:val="0"/>
                          <w:smallCaps w:val="0"/>
                          <w:outline w:val="0"/>
                          <w:color w:val="fefefe"/>
                          <w:sz w:val="32"/>
                          <w:szCs w:val="32"/>
                          <w:rtl w:val="0"/>
                          <w:lang w:val="en-US"/>
                          <w14:textFill>
                            <w14:solidFill>
                              <w14:srgbClr w14:val="FFFFFF"/>
                            </w14:solidFill>
                          </w14:textFill>
                        </w:rPr>
                        <w:t>About the document</w:t>
                      </w:r>
                    </w:p>
                  </w:txbxContent>
                </v:textbox>
                <w10:wrap type="none" side="bothSides" anchorx="margin" anchory="page"/>
              </v:shape>
            </w:pict>
          </mc:Fallback>
        </mc:AlternateContent>
      </w:r>
    </w:p>
    <w:p w14:paraId="451DBEB8" w14:textId="77777777" w:rsidR="00D41E24" w:rsidRDefault="00D41E24">
      <w:pPr>
        <w:pStyle w:val="a5"/>
        <w:rPr>
          <w:rFonts w:ascii="Arial" w:eastAsia="Arial" w:hAnsi="Arial" w:cs="Arial"/>
        </w:rPr>
      </w:pPr>
    </w:p>
    <w:p w14:paraId="212A6160" w14:textId="77777777" w:rsidR="00D41E24" w:rsidRDefault="00D41E24">
      <w:pPr>
        <w:pStyle w:val="a5"/>
        <w:rPr>
          <w:rFonts w:ascii="Arial" w:eastAsia="Arial" w:hAnsi="Arial" w:cs="Arial"/>
        </w:rPr>
      </w:pPr>
    </w:p>
    <w:p w14:paraId="71E6731E" w14:textId="77777777" w:rsidR="00D41E24" w:rsidRDefault="00D41E24">
      <w:pPr>
        <w:pStyle w:val="a5"/>
        <w:rPr>
          <w:rFonts w:ascii="Arial" w:eastAsia="Arial" w:hAnsi="Arial" w:cs="Arial"/>
        </w:rPr>
      </w:pPr>
    </w:p>
    <w:p w14:paraId="30DB3E89" w14:textId="77777777" w:rsidR="00D41E24" w:rsidRDefault="00D41E24">
      <w:pPr>
        <w:pStyle w:val="a5"/>
        <w:rPr>
          <w:rFonts w:ascii="Arial" w:eastAsia="Arial" w:hAnsi="Arial" w:cs="Arial"/>
        </w:rPr>
      </w:pPr>
    </w:p>
    <w:p w14:paraId="65FAD254" w14:textId="77777777" w:rsidR="00D41E24" w:rsidRDefault="00000000">
      <w:pPr>
        <w:pStyle w:val="a5"/>
        <w:rPr>
          <w:rFonts w:ascii="Arial" w:eastAsia="Arial" w:hAnsi="Arial" w:cs="Arial"/>
        </w:rPr>
      </w:pPr>
      <w:bookmarkStart w:id="0" w:name="_Toc"/>
      <w:proofErr w:type="spellStart"/>
      <w:r>
        <w:rPr>
          <w:rFonts w:ascii="Arial" w:hAnsi="Arial"/>
          <w:lang w:val="nl-NL"/>
        </w:rPr>
        <w:t>Chapter</w:t>
      </w:r>
      <w:proofErr w:type="spellEnd"/>
      <w:r w:rsidRPr="00BE44AB">
        <w:rPr>
          <w:rFonts w:ascii="Arial" w:hAnsi="Arial"/>
        </w:rPr>
        <w:t xml:space="preserve"> 1. </w:t>
      </w:r>
      <w:r w:rsidRPr="00BE44AB">
        <w:rPr>
          <w:rFonts w:ascii="Arial" w:hAnsi="Arial"/>
        </w:rPr>
        <w:tab/>
      </w:r>
      <w:r>
        <w:rPr>
          <w:rFonts w:ascii="Arial" w:hAnsi="Arial"/>
        </w:rPr>
        <w:t>About the document</w:t>
      </w:r>
      <w:bookmarkEnd w:id="0"/>
    </w:p>
    <w:p w14:paraId="6263C212" w14:textId="77777777" w:rsidR="00D41E24" w:rsidRDefault="00D41E24">
      <w:pPr>
        <w:pStyle w:val="a4"/>
        <w:rPr>
          <w:rFonts w:ascii="Arial" w:eastAsia="Arial" w:hAnsi="Arial" w:cs="Arial"/>
        </w:rPr>
      </w:pPr>
    </w:p>
    <w:p w14:paraId="28191969" w14:textId="77777777" w:rsidR="00D41E24" w:rsidRDefault="00D41E24">
      <w:pPr>
        <w:pStyle w:val="a4"/>
        <w:rPr>
          <w:rFonts w:ascii="Arial" w:eastAsia="Arial" w:hAnsi="Arial" w:cs="Arial"/>
        </w:rPr>
      </w:pPr>
    </w:p>
    <w:p w14:paraId="65F0A80F" w14:textId="77777777" w:rsidR="00D41E24" w:rsidRDefault="00D41E24">
      <w:pPr>
        <w:pStyle w:val="a4"/>
        <w:rPr>
          <w:rFonts w:ascii="Arial" w:eastAsia="Arial" w:hAnsi="Arial" w:cs="Arial"/>
        </w:rPr>
      </w:pPr>
    </w:p>
    <w:p w14:paraId="5C6C3C43" w14:textId="77777777" w:rsidR="00D41E24" w:rsidRDefault="00D41E24">
      <w:pPr>
        <w:pStyle w:val="a4"/>
        <w:rPr>
          <w:rFonts w:ascii="Arial" w:eastAsia="Arial" w:hAnsi="Arial" w:cs="Arial"/>
        </w:rPr>
      </w:pPr>
    </w:p>
    <w:p w14:paraId="3F50B6FF" w14:textId="77777777" w:rsidR="00D41E24" w:rsidRDefault="00D41E24">
      <w:pPr>
        <w:pStyle w:val="a4"/>
        <w:rPr>
          <w:rFonts w:ascii="Arial" w:eastAsia="Arial" w:hAnsi="Arial" w:cs="Arial"/>
        </w:rPr>
      </w:pPr>
    </w:p>
    <w:p w14:paraId="16893A9E" w14:textId="77777777" w:rsidR="00D41E24" w:rsidRDefault="00D41E24">
      <w:pPr>
        <w:pStyle w:val="a4"/>
        <w:rPr>
          <w:rFonts w:ascii="Arial" w:eastAsia="Arial" w:hAnsi="Arial" w:cs="Arial"/>
        </w:rPr>
      </w:pPr>
    </w:p>
    <w:p w14:paraId="299A7B0B" w14:textId="77777777" w:rsidR="00D41E24" w:rsidRDefault="00D41E24">
      <w:pPr>
        <w:pStyle w:val="a4"/>
        <w:rPr>
          <w:rFonts w:ascii="Arial" w:eastAsia="Arial" w:hAnsi="Arial" w:cs="Arial"/>
        </w:rPr>
      </w:pPr>
    </w:p>
    <w:p w14:paraId="266F1EF4" w14:textId="77777777" w:rsidR="00D41E24" w:rsidRDefault="00D41E24">
      <w:pPr>
        <w:pStyle w:val="a4"/>
        <w:rPr>
          <w:rFonts w:ascii="Arial" w:eastAsia="Arial" w:hAnsi="Arial" w:cs="Arial"/>
        </w:rPr>
      </w:pPr>
    </w:p>
    <w:p w14:paraId="100334D6" w14:textId="77777777" w:rsidR="00D41E24" w:rsidRDefault="00D41E24">
      <w:pPr>
        <w:pStyle w:val="a4"/>
        <w:rPr>
          <w:rFonts w:ascii="Arial" w:eastAsia="Arial" w:hAnsi="Arial" w:cs="Arial"/>
        </w:rPr>
      </w:pPr>
    </w:p>
    <w:p w14:paraId="660EA013" w14:textId="77777777" w:rsidR="00D41E24" w:rsidRDefault="00000000">
      <w:pPr>
        <w:pStyle w:val="a4"/>
      </w:pPr>
      <w:r>
        <w:rPr>
          <w:rFonts w:eastAsia="Arial Unicode MS" w:cs="Arial Unicode MS"/>
        </w:rPr>
        <w:t>This chapter consists of the following sections</w:t>
      </w:r>
    </w:p>
    <w:p w14:paraId="5A1FEACB" w14:textId="77777777" w:rsidR="00D41E24" w:rsidRDefault="00D41E24">
      <w:pPr>
        <w:pStyle w:val="a4"/>
      </w:pPr>
    </w:p>
    <w:p w14:paraId="157F4B2F" w14:textId="77777777" w:rsidR="00D41E24" w:rsidRDefault="00D41E24">
      <w:pPr>
        <w:pStyle w:val="a4"/>
      </w:pPr>
    </w:p>
    <w:p w14:paraId="4F7410F5" w14:textId="77777777" w:rsidR="00D41E24" w:rsidRDefault="00D41E24">
      <w:pPr>
        <w:pStyle w:val="a4"/>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10"/>
        <w:gridCol w:w="6731"/>
        <w:gridCol w:w="1691"/>
      </w:tblGrid>
      <w:tr w:rsidR="00D41E24" w14:paraId="0DE3EE62" w14:textId="77777777">
        <w:trPr>
          <w:trHeight w:val="279"/>
        </w:trPr>
        <w:tc>
          <w:tcPr>
            <w:tcW w:w="121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32BB5A66" w14:textId="77777777" w:rsidR="00D41E24" w:rsidRDefault="00000000">
            <w:pPr>
              <w:pStyle w:val="2"/>
            </w:pPr>
            <w:r>
              <w:rPr>
                <w:b/>
                <w:bCs/>
                <w:sz w:val="18"/>
                <w:szCs w:val="18"/>
              </w:rPr>
              <w:t>Section</w:t>
            </w:r>
          </w:p>
        </w:tc>
        <w:tc>
          <w:tcPr>
            <w:tcW w:w="673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5887DB43" w14:textId="77777777" w:rsidR="00D41E24" w:rsidRDefault="00000000">
            <w:pPr>
              <w:pStyle w:val="2"/>
            </w:pPr>
            <w:r>
              <w:rPr>
                <w:b/>
                <w:bCs/>
                <w:sz w:val="18"/>
                <w:szCs w:val="18"/>
              </w:rPr>
              <w:t>Description</w:t>
            </w:r>
          </w:p>
        </w:tc>
        <w:tc>
          <w:tcPr>
            <w:tcW w:w="1691"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6EF37BDE" w14:textId="77777777" w:rsidR="00D41E24" w:rsidRDefault="00000000">
            <w:pPr>
              <w:pStyle w:val="2"/>
            </w:pPr>
            <w:r>
              <w:rPr>
                <w:b/>
                <w:bCs/>
                <w:sz w:val="18"/>
                <w:szCs w:val="18"/>
              </w:rPr>
              <w:t>Page</w:t>
            </w:r>
          </w:p>
        </w:tc>
      </w:tr>
      <w:tr w:rsidR="00D41E24" w14:paraId="298C0FE3" w14:textId="77777777">
        <w:trPr>
          <w:trHeight w:val="279"/>
        </w:trPr>
        <w:tc>
          <w:tcPr>
            <w:tcW w:w="1210" w:type="dxa"/>
            <w:tcBorders>
              <w:top w:val="single" w:sz="2" w:space="0" w:color="000000"/>
              <w:left w:val="nil"/>
              <w:bottom w:val="nil"/>
              <w:right w:val="nil"/>
            </w:tcBorders>
            <w:shd w:val="clear" w:color="auto" w:fill="auto"/>
            <w:tcMar>
              <w:top w:w="80" w:type="dxa"/>
              <w:left w:w="80" w:type="dxa"/>
              <w:bottom w:w="80" w:type="dxa"/>
              <w:right w:w="80" w:type="dxa"/>
            </w:tcMar>
          </w:tcPr>
          <w:p w14:paraId="7C3CED74" w14:textId="77777777" w:rsidR="00D41E24" w:rsidRDefault="00000000">
            <w:pPr>
              <w:pStyle w:val="2"/>
            </w:pPr>
            <w:r>
              <w:rPr>
                <w:rFonts w:eastAsia="Arial Unicode MS" w:cs="Arial Unicode MS"/>
              </w:rPr>
              <w:t>1.1.</w:t>
            </w:r>
          </w:p>
        </w:tc>
        <w:tc>
          <w:tcPr>
            <w:tcW w:w="6730" w:type="dxa"/>
            <w:tcBorders>
              <w:top w:val="single" w:sz="2" w:space="0" w:color="000000"/>
              <w:left w:val="nil"/>
              <w:bottom w:val="nil"/>
              <w:right w:val="nil"/>
            </w:tcBorders>
            <w:shd w:val="clear" w:color="auto" w:fill="auto"/>
            <w:tcMar>
              <w:top w:w="80" w:type="dxa"/>
              <w:left w:w="80" w:type="dxa"/>
              <w:bottom w:w="80" w:type="dxa"/>
              <w:right w:w="80" w:type="dxa"/>
            </w:tcMar>
          </w:tcPr>
          <w:p w14:paraId="486E82C3" w14:textId="77777777" w:rsidR="00D41E24" w:rsidRDefault="00000000">
            <w:pPr>
              <w:pStyle w:val="2"/>
            </w:pPr>
            <w:r>
              <w:rPr>
                <w:rFonts w:eastAsia="Arial Unicode MS" w:cs="Arial Unicode MS"/>
              </w:rPr>
              <w:t>Purpose of the document</w:t>
            </w:r>
          </w:p>
        </w:tc>
        <w:tc>
          <w:tcPr>
            <w:tcW w:w="1691" w:type="dxa"/>
            <w:tcBorders>
              <w:top w:val="single" w:sz="2" w:space="0" w:color="000000"/>
              <w:left w:val="nil"/>
              <w:bottom w:val="nil"/>
              <w:right w:val="nil"/>
            </w:tcBorders>
            <w:shd w:val="clear" w:color="auto" w:fill="auto"/>
            <w:tcMar>
              <w:top w:w="80" w:type="dxa"/>
              <w:left w:w="80" w:type="dxa"/>
              <w:bottom w:w="80" w:type="dxa"/>
              <w:right w:w="80" w:type="dxa"/>
            </w:tcMar>
          </w:tcPr>
          <w:p w14:paraId="529B43FD" w14:textId="77777777" w:rsidR="00D41E24" w:rsidRDefault="00000000">
            <w:pPr>
              <w:pStyle w:val="2"/>
            </w:pPr>
            <w:r>
              <w:t>7</w:t>
            </w:r>
          </w:p>
        </w:tc>
      </w:tr>
      <w:tr w:rsidR="00D41E24" w14:paraId="615F68F1"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D4A3C2C" w14:textId="77777777" w:rsidR="00D41E24" w:rsidRDefault="00000000">
            <w:pPr>
              <w:pStyle w:val="2"/>
            </w:pPr>
            <w:r>
              <w:rPr>
                <w:rFonts w:eastAsia="Arial Unicode MS" w:cs="Arial Unicode MS"/>
              </w:rPr>
              <w:t>1.2.</w:t>
            </w:r>
          </w:p>
        </w:tc>
        <w:tc>
          <w:tcPr>
            <w:tcW w:w="6730" w:type="dxa"/>
            <w:tcBorders>
              <w:top w:val="nil"/>
              <w:left w:val="nil"/>
              <w:bottom w:val="nil"/>
              <w:right w:val="nil"/>
            </w:tcBorders>
            <w:shd w:val="clear" w:color="auto" w:fill="auto"/>
            <w:tcMar>
              <w:top w:w="80" w:type="dxa"/>
              <w:left w:w="80" w:type="dxa"/>
              <w:bottom w:w="80" w:type="dxa"/>
              <w:right w:w="80" w:type="dxa"/>
            </w:tcMar>
          </w:tcPr>
          <w:p w14:paraId="23F3537B" w14:textId="77777777" w:rsidR="00D41E24" w:rsidRDefault="00000000">
            <w:pPr>
              <w:pStyle w:val="2"/>
            </w:pPr>
            <w:r>
              <w:rPr>
                <w:rFonts w:eastAsia="Arial Unicode MS" w:cs="Arial Unicode MS"/>
              </w:rPr>
              <w:t>How to use this manual</w:t>
            </w:r>
          </w:p>
        </w:tc>
        <w:tc>
          <w:tcPr>
            <w:tcW w:w="1691" w:type="dxa"/>
            <w:tcBorders>
              <w:top w:val="nil"/>
              <w:left w:val="nil"/>
              <w:bottom w:val="nil"/>
              <w:right w:val="nil"/>
            </w:tcBorders>
            <w:shd w:val="clear" w:color="auto" w:fill="auto"/>
            <w:tcMar>
              <w:top w:w="80" w:type="dxa"/>
              <w:left w:w="80" w:type="dxa"/>
              <w:bottom w:w="80" w:type="dxa"/>
              <w:right w:w="80" w:type="dxa"/>
            </w:tcMar>
          </w:tcPr>
          <w:p w14:paraId="48D653F3" w14:textId="77777777" w:rsidR="00D41E24" w:rsidRDefault="00000000">
            <w:pPr>
              <w:pStyle w:val="2"/>
            </w:pPr>
            <w:r>
              <w:t>7</w:t>
            </w:r>
          </w:p>
        </w:tc>
      </w:tr>
      <w:tr w:rsidR="00D41E24" w14:paraId="05DB6E7E"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2449D353" w14:textId="77777777" w:rsidR="00D41E24" w:rsidRDefault="00000000">
            <w:pPr>
              <w:pStyle w:val="2"/>
            </w:pPr>
            <w:r>
              <w:rPr>
                <w:rFonts w:eastAsia="Arial Unicode MS" w:cs="Arial Unicode MS"/>
              </w:rPr>
              <w:t>1.3.</w:t>
            </w:r>
          </w:p>
        </w:tc>
        <w:tc>
          <w:tcPr>
            <w:tcW w:w="6730" w:type="dxa"/>
            <w:tcBorders>
              <w:top w:val="nil"/>
              <w:left w:val="nil"/>
              <w:bottom w:val="nil"/>
              <w:right w:val="nil"/>
            </w:tcBorders>
            <w:shd w:val="clear" w:color="auto" w:fill="auto"/>
            <w:tcMar>
              <w:top w:w="80" w:type="dxa"/>
              <w:left w:w="80" w:type="dxa"/>
              <w:bottom w:w="80" w:type="dxa"/>
              <w:right w:w="80" w:type="dxa"/>
            </w:tcMar>
          </w:tcPr>
          <w:p w14:paraId="3F3CCE9A" w14:textId="77777777" w:rsidR="00D41E24" w:rsidRDefault="00000000">
            <w:pPr>
              <w:pStyle w:val="2"/>
            </w:pPr>
            <w:r>
              <w:rPr>
                <w:rFonts w:eastAsia="Arial Unicode MS" w:cs="Arial Unicode MS"/>
              </w:rPr>
              <w:t>Classification</w:t>
            </w:r>
          </w:p>
        </w:tc>
        <w:tc>
          <w:tcPr>
            <w:tcW w:w="1691" w:type="dxa"/>
            <w:tcBorders>
              <w:top w:val="nil"/>
              <w:left w:val="nil"/>
              <w:bottom w:val="nil"/>
              <w:right w:val="nil"/>
            </w:tcBorders>
            <w:shd w:val="clear" w:color="auto" w:fill="auto"/>
            <w:tcMar>
              <w:top w:w="80" w:type="dxa"/>
              <w:left w:w="80" w:type="dxa"/>
              <w:bottom w:w="80" w:type="dxa"/>
              <w:right w:w="80" w:type="dxa"/>
            </w:tcMar>
          </w:tcPr>
          <w:p w14:paraId="1ACEAD4F" w14:textId="77777777" w:rsidR="00D41E24" w:rsidRDefault="00000000">
            <w:pPr>
              <w:pStyle w:val="2"/>
            </w:pPr>
            <w:r>
              <w:t>8</w:t>
            </w:r>
          </w:p>
        </w:tc>
      </w:tr>
      <w:tr w:rsidR="00D41E24" w14:paraId="4A566A27"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4E2A937E" w14:textId="77777777" w:rsidR="00D41E24" w:rsidRDefault="00000000">
            <w:pPr>
              <w:pStyle w:val="2"/>
            </w:pPr>
            <w:r>
              <w:rPr>
                <w:rFonts w:eastAsia="Arial Unicode MS" w:cs="Arial Unicode MS"/>
              </w:rPr>
              <w:t>1.4.</w:t>
            </w:r>
          </w:p>
        </w:tc>
        <w:tc>
          <w:tcPr>
            <w:tcW w:w="6730" w:type="dxa"/>
            <w:tcBorders>
              <w:top w:val="nil"/>
              <w:left w:val="nil"/>
              <w:bottom w:val="nil"/>
              <w:right w:val="nil"/>
            </w:tcBorders>
            <w:shd w:val="clear" w:color="auto" w:fill="auto"/>
            <w:tcMar>
              <w:top w:w="80" w:type="dxa"/>
              <w:left w:w="80" w:type="dxa"/>
              <w:bottom w:w="80" w:type="dxa"/>
              <w:right w:w="80" w:type="dxa"/>
            </w:tcMar>
          </w:tcPr>
          <w:p w14:paraId="526919B2" w14:textId="77777777" w:rsidR="00D41E24" w:rsidRDefault="00000000">
            <w:pPr>
              <w:pStyle w:val="2"/>
            </w:pPr>
            <w:r>
              <w:rPr>
                <w:rFonts w:eastAsia="Arial Unicode MS" w:cs="Arial Unicode MS"/>
              </w:rPr>
              <w:t>Document template</w:t>
            </w:r>
          </w:p>
        </w:tc>
        <w:tc>
          <w:tcPr>
            <w:tcW w:w="1691" w:type="dxa"/>
            <w:tcBorders>
              <w:top w:val="nil"/>
              <w:left w:val="nil"/>
              <w:bottom w:val="nil"/>
              <w:right w:val="nil"/>
            </w:tcBorders>
            <w:shd w:val="clear" w:color="auto" w:fill="auto"/>
            <w:tcMar>
              <w:top w:w="80" w:type="dxa"/>
              <w:left w:w="80" w:type="dxa"/>
              <w:bottom w:w="80" w:type="dxa"/>
              <w:right w:w="80" w:type="dxa"/>
            </w:tcMar>
          </w:tcPr>
          <w:p w14:paraId="250BA219" w14:textId="77777777" w:rsidR="00D41E24" w:rsidRDefault="00000000">
            <w:pPr>
              <w:pStyle w:val="2"/>
            </w:pPr>
            <w:r>
              <w:t>8</w:t>
            </w:r>
          </w:p>
        </w:tc>
      </w:tr>
      <w:tr w:rsidR="00D41E24" w14:paraId="0522A747"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0334889" w14:textId="77777777" w:rsidR="00D41E24" w:rsidRDefault="00000000">
            <w:pPr>
              <w:pStyle w:val="2"/>
            </w:pPr>
            <w:r>
              <w:rPr>
                <w:rFonts w:eastAsia="Arial Unicode MS" w:cs="Arial Unicode MS"/>
              </w:rPr>
              <w:t>1.5.</w:t>
            </w:r>
          </w:p>
        </w:tc>
        <w:tc>
          <w:tcPr>
            <w:tcW w:w="6730" w:type="dxa"/>
            <w:tcBorders>
              <w:top w:val="nil"/>
              <w:left w:val="nil"/>
              <w:bottom w:val="nil"/>
              <w:right w:val="nil"/>
            </w:tcBorders>
            <w:shd w:val="clear" w:color="auto" w:fill="auto"/>
            <w:tcMar>
              <w:top w:w="80" w:type="dxa"/>
              <w:left w:w="80" w:type="dxa"/>
              <w:bottom w:w="80" w:type="dxa"/>
              <w:right w:w="80" w:type="dxa"/>
            </w:tcMar>
          </w:tcPr>
          <w:p w14:paraId="7A729EF6" w14:textId="77777777" w:rsidR="00D41E24" w:rsidRDefault="00000000">
            <w:pPr>
              <w:pStyle w:val="2"/>
            </w:pPr>
            <w:r>
              <w:rPr>
                <w:rFonts w:eastAsia="Arial Unicode MS" w:cs="Arial Unicode MS"/>
              </w:rPr>
              <w:t>Contacts on document</w:t>
            </w:r>
          </w:p>
        </w:tc>
        <w:tc>
          <w:tcPr>
            <w:tcW w:w="1691" w:type="dxa"/>
            <w:tcBorders>
              <w:top w:val="nil"/>
              <w:left w:val="nil"/>
              <w:bottom w:val="nil"/>
              <w:right w:val="nil"/>
            </w:tcBorders>
            <w:shd w:val="clear" w:color="auto" w:fill="auto"/>
            <w:tcMar>
              <w:top w:w="80" w:type="dxa"/>
              <w:left w:w="80" w:type="dxa"/>
              <w:bottom w:w="80" w:type="dxa"/>
              <w:right w:w="80" w:type="dxa"/>
            </w:tcMar>
          </w:tcPr>
          <w:p w14:paraId="1A49327D" w14:textId="77777777" w:rsidR="00D41E24" w:rsidRDefault="00000000">
            <w:pPr>
              <w:pStyle w:val="2"/>
            </w:pPr>
            <w:r>
              <w:t>8</w:t>
            </w:r>
          </w:p>
        </w:tc>
      </w:tr>
      <w:tr w:rsidR="00D41E24" w14:paraId="0B97FBDF" w14:textId="77777777">
        <w:trPr>
          <w:trHeight w:val="279"/>
        </w:trPr>
        <w:tc>
          <w:tcPr>
            <w:tcW w:w="1210" w:type="dxa"/>
            <w:tcBorders>
              <w:top w:val="nil"/>
              <w:left w:val="nil"/>
              <w:bottom w:val="single" w:sz="2" w:space="0" w:color="000000"/>
              <w:right w:val="nil"/>
            </w:tcBorders>
            <w:shd w:val="clear" w:color="auto" w:fill="auto"/>
            <w:tcMar>
              <w:top w:w="80" w:type="dxa"/>
              <w:left w:w="80" w:type="dxa"/>
              <w:bottom w:w="80" w:type="dxa"/>
              <w:right w:w="80" w:type="dxa"/>
            </w:tcMar>
          </w:tcPr>
          <w:p w14:paraId="1D77F54F" w14:textId="77777777" w:rsidR="00D41E24" w:rsidRDefault="00000000">
            <w:pPr>
              <w:pStyle w:val="2"/>
            </w:pPr>
            <w:r>
              <w:rPr>
                <w:rFonts w:eastAsia="Arial Unicode MS" w:cs="Arial Unicode MS"/>
              </w:rPr>
              <w:t>1.6.</w:t>
            </w:r>
          </w:p>
        </w:tc>
        <w:tc>
          <w:tcPr>
            <w:tcW w:w="6730" w:type="dxa"/>
            <w:tcBorders>
              <w:top w:val="nil"/>
              <w:left w:val="nil"/>
              <w:bottom w:val="single" w:sz="2" w:space="0" w:color="000000"/>
              <w:right w:val="nil"/>
            </w:tcBorders>
            <w:shd w:val="clear" w:color="auto" w:fill="auto"/>
            <w:tcMar>
              <w:top w:w="80" w:type="dxa"/>
              <w:left w:w="80" w:type="dxa"/>
              <w:bottom w:w="80" w:type="dxa"/>
              <w:right w:w="80" w:type="dxa"/>
            </w:tcMar>
          </w:tcPr>
          <w:p w14:paraId="1E0A991D" w14:textId="77777777" w:rsidR="00D41E24" w:rsidRDefault="00000000">
            <w:pPr>
              <w:pStyle w:val="2"/>
            </w:pPr>
            <w:r>
              <w:rPr>
                <w:rFonts w:eastAsia="Arial Unicode MS" w:cs="Arial Unicode MS"/>
              </w:rPr>
              <w:t>Document history</w:t>
            </w:r>
          </w:p>
        </w:tc>
        <w:tc>
          <w:tcPr>
            <w:tcW w:w="1691" w:type="dxa"/>
            <w:tcBorders>
              <w:top w:val="nil"/>
              <w:left w:val="nil"/>
              <w:bottom w:val="single" w:sz="2" w:space="0" w:color="000000"/>
              <w:right w:val="nil"/>
            </w:tcBorders>
            <w:shd w:val="clear" w:color="auto" w:fill="auto"/>
            <w:tcMar>
              <w:top w:w="80" w:type="dxa"/>
              <w:left w:w="80" w:type="dxa"/>
              <w:bottom w:w="80" w:type="dxa"/>
              <w:right w:w="80" w:type="dxa"/>
            </w:tcMar>
          </w:tcPr>
          <w:p w14:paraId="17A0B6F8" w14:textId="77777777" w:rsidR="00D41E24" w:rsidRDefault="00000000">
            <w:pPr>
              <w:pStyle w:val="2"/>
            </w:pPr>
            <w:r>
              <w:t>8</w:t>
            </w:r>
          </w:p>
        </w:tc>
      </w:tr>
    </w:tbl>
    <w:p w14:paraId="60A66131" w14:textId="77777777" w:rsidR="00D41E24" w:rsidRDefault="00000000">
      <w:pPr>
        <w:pStyle w:val="a4"/>
      </w:pPr>
      <w:r>
        <w:rPr>
          <w:rFonts w:ascii="Arial Unicode MS" w:eastAsia="Arial Unicode MS" w:hAnsi="Arial Unicode MS" w:cs="Arial Unicode MS"/>
        </w:rPr>
        <w:br w:type="page"/>
      </w:r>
    </w:p>
    <w:p w14:paraId="69EB8411" w14:textId="77777777" w:rsidR="00D41E24" w:rsidRDefault="00D41E24">
      <w:pPr>
        <w:pStyle w:val="a4"/>
        <w:rPr>
          <w:rFonts w:ascii="Arial" w:eastAsia="Arial" w:hAnsi="Arial" w:cs="Arial"/>
        </w:rPr>
      </w:pPr>
    </w:p>
    <w:p w14:paraId="0B367644" w14:textId="77777777" w:rsidR="00D41E24" w:rsidRDefault="00D41E24">
      <w:pPr>
        <w:pStyle w:val="a4"/>
        <w:rPr>
          <w:rFonts w:ascii="Arial" w:eastAsia="Arial" w:hAnsi="Arial" w:cs="Arial"/>
        </w:rPr>
      </w:pPr>
    </w:p>
    <w:p w14:paraId="4363CC5F" w14:textId="77777777" w:rsidR="00D41E24" w:rsidRDefault="00D41E24">
      <w:pPr>
        <w:pStyle w:val="a4"/>
        <w:spacing w:after="120"/>
        <w:rPr>
          <w:rFonts w:ascii="Arial" w:eastAsia="Arial" w:hAnsi="Arial" w:cs="Arial"/>
          <w:b/>
          <w:bCs/>
        </w:rPr>
      </w:pPr>
    </w:p>
    <w:p w14:paraId="66A41ECB" w14:textId="77777777" w:rsidR="00D41E24" w:rsidRDefault="00000000">
      <w:pPr>
        <w:pStyle w:val="a4"/>
        <w:spacing w:after="120"/>
      </w:pPr>
      <w:r>
        <w:rPr>
          <w:rFonts w:ascii="Arial" w:hAnsi="Arial"/>
          <w:b/>
          <w:bCs/>
        </w:rPr>
        <w:t>This page does not contain any information</w:t>
      </w:r>
      <w:r>
        <w:rPr>
          <w:rFonts w:ascii="Arial Unicode MS" w:eastAsia="Arial Unicode MS" w:hAnsi="Arial Unicode MS" w:cs="Arial Unicode MS"/>
        </w:rPr>
        <w:br w:type="page"/>
      </w:r>
    </w:p>
    <w:p w14:paraId="413E3A1F" w14:textId="77777777" w:rsidR="00D41E24" w:rsidRPr="00BE44AB" w:rsidRDefault="00D41E24">
      <w:pPr>
        <w:pStyle w:val="A7"/>
        <w:rPr>
          <w:rFonts w:ascii="Arial" w:eastAsia="Arial" w:hAnsi="Arial" w:cs="Arial"/>
          <w:lang w:val="en-US"/>
        </w:rPr>
      </w:pPr>
    </w:p>
    <w:p w14:paraId="0B489214" w14:textId="77777777" w:rsidR="00D41E24" w:rsidRPr="00BE44AB" w:rsidRDefault="00D41E24">
      <w:pPr>
        <w:pStyle w:val="A7"/>
        <w:rPr>
          <w:rFonts w:ascii="Arial" w:eastAsia="Arial" w:hAnsi="Arial" w:cs="Arial"/>
          <w:lang w:val="en-US"/>
        </w:rPr>
      </w:pPr>
    </w:p>
    <w:p w14:paraId="7A18C26F" w14:textId="77777777" w:rsidR="00D41E24" w:rsidRDefault="00000000">
      <w:pPr>
        <w:pStyle w:val="a3"/>
      </w:pPr>
      <w:bookmarkStart w:id="1" w:name="_Toc1"/>
      <w:r>
        <w:rPr>
          <w:rFonts w:eastAsia="Arial Unicode MS" w:cs="Arial Unicode MS"/>
        </w:rPr>
        <w:t>1.1. Purpose of the document</w:t>
      </w:r>
      <w:bookmarkEnd w:id="1"/>
    </w:p>
    <w:p w14:paraId="22E80CDE" w14:textId="77777777" w:rsidR="00D41E24" w:rsidRPr="00BE44AB" w:rsidRDefault="00D41E24">
      <w:pPr>
        <w:pStyle w:val="B"/>
        <w:spacing w:line="312" w:lineRule="auto"/>
        <w:rPr>
          <w:rFonts w:ascii="Arial" w:eastAsia="Arial" w:hAnsi="Arial" w:cs="Arial"/>
          <w:sz w:val="20"/>
          <w:szCs w:val="20"/>
          <w:lang w:val="en-US"/>
        </w:rPr>
      </w:pPr>
    </w:p>
    <w:p w14:paraId="3B4273E5" w14:textId="77777777" w:rsidR="00D41E24" w:rsidRPr="00BE44AB" w:rsidRDefault="00000000">
      <w:pPr>
        <w:pStyle w:val="B"/>
        <w:spacing w:after="120" w:line="336" w:lineRule="auto"/>
        <w:jc w:val="both"/>
        <w:rPr>
          <w:rFonts w:ascii="Arial" w:eastAsia="Arial" w:hAnsi="Arial" w:cs="Arial"/>
          <w:sz w:val="20"/>
          <w:szCs w:val="20"/>
          <w:lang w:val="en-US"/>
        </w:rPr>
      </w:pPr>
      <w:r w:rsidRPr="00BE44AB">
        <w:rPr>
          <w:rFonts w:ascii="Arial" w:hAnsi="Arial"/>
          <w:sz w:val="20"/>
          <w:szCs w:val="20"/>
          <w:lang w:val="en-US"/>
        </w:rPr>
        <w:t xml:space="preserve">This document describes the actions of the employee of </w:t>
      </w:r>
      <w:r>
        <w:rPr>
          <w:rFonts w:ascii="Arial" w:hAnsi="Arial"/>
          <w:sz w:val="20"/>
          <w:szCs w:val="20"/>
          <w:lang w:val="en-US"/>
        </w:rPr>
        <w:t xml:space="preserve">the </w:t>
      </w:r>
      <w:r w:rsidRPr="00BE44AB">
        <w:rPr>
          <w:rFonts w:ascii="Arial" w:hAnsi="Arial"/>
          <w:sz w:val="20"/>
          <w:szCs w:val="20"/>
          <w:lang w:val="en-US"/>
        </w:rPr>
        <w:t>BLOX PAYMENTS SOLUÇÕES EM MEIOS DE PAGAMENTOS LTDA. for the prevention of money laundering and financing of terrorism (</w:t>
      </w:r>
      <w:r>
        <w:rPr>
          <w:rFonts w:ascii="Arial" w:hAnsi="Arial"/>
          <w:sz w:val="20"/>
          <w:szCs w:val="20"/>
          <w:lang w:val="en-US"/>
        </w:rPr>
        <w:t>PMLFT</w:t>
      </w:r>
      <w:r w:rsidRPr="00BE44AB">
        <w:rPr>
          <w:rFonts w:ascii="Arial" w:hAnsi="Arial"/>
          <w:sz w:val="20"/>
          <w:szCs w:val="20"/>
          <w:lang w:val="en-US"/>
        </w:rPr>
        <w:t>).</w:t>
      </w:r>
    </w:p>
    <w:p w14:paraId="7F64EA76" w14:textId="77777777" w:rsidR="00D41E24" w:rsidRPr="00BE44AB" w:rsidRDefault="00000000">
      <w:pPr>
        <w:pStyle w:val="B"/>
        <w:spacing w:after="120" w:line="336" w:lineRule="auto"/>
        <w:jc w:val="both"/>
        <w:rPr>
          <w:rFonts w:ascii="Arial" w:eastAsia="Arial" w:hAnsi="Arial" w:cs="Arial"/>
          <w:sz w:val="20"/>
          <w:szCs w:val="20"/>
          <w:lang w:val="en-US"/>
        </w:rPr>
      </w:pPr>
      <w:r w:rsidRPr="00BE44AB">
        <w:rPr>
          <w:rFonts w:ascii="Arial" w:hAnsi="Arial"/>
          <w:sz w:val="20"/>
          <w:szCs w:val="20"/>
          <w:lang w:val="en-US"/>
        </w:rPr>
        <w:t xml:space="preserve">The objectives of this document are: </w:t>
      </w:r>
    </w:p>
    <w:p w14:paraId="5D839BA3"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h</w:t>
      </w:r>
      <w:r w:rsidRPr="00BE44AB">
        <w:rPr>
          <w:rFonts w:ascii="Arial" w:hAnsi="Arial"/>
          <w:sz w:val="20"/>
          <w:szCs w:val="20"/>
          <w:lang w:val="en-US"/>
        </w:rPr>
        <w:t xml:space="preserve">elp prevent the possible execution of transactions with funds of criminal origin that use the </w:t>
      </w:r>
      <w:r>
        <w:rPr>
          <w:rFonts w:ascii="Arial" w:hAnsi="Arial"/>
          <w:sz w:val="20"/>
          <w:szCs w:val="20"/>
          <w:lang w:val="en-US"/>
        </w:rPr>
        <w:t>Company</w:t>
      </w:r>
      <w:r w:rsidRPr="00BE44AB">
        <w:rPr>
          <w:rFonts w:ascii="Arial" w:hAnsi="Arial"/>
          <w:sz w:val="20"/>
          <w:szCs w:val="20"/>
          <w:lang w:val="en-US"/>
        </w:rPr>
        <w:t xml:space="preserve"> as a vehicle for money laundering;</w:t>
      </w:r>
    </w:p>
    <w:p w14:paraId="1CF6B647"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f</w:t>
      </w:r>
      <w:r w:rsidRPr="00BE44AB">
        <w:rPr>
          <w:rFonts w:ascii="Arial" w:hAnsi="Arial"/>
          <w:sz w:val="20"/>
          <w:szCs w:val="20"/>
          <w:lang w:val="en-US"/>
        </w:rPr>
        <w:t>acilitate the recognition and reporting of unusual activities and operations that may be related to Asset Laundering;</w:t>
      </w:r>
    </w:p>
    <w:p w14:paraId="3FBB7126"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m</w:t>
      </w:r>
      <w:r w:rsidRPr="00BE44AB">
        <w:rPr>
          <w:rFonts w:ascii="Arial" w:hAnsi="Arial"/>
          <w:sz w:val="20"/>
          <w:szCs w:val="20"/>
          <w:lang w:val="en-US"/>
        </w:rPr>
        <w:t xml:space="preserve">inimize the risks of loss of image and reputation of the Company; </w:t>
      </w:r>
    </w:p>
    <w:p w14:paraId="14F090DB"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i</w:t>
      </w:r>
      <w:r w:rsidRPr="00BE44AB">
        <w:rPr>
          <w:rFonts w:ascii="Arial" w:hAnsi="Arial"/>
          <w:sz w:val="20"/>
          <w:szCs w:val="20"/>
          <w:lang w:val="en-US"/>
        </w:rPr>
        <w:t xml:space="preserve">nform the staff of the legal and administrative regulations in force in this matter, promoting and controlling their compliance; </w:t>
      </w:r>
    </w:p>
    <w:p w14:paraId="6BF1D110"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h</w:t>
      </w:r>
      <w:r w:rsidRPr="00BE44AB">
        <w:rPr>
          <w:rFonts w:ascii="Arial" w:hAnsi="Arial"/>
          <w:sz w:val="20"/>
          <w:szCs w:val="20"/>
          <w:lang w:val="en-US"/>
        </w:rPr>
        <w:t xml:space="preserve">elp avoid possible civil, criminal and/or economic sanctions for both the Company and its employees and officers; </w:t>
      </w:r>
    </w:p>
    <w:p w14:paraId="36EE32CC"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p</w:t>
      </w:r>
      <w:r w:rsidRPr="00BE44AB">
        <w:rPr>
          <w:rFonts w:ascii="Arial" w:hAnsi="Arial"/>
          <w:sz w:val="20"/>
          <w:szCs w:val="20"/>
          <w:lang w:val="en-US"/>
        </w:rPr>
        <w:t>ublicize the commitment assumed by the Company in the fight against Asset Laundering and Terrorist Financing;</w:t>
      </w:r>
    </w:p>
    <w:p w14:paraId="6B1F89CF"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a</w:t>
      </w:r>
      <w:r w:rsidRPr="00BE44AB">
        <w:rPr>
          <w:rFonts w:ascii="Arial" w:hAnsi="Arial"/>
          <w:sz w:val="20"/>
          <w:szCs w:val="20"/>
          <w:lang w:val="en-US"/>
        </w:rPr>
        <w:t xml:space="preserve">pply a Know Your Customer policy reaffirming the need to reliably identify our customers by identifying their final beneficiary; </w:t>
      </w:r>
    </w:p>
    <w:p w14:paraId="33F6B1E7" w14:textId="77777777" w:rsidR="00D41E24" w:rsidRPr="00BE44AB" w:rsidRDefault="00000000">
      <w:pPr>
        <w:pStyle w:val="B"/>
        <w:numPr>
          <w:ilvl w:val="0"/>
          <w:numId w:val="2"/>
        </w:numPr>
        <w:spacing w:after="120" w:line="336" w:lineRule="auto"/>
        <w:jc w:val="both"/>
        <w:rPr>
          <w:rFonts w:ascii="Arial" w:hAnsi="Arial"/>
          <w:sz w:val="20"/>
          <w:szCs w:val="20"/>
          <w:lang w:val="en-US"/>
        </w:rPr>
      </w:pPr>
      <w:r>
        <w:rPr>
          <w:rFonts w:ascii="Arial" w:hAnsi="Arial"/>
          <w:sz w:val="20"/>
          <w:szCs w:val="20"/>
          <w:lang w:val="en-US"/>
        </w:rPr>
        <w:t>To r</w:t>
      </w:r>
      <w:r w:rsidRPr="00BE44AB">
        <w:rPr>
          <w:rFonts w:ascii="Arial" w:hAnsi="Arial"/>
          <w:sz w:val="20"/>
          <w:szCs w:val="20"/>
          <w:lang w:val="en-US"/>
        </w:rPr>
        <w:t>eport to the Financial Intelligence Unit</w:t>
      </w:r>
      <w:r>
        <w:rPr>
          <w:rFonts w:ascii="Arial" w:hAnsi="Arial"/>
          <w:sz w:val="20"/>
          <w:szCs w:val="20"/>
          <w:lang w:val="en-US"/>
        </w:rPr>
        <w:t xml:space="preserve"> </w:t>
      </w:r>
      <w:r w:rsidRPr="00BE44AB">
        <w:rPr>
          <w:rFonts w:ascii="Arial" w:hAnsi="Arial"/>
          <w:sz w:val="20"/>
          <w:szCs w:val="20"/>
          <w:lang w:val="en-US"/>
        </w:rPr>
        <w:t>“suspicious operations” in the cases in which it corresponds. (Anti-Money Laundering and Suppression of Terrorist Financing Code of Practice, 2014</w:t>
      </w:r>
      <w:r>
        <w:rPr>
          <w:rFonts w:ascii="Arial" w:hAnsi="Arial"/>
          <w:sz w:val="20"/>
          <w:szCs w:val="20"/>
          <w:lang w:val="en-US"/>
        </w:rPr>
        <w:t xml:space="preserve">, FIU and Federal low of </w:t>
      </w:r>
      <w:proofErr w:type="spellStart"/>
      <w:r>
        <w:rPr>
          <w:rFonts w:ascii="Arial" w:hAnsi="Arial"/>
          <w:sz w:val="20"/>
          <w:szCs w:val="20"/>
          <w:lang w:val="en-US"/>
        </w:rPr>
        <w:t>Brasil</w:t>
      </w:r>
      <w:proofErr w:type="spellEnd"/>
      <w:r>
        <w:rPr>
          <w:rFonts w:ascii="Arial" w:hAnsi="Arial"/>
          <w:sz w:val="20"/>
          <w:szCs w:val="20"/>
          <w:lang w:val="en-US"/>
        </w:rPr>
        <w:t xml:space="preserve"> </w:t>
      </w:r>
      <w:r w:rsidRPr="00BE44AB">
        <w:rPr>
          <w:rFonts w:ascii="Arial" w:hAnsi="Arial"/>
          <w:sz w:val="20"/>
          <w:szCs w:val="20"/>
          <w:lang w:val="en-US"/>
        </w:rPr>
        <w:t>Law 12,683/12</w:t>
      </w:r>
      <w:r>
        <w:rPr>
          <w:rFonts w:ascii="Arial" w:hAnsi="Arial"/>
          <w:sz w:val="20"/>
          <w:szCs w:val="20"/>
          <w:lang w:val="en-US"/>
        </w:rPr>
        <w:t xml:space="preserve"> of</w:t>
      </w:r>
      <w:r w:rsidRPr="00BE44AB">
        <w:rPr>
          <w:rFonts w:ascii="Arial" w:hAnsi="Arial"/>
          <w:sz w:val="20"/>
          <w:szCs w:val="20"/>
          <w:lang w:val="en-US"/>
        </w:rPr>
        <w:t xml:space="preserve"> July 9, 2012). </w:t>
      </w:r>
    </w:p>
    <w:p w14:paraId="1A13AD62" w14:textId="77777777" w:rsidR="00D41E24" w:rsidRPr="00BE44AB" w:rsidRDefault="00000000">
      <w:pPr>
        <w:pStyle w:val="B"/>
        <w:spacing w:after="120" w:line="336" w:lineRule="auto"/>
        <w:jc w:val="both"/>
        <w:rPr>
          <w:rFonts w:ascii="Arial" w:eastAsia="Arial" w:hAnsi="Arial" w:cs="Arial"/>
          <w:sz w:val="20"/>
          <w:szCs w:val="20"/>
          <w:lang w:val="en-US"/>
        </w:rPr>
      </w:pPr>
      <w:r w:rsidRPr="00BE44AB">
        <w:rPr>
          <w:rFonts w:ascii="Arial" w:hAnsi="Arial"/>
          <w:sz w:val="20"/>
          <w:szCs w:val="20"/>
          <w:lang w:val="en-US"/>
        </w:rPr>
        <w:t>This document was prepared by specialists working with clients and contains confidential information.</w:t>
      </w:r>
    </w:p>
    <w:p w14:paraId="7FEF407F" w14:textId="77777777" w:rsidR="00D41E24" w:rsidRPr="00BE44AB" w:rsidRDefault="00D41E24">
      <w:pPr>
        <w:pStyle w:val="B"/>
        <w:spacing w:line="312" w:lineRule="auto"/>
        <w:rPr>
          <w:rFonts w:ascii="Arial" w:eastAsia="Arial" w:hAnsi="Arial" w:cs="Arial"/>
          <w:sz w:val="20"/>
          <w:szCs w:val="20"/>
          <w:lang w:val="en-US"/>
        </w:rPr>
      </w:pPr>
    </w:p>
    <w:p w14:paraId="188A354F" w14:textId="77777777" w:rsidR="00D41E24" w:rsidRDefault="00D41E24">
      <w:pPr>
        <w:pStyle w:val="a3"/>
      </w:pPr>
    </w:p>
    <w:p w14:paraId="092BE434" w14:textId="77777777" w:rsidR="00D41E24" w:rsidRDefault="00000000">
      <w:pPr>
        <w:pStyle w:val="a3"/>
      </w:pPr>
      <w:bookmarkStart w:id="2" w:name="_Toc2"/>
      <w:r>
        <w:rPr>
          <w:rFonts w:eastAsia="Arial Unicode MS" w:cs="Arial Unicode MS"/>
        </w:rPr>
        <w:t>1.2. How to use this manual</w:t>
      </w:r>
      <w:bookmarkEnd w:id="2"/>
    </w:p>
    <w:p w14:paraId="73DE63D2" w14:textId="77777777" w:rsidR="00D41E24" w:rsidRPr="00BE44AB" w:rsidRDefault="00D41E24">
      <w:pPr>
        <w:pStyle w:val="B"/>
        <w:spacing w:line="312" w:lineRule="auto"/>
        <w:rPr>
          <w:rFonts w:ascii="Arial" w:eastAsia="Arial" w:hAnsi="Arial" w:cs="Arial"/>
          <w:sz w:val="20"/>
          <w:szCs w:val="20"/>
          <w:lang w:val="en-US"/>
        </w:rPr>
      </w:pPr>
    </w:p>
    <w:p w14:paraId="35A873B0" w14:textId="77777777" w:rsidR="00D41E24" w:rsidRPr="00BE44AB" w:rsidRDefault="00000000">
      <w:pPr>
        <w:pStyle w:val="B"/>
        <w:spacing w:line="312" w:lineRule="auto"/>
        <w:jc w:val="both"/>
        <w:rPr>
          <w:rFonts w:ascii="Arial" w:eastAsia="Arial" w:hAnsi="Arial" w:cs="Arial"/>
          <w:sz w:val="20"/>
          <w:szCs w:val="20"/>
          <w:lang w:val="en-US"/>
        </w:rPr>
      </w:pPr>
      <w:r w:rsidRPr="00BE44AB">
        <w:rPr>
          <w:rFonts w:ascii="Arial" w:hAnsi="Arial"/>
          <w:sz w:val="20"/>
          <w:szCs w:val="20"/>
          <w:lang w:val="en-US"/>
        </w:rPr>
        <w:t xml:space="preserve">The manual is designed to provide you with a useful reference tool for all information related to </w:t>
      </w:r>
      <w:r>
        <w:rPr>
          <w:rFonts w:ascii="Arial" w:hAnsi="Arial"/>
          <w:sz w:val="20"/>
          <w:szCs w:val="20"/>
          <w:lang w:val="en-US"/>
        </w:rPr>
        <w:t xml:space="preserve">the </w:t>
      </w:r>
      <w:r w:rsidRPr="00BE44AB">
        <w:rPr>
          <w:rFonts w:ascii="Arial" w:hAnsi="Arial"/>
          <w:sz w:val="20"/>
          <w:szCs w:val="20"/>
          <w:lang w:val="en-US"/>
        </w:rPr>
        <w:t>Company employee actions for the prevention of money laundering and financing of terrorism (</w:t>
      </w:r>
      <w:r>
        <w:rPr>
          <w:rFonts w:ascii="Arial" w:hAnsi="Arial"/>
          <w:sz w:val="20"/>
          <w:szCs w:val="20"/>
          <w:lang w:val="en-US"/>
        </w:rPr>
        <w:t>PMLFT</w:t>
      </w:r>
      <w:r w:rsidRPr="00BE44AB">
        <w:rPr>
          <w:rFonts w:ascii="Arial" w:hAnsi="Arial"/>
          <w:sz w:val="20"/>
          <w:szCs w:val="20"/>
          <w:lang w:val="en-US"/>
        </w:rPr>
        <w:t>).</w:t>
      </w:r>
    </w:p>
    <w:p w14:paraId="1A6AFF48" w14:textId="77777777" w:rsidR="00D41E24" w:rsidRPr="00BE44AB" w:rsidRDefault="00000000">
      <w:pPr>
        <w:pStyle w:val="B"/>
        <w:spacing w:line="312" w:lineRule="auto"/>
        <w:jc w:val="both"/>
        <w:rPr>
          <w:rFonts w:ascii="Arial" w:eastAsia="Arial" w:hAnsi="Arial" w:cs="Arial"/>
          <w:sz w:val="20"/>
          <w:szCs w:val="20"/>
          <w:lang w:val="en-US"/>
        </w:rPr>
      </w:pPr>
      <w:r w:rsidRPr="00BE44AB">
        <w:rPr>
          <w:rFonts w:ascii="Arial" w:hAnsi="Arial"/>
          <w:sz w:val="20"/>
          <w:szCs w:val="20"/>
          <w:lang w:val="en-US"/>
        </w:rPr>
        <w:t xml:space="preserve">At the end of the document, terms and abbreviations and references to other documents on the use of </w:t>
      </w:r>
      <w:r>
        <w:rPr>
          <w:rFonts w:ascii="Arial" w:hAnsi="Arial"/>
          <w:sz w:val="20"/>
          <w:szCs w:val="20"/>
          <w:lang w:val="en-US"/>
        </w:rPr>
        <w:t>PMLFT</w:t>
      </w:r>
      <w:r w:rsidRPr="00BE44AB">
        <w:rPr>
          <w:rFonts w:ascii="Arial" w:hAnsi="Arial"/>
          <w:sz w:val="20"/>
          <w:szCs w:val="20"/>
          <w:lang w:val="en-US"/>
        </w:rPr>
        <w:t xml:space="preserve"> standards are attached.</w:t>
      </w:r>
    </w:p>
    <w:p w14:paraId="15D0268E" w14:textId="77777777" w:rsidR="00D41E24" w:rsidRPr="00BE44AB" w:rsidRDefault="00000000">
      <w:pPr>
        <w:pStyle w:val="B"/>
        <w:spacing w:line="312" w:lineRule="auto"/>
        <w:jc w:val="both"/>
        <w:rPr>
          <w:rFonts w:ascii="Arial" w:eastAsia="Arial" w:hAnsi="Arial" w:cs="Arial"/>
          <w:sz w:val="20"/>
          <w:szCs w:val="20"/>
          <w:lang w:val="en-US"/>
        </w:rPr>
      </w:pPr>
      <w:r w:rsidRPr="00BE44AB">
        <w:rPr>
          <w:rFonts w:ascii="Arial" w:hAnsi="Arial"/>
          <w:sz w:val="20"/>
          <w:szCs w:val="20"/>
          <w:lang w:val="en-US"/>
        </w:rPr>
        <w:t>Terms and Abbreviations - a glossary of terms commonly used in PMLFT.</w:t>
      </w:r>
    </w:p>
    <w:p w14:paraId="6D63CE4E" w14:textId="77777777" w:rsidR="00D41E24" w:rsidRPr="00BE44AB" w:rsidRDefault="00D41E24">
      <w:pPr>
        <w:pStyle w:val="B"/>
        <w:spacing w:line="312" w:lineRule="auto"/>
        <w:rPr>
          <w:rFonts w:ascii="Arial" w:eastAsia="Arial" w:hAnsi="Arial" w:cs="Arial"/>
          <w:sz w:val="20"/>
          <w:szCs w:val="20"/>
          <w:lang w:val="en-US"/>
        </w:rPr>
      </w:pPr>
    </w:p>
    <w:p w14:paraId="28EE736F" w14:textId="77777777" w:rsidR="00D41E24" w:rsidRPr="00BE44AB" w:rsidRDefault="00D41E24">
      <w:pPr>
        <w:pStyle w:val="B"/>
        <w:spacing w:line="312" w:lineRule="auto"/>
        <w:rPr>
          <w:rFonts w:ascii="Arial" w:eastAsia="Arial" w:hAnsi="Arial" w:cs="Arial"/>
          <w:sz w:val="20"/>
          <w:szCs w:val="20"/>
          <w:lang w:val="en-US"/>
        </w:rPr>
      </w:pPr>
    </w:p>
    <w:p w14:paraId="5ECF2EC8" w14:textId="77777777" w:rsidR="00D41E24" w:rsidRDefault="00000000">
      <w:pPr>
        <w:pStyle w:val="a3"/>
      </w:pPr>
      <w:r>
        <w:rPr>
          <w:rFonts w:ascii="Arial Unicode MS" w:eastAsia="Arial Unicode MS" w:hAnsi="Arial Unicode MS" w:cs="Arial Unicode MS"/>
        </w:rPr>
        <w:br w:type="page"/>
      </w:r>
    </w:p>
    <w:p w14:paraId="4D42971B" w14:textId="77777777" w:rsidR="00D41E24" w:rsidRDefault="00000000">
      <w:pPr>
        <w:pStyle w:val="a3"/>
      </w:pPr>
      <w:bookmarkStart w:id="3" w:name="_Toc3"/>
      <w:r>
        <w:rPr>
          <w:rFonts w:eastAsia="Arial Unicode MS" w:cs="Arial Unicode MS"/>
          <w:lang w:val="it-IT"/>
        </w:rPr>
        <w:lastRenderedPageBreak/>
        <w:t xml:space="preserve">1.3. </w:t>
      </w:r>
      <w:proofErr w:type="spellStart"/>
      <w:r>
        <w:rPr>
          <w:rFonts w:eastAsia="Arial Unicode MS" w:cs="Arial Unicode MS"/>
          <w:lang w:val="it-IT"/>
        </w:rPr>
        <w:t>Classification</w:t>
      </w:r>
      <w:bookmarkEnd w:id="3"/>
      <w:proofErr w:type="spellEnd"/>
    </w:p>
    <w:p w14:paraId="0EABC898" w14:textId="77777777" w:rsidR="00D41E24" w:rsidRPr="00BE44AB" w:rsidRDefault="00D41E24">
      <w:pPr>
        <w:pStyle w:val="B"/>
        <w:spacing w:line="312" w:lineRule="auto"/>
        <w:rPr>
          <w:rFonts w:ascii="Arial" w:eastAsia="Arial" w:hAnsi="Arial" w:cs="Arial"/>
          <w:sz w:val="20"/>
          <w:szCs w:val="20"/>
          <w:lang w:val="en-US"/>
        </w:rPr>
      </w:pPr>
    </w:p>
    <w:p w14:paraId="6F3B2444" w14:textId="77777777" w:rsidR="00D41E24" w:rsidRPr="00BE44AB" w:rsidRDefault="00000000">
      <w:pPr>
        <w:pStyle w:val="B"/>
        <w:spacing w:line="312" w:lineRule="auto"/>
        <w:rPr>
          <w:rFonts w:ascii="Arial" w:eastAsia="Arial" w:hAnsi="Arial" w:cs="Arial"/>
          <w:sz w:val="20"/>
          <w:szCs w:val="20"/>
          <w:lang w:val="en-US"/>
        </w:rPr>
      </w:pPr>
      <w:r w:rsidRPr="00BE44AB">
        <w:rPr>
          <w:rFonts w:ascii="Arial" w:hAnsi="Arial"/>
          <w:sz w:val="20"/>
          <w:szCs w:val="20"/>
          <w:lang w:val="en-US"/>
        </w:rPr>
        <w:t>This document has been classified as Internal.</w:t>
      </w:r>
    </w:p>
    <w:p w14:paraId="4AEB359F" w14:textId="77777777" w:rsidR="00D41E24" w:rsidRPr="00BE44AB" w:rsidRDefault="00D41E24">
      <w:pPr>
        <w:pStyle w:val="B"/>
        <w:spacing w:line="312" w:lineRule="auto"/>
        <w:rPr>
          <w:rFonts w:ascii="Arial" w:eastAsia="Arial" w:hAnsi="Arial" w:cs="Arial"/>
          <w:sz w:val="20"/>
          <w:szCs w:val="20"/>
          <w:lang w:val="en-US"/>
        </w:rPr>
      </w:pPr>
    </w:p>
    <w:p w14:paraId="3C74E469" w14:textId="77777777" w:rsidR="00D41E24" w:rsidRDefault="00D41E24">
      <w:pPr>
        <w:pStyle w:val="a3"/>
      </w:pPr>
    </w:p>
    <w:p w14:paraId="6B6B6D34" w14:textId="77777777" w:rsidR="00D41E24" w:rsidRDefault="00000000">
      <w:pPr>
        <w:pStyle w:val="a3"/>
      </w:pPr>
      <w:bookmarkStart w:id="4" w:name="_Toc4"/>
      <w:r>
        <w:rPr>
          <w:rFonts w:eastAsia="Arial Unicode MS" w:cs="Arial Unicode MS"/>
        </w:rPr>
        <w:t xml:space="preserve">1.4. Document template </w:t>
      </w:r>
      <w:bookmarkEnd w:id="4"/>
    </w:p>
    <w:p w14:paraId="134954A9" w14:textId="77777777" w:rsidR="00D41E24" w:rsidRPr="00BE44AB" w:rsidRDefault="00D41E24">
      <w:pPr>
        <w:pStyle w:val="B"/>
        <w:spacing w:line="312" w:lineRule="auto"/>
        <w:rPr>
          <w:rFonts w:ascii="Arial" w:eastAsia="Arial" w:hAnsi="Arial" w:cs="Arial"/>
          <w:sz w:val="20"/>
          <w:szCs w:val="20"/>
          <w:lang w:val="en-US"/>
        </w:rPr>
      </w:pPr>
    </w:p>
    <w:p w14:paraId="7F41991A" w14:textId="77777777" w:rsidR="00D41E24" w:rsidRPr="00BE44AB" w:rsidRDefault="00000000">
      <w:pPr>
        <w:pStyle w:val="B"/>
        <w:spacing w:line="312" w:lineRule="auto"/>
        <w:rPr>
          <w:rFonts w:ascii="Arial" w:eastAsia="Arial" w:hAnsi="Arial" w:cs="Arial"/>
          <w:sz w:val="20"/>
          <w:szCs w:val="20"/>
          <w:lang w:val="en-US"/>
        </w:rPr>
      </w:pPr>
      <w:r w:rsidRPr="00BE44AB">
        <w:rPr>
          <w:rFonts w:ascii="Arial" w:hAnsi="Arial"/>
          <w:sz w:val="20"/>
          <w:szCs w:val="20"/>
          <w:lang w:val="en-US"/>
        </w:rPr>
        <w:t>100101</w:t>
      </w:r>
    </w:p>
    <w:p w14:paraId="129B861D" w14:textId="77777777" w:rsidR="00D41E24" w:rsidRPr="00BE44AB" w:rsidRDefault="00D41E24">
      <w:pPr>
        <w:pStyle w:val="B"/>
        <w:spacing w:line="312" w:lineRule="auto"/>
        <w:rPr>
          <w:rFonts w:ascii="Arial" w:eastAsia="Arial" w:hAnsi="Arial" w:cs="Arial"/>
          <w:sz w:val="20"/>
          <w:szCs w:val="20"/>
          <w:lang w:val="en-US"/>
        </w:rPr>
      </w:pPr>
    </w:p>
    <w:p w14:paraId="7374D030" w14:textId="77777777" w:rsidR="00D41E24" w:rsidRDefault="00D41E24">
      <w:pPr>
        <w:pStyle w:val="a3"/>
      </w:pPr>
    </w:p>
    <w:p w14:paraId="6363B07B" w14:textId="77777777" w:rsidR="00D41E24" w:rsidRDefault="00000000">
      <w:pPr>
        <w:pStyle w:val="a3"/>
      </w:pPr>
      <w:bookmarkStart w:id="5" w:name="_Toc5"/>
      <w:r>
        <w:rPr>
          <w:rFonts w:eastAsia="Arial Unicode MS" w:cs="Arial Unicode MS"/>
        </w:rPr>
        <w:t>1.5. Contacts on document</w:t>
      </w:r>
      <w:bookmarkEnd w:id="5"/>
    </w:p>
    <w:p w14:paraId="02764005" w14:textId="77777777" w:rsidR="00D41E24" w:rsidRPr="00BE44AB" w:rsidRDefault="00D41E24">
      <w:pPr>
        <w:pStyle w:val="B"/>
        <w:spacing w:line="312" w:lineRule="auto"/>
        <w:rPr>
          <w:rFonts w:ascii="Arial" w:eastAsia="Arial" w:hAnsi="Arial" w:cs="Arial"/>
          <w:sz w:val="20"/>
          <w:szCs w:val="20"/>
          <w:lang w:val="en-US"/>
        </w:rPr>
      </w:pPr>
    </w:p>
    <w:p w14:paraId="0D82B16C" w14:textId="77777777" w:rsidR="00D41E24" w:rsidRPr="00BE44AB" w:rsidRDefault="00000000">
      <w:pPr>
        <w:pStyle w:val="B"/>
        <w:spacing w:line="312" w:lineRule="auto"/>
        <w:jc w:val="both"/>
        <w:rPr>
          <w:rFonts w:ascii="Arial" w:eastAsia="Arial" w:hAnsi="Arial" w:cs="Arial"/>
          <w:sz w:val="20"/>
          <w:szCs w:val="20"/>
          <w:lang w:val="en-US"/>
        </w:rPr>
      </w:pPr>
      <w:r w:rsidRPr="00BE44AB">
        <w:rPr>
          <w:rFonts w:ascii="Arial" w:hAnsi="Arial"/>
          <w:sz w:val="20"/>
          <w:szCs w:val="20"/>
          <w:lang w:val="en-US"/>
        </w:rPr>
        <w:t xml:space="preserve">In the case of questions or proposals regarding the information presented in this document, you can contact the Documentation Division of </w:t>
      </w:r>
      <w:r>
        <w:rPr>
          <w:rFonts w:ascii="Arial" w:hAnsi="Arial"/>
          <w:sz w:val="20"/>
          <w:szCs w:val="20"/>
          <w:lang w:val="en-US"/>
        </w:rPr>
        <w:t xml:space="preserve">the Migom </w:t>
      </w:r>
      <w:r w:rsidRPr="00BE44AB">
        <w:rPr>
          <w:rFonts w:ascii="Arial" w:hAnsi="Arial"/>
          <w:sz w:val="20"/>
          <w:szCs w:val="20"/>
          <w:lang w:val="en-US"/>
        </w:rPr>
        <w:t>Company by email docs@</w:t>
      </w:r>
      <w:r>
        <w:rPr>
          <w:rFonts w:ascii="Arial" w:hAnsi="Arial"/>
          <w:sz w:val="20"/>
          <w:szCs w:val="20"/>
          <w:lang w:val="en-US"/>
        </w:rPr>
        <w:t>migom</w:t>
      </w:r>
      <w:r w:rsidRPr="00BE44AB">
        <w:rPr>
          <w:rFonts w:ascii="Arial" w:hAnsi="Arial"/>
          <w:sz w:val="20"/>
          <w:szCs w:val="20"/>
          <w:lang w:val="en-US"/>
        </w:rPr>
        <w:t>.com, by phone + Tel: +1 767 448 4297 or by mail, using the address: 75 Hillsborough Street Roseau Commonwealth of Dominica.</w:t>
      </w:r>
    </w:p>
    <w:p w14:paraId="69DD3927" w14:textId="77777777" w:rsidR="00D41E24" w:rsidRPr="00BE44AB" w:rsidRDefault="00D41E24">
      <w:pPr>
        <w:pStyle w:val="B"/>
        <w:spacing w:line="312" w:lineRule="auto"/>
        <w:rPr>
          <w:rFonts w:ascii="Arial" w:eastAsia="Arial" w:hAnsi="Arial" w:cs="Arial"/>
          <w:sz w:val="20"/>
          <w:szCs w:val="20"/>
          <w:lang w:val="en-US"/>
        </w:rPr>
      </w:pPr>
    </w:p>
    <w:p w14:paraId="66E6717F" w14:textId="77777777" w:rsidR="00D41E24" w:rsidRDefault="00D41E24">
      <w:pPr>
        <w:pStyle w:val="a3"/>
      </w:pPr>
    </w:p>
    <w:p w14:paraId="319CF74B" w14:textId="77777777" w:rsidR="00D41E24" w:rsidRDefault="00000000">
      <w:pPr>
        <w:pStyle w:val="a3"/>
      </w:pPr>
      <w:bookmarkStart w:id="6" w:name="_Toc6"/>
      <w:r>
        <w:rPr>
          <w:rFonts w:eastAsia="Arial Unicode MS" w:cs="Arial Unicode MS"/>
        </w:rPr>
        <w:t>1.6. Document history</w:t>
      </w:r>
      <w:bookmarkEnd w:id="6"/>
    </w:p>
    <w:p w14:paraId="6DC7D022" w14:textId="77777777" w:rsidR="00D41E24" w:rsidRPr="00BE44AB" w:rsidRDefault="00D41E24">
      <w:pPr>
        <w:pStyle w:val="B"/>
        <w:spacing w:line="312" w:lineRule="auto"/>
        <w:rPr>
          <w:rFonts w:ascii="Arial" w:eastAsia="Arial" w:hAnsi="Arial" w:cs="Arial"/>
          <w:sz w:val="20"/>
          <w:szCs w:val="20"/>
          <w:lang w:val="en-US"/>
        </w:rPr>
      </w:pPr>
    </w:p>
    <w:p w14:paraId="2588AB07" w14:textId="77777777" w:rsidR="00D41E24" w:rsidRPr="00BE44AB" w:rsidRDefault="00000000">
      <w:pPr>
        <w:pStyle w:val="B"/>
        <w:spacing w:line="312" w:lineRule="auto"/>
        <w:rPr>
          <w:rFonts w:ascii="Arial" w:eastAsia="Arial" w:hAnsi="Arial" w:cs="Arial"/>
          <w:sz w:val="20"/>
          <w:szCs w:val="20"/>
          <w:lang w:val="en-US"/>
        </w:rPr>
      </w:pPr>
      <w:r w:rsidRPr="00BE44AB">
        <w:rPr>
          <w:rFonts w:ascii="Arial" w:hAnsi="Arial"/>
          <w:sz w:val="20"/>
          <w:szCs w:val="20"/>
          <w:lang w:val="en-US"/>
        </w:rPr>
        <w:t xml:space="preserve">Version </w:t>
      </w:r>
      <w:r w:rsidRPr="00BE44AB">
        <w:rPr>
          <w:rFonts w:ascii="Arial" w:hAnsi="Arial"/>
          <w:sz w:val="20"/>
          <w:szCs w:val="20"/>
          <w:lang w:val="en-US"/>
        </w:rPr>
        <w:tab/>
        <w:t xml:space="preserve">Date </w:t>
      </w:r>
      <w:r w:rsidRPr="00BE44AB">
        <w:rPr>
          <w:rFonts w:ascii="Arial" w:hAnsi="Arial"/>
          <w:sz w:val="20"/>
          <w:szCs w:val="20"/>
          <w:lang w:val="en-US"/>
        </w:rPr>
        <w:tab/>
      </w:r>
      <w:r w:rsidRPr="00BE44AB">
        <w:rPr>
          <w:rFonts w:ascii="Arial" w:hAnsi="Arial"/>
          <w:sz w:val="20"/>
          <w:szCs w:val="20"/>
          <w:lang w:val="en-US"/>
        </w:rPr>
        <w:tab/>
        <w:t>Modification</w:t>
      </w:r>
      <w:r w:rsidRPr="00BE44AB">
        <w:rPr>
          <w:rFonts w:ascii="Arial" w:hAnsi="Arial"/>
          <w:sz w:val="20"/>
          <w:szCs w:val="20"/>
          <w:lang w:val="en-US"/>
        </w:rPr>
        <w:tab/>
      </w:r>
      <w:r w:rsidRPr="00BE44AB">
        <w:rPr>
          <w:rFonts w:ascii="Arial" w:hAnsi="Arial"/>
          <w:sz w:val="20"/>
          <w:szCs w:val="20"/>
          <w:lang w:val="en-US"/>
        </w:rPr>
        <w:tab/>
      </w:r>
      <w:r>
        <w:rPr>
          <w:rFonts w:ascii="Arial" w:hAnsi="Arial"/>
          <w:sz w:val="20"/>
          <w:szCs w:val="20"/>
          <w:lang w:val="en-US"/>
        </w:rPr>
        <w:t>Notes</w:t>
      </w:r>
      <w:r w:rsidRPr="00BE44AB">
        <w:rPr>
          <w:rFonts w:ascii="Arial" w:hAnsi="Arial"/>
          <w:sz w:val="20"/>
          <w:szCs w:val="20"/>
          <w:lang w:val="en-US"/>
        </w:rPr>
        <w:t xml:space="preserve"> </w:t>
      </w:r>
      <w:r w:rsidRPr="00BE44AB">
        <w:rPr>
          <w:rFonts w:ascii="Arial" w:hAnsi="Arial"/>
          <w:sz w:val="20"/>
          <w:szCs w:val="20"/>
          <w:lang w:val="en-US"/>
        </w:rPr>
        <w:tab/>
      </w:r>
      <w:r w:rsidRPr="00BE44AB">
        <w:rPr>
          <w:rFonts w:ascii="Arial" w:hAnsi="Arial"/>
          <w:sz w:val="20"/>
          <w:szCs w:val="20"/>
          <w:lang w:val="en-US"/>
        </w:rPr>
        <w:tab/>
      </w:r>
      <w:r w:rsidRPr="00BE44AB">
        <w:rPr>
          <w:rFonts w:ascii="Arial" w:hAnsi="Arial"/>
          <w:sz w:val="20"/>
          <w:szCs w:val="20"/>
          <w:lang w:val="en-US"/>
        </w:rPr>
        <w:tab/>
        <w:t xml:space="preserve">Authors </w:t>
      </w:r>
    </w:p>
    <w:p w14:paraId="0715FCFE" w14:textId="77777777" w:rsidR="00D41E24" w:rsidRPr="00BE44AB" w:rsidRDefault="00D41E24">
      <w:pPr>
        <w:pStyle w:val="B"/>
        <w:spacing w:line="312" w:lineRule="auto"/>
        <w:rPr>
          <w:rFonts w:ascii="Arial" w:eastAsia="Arial" w:hAnsi="Arial" w:cs="Arial"/>
          <w:sz w:val="20"/>
          <w:szCs w:val="20"/>
          <w:lang w:val="en-US"/>
        </w:rPr>
      </w:pPr>
    </w:p>
    <w:p w14:paraId="719760C1" w14:textId="77777777" w:rsidR="00D41E24" w:rsidRPr="00BE44AB" w:rsidRDefault="00000000">
      <w:pPr>
        <w:pStyle w:val="B"/>
        <w:spacing w:line="312" w:lineRule="auto"/>
        <w:rPr>
          <w:rFonts w:ascii="Arial" w:eastAsia="Arial" w:hAnsi="Arial" w:cs="Arial"/>
          <w:sz w:val="20"/>
          <w:szCs w:val="20"/>
          <w:lang w:val="en-US"/>
        </w:rPr>
      </w:pPr>
      <w:r w:rsidRPr="00BE44AB">
        <w:rPr>
          <w:rFonts w:ascii="Arial" w:hAnsi="Arial"/>
          <w:sz w:val="20"/>
          <w:szCs w:val="20"/>
          <w:lang w:val="en-US"/>
        </w:rPr>
        <w:t xml:space="preserve">1.0 </w:t>
      </w:r>
      <w:r w:rsidRPr="00BE44AB">
        <w:rPr>
          <w:rFonts w:ascii="Arial" w:hAnsi="Arial"/>
          <w:sz w:val="20"/>
          <w:szCs w:val="20"/>
          <w:lang w:val="en-US"/>
        </w:rPr>
        <w:tab/>
      </w:r>
      <w:r w:rsidRPr="00BE44AB">
        <w:rPr>
          <w:rFonts w:ascii="Arial" w:hAnsi="Arial"/>
          <w:sz w:val="20"/>
          <w:szCs w:val="20"/>
          <w:lang w:val="en-US"/>
        </w:rPr>
        <w:tab/>
      </w:r>
      <w:r>
        <w:rPr>
          <w:rFonts w:ascii="Arial" w:hAnsi="Arial"/>
          <w:sz w:val="20"/>
          <w:szCs w:val="20"/>
          <w:lang w:val="en-US"/>
        </w:rPr>
        <w:t>01</w:t>
      </w:r>
      <w:r w:rsidRPr="00BE44AB">
        <w:rPr>
          <w:rFonts w:ascii="Arial" w:hAnsi="Arial"/>
          <w:sz w:val="20"/>
          <w:szCs w:val="20"/>
          <w:lang w:val="en-US"/>
        </w:rPr>
        <w:t>.0</w:t>
      </w:r>
      <w:r>
        <w:rPr>
          <w:rFonts w:ascii="Arial" w:hAnsi="Arial"/>
          <w:sz w:val="20"/>
          <w:szCs w:val="20"/>
          <w:lang w:val="en-US"/>
        </w:rPr>
        <w:t>7</w:t>
      </w:r>
      <w:r w:rsidRPr="00BE44AB">
        <w:rPr>
          <w:rFonts w:ascii="Arial" w:hAnsi="Arial"/>
          <w:sz w:val="20"/>
          <w:szCs w:val="20"/>
          <w:lang w:val="en-US"/>
        </w:rPr>
        <w:t>.202</w:t>
      </w:r>
      <w:r>
        <w:rPr>
          <w:rFonts w:ascii="Arial" w:hAnsi="Arial"/>
          <w:sz w:val="20"/>
          <w:szCs w:val="20"/>
          <w:lang w:val="en-US"/>
        </w:rPr>
        <w:t>2</w:t>
      </w:r>
      <w:r w:rsidRPr="00BE44AB">
        <w:rPr>
          <w:rFonts w:ascii="Arial" w:hAnsi="Arial"/>
          <w:sz w:val="20"/>
          <w:szCs w:val="20"/>
          <w:lang w:val="en-US"/>
        </w:rPr>
        <w:t xml:space="preserve"> </w:t>
      </w:r>
      <w:r w:rsidRPr="00BE44AB">
        <w:rPr>
          <w:rFonts w:ascii="Arial" w:hAnsi="Arial"/>
          <w:sz w:val="20"/>
          <w:szCs w:val="20"/>
          <w:lang w:val="en-US"/>
        </w:rPr>
        <w:tab/>
        <w:t>-</w:t>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proofErr w:type="spellStart"/>
      <w:r>
        <w:rPr>
          <w:rFonts w:ascii="Arial" w:hAnsi="Arial"/>
          <w:sz w:val="20"/>
          <w:szCs w:val="20"/>
          <w:lang w:val="en-US"/>
        </w:rPr>
        <w:t>I</w:t>
      </w:r>
      <w:r w:rsidRPr="00BE44AB">
        <w:rPr>
          <w:rFonts w:ascii="Arial" w:hAnsi="Arial"/>
          <w:sz w:val="20"/>
          <w:szCs w:val="20"/>
          <w:lang w:val="en-US"/>
        </w:rPr>
        <w:t>nit</w:t>
      </w:r>
      <w:r>
        <w:rPr>
          <w:rFonts w:ascii="Arial" w:hAnsi="Arial"/>
          <w:sz w:val="20"/>
          <w:szCs w:val="20"/>
          <w:lang w:val="en-US"/>
        </w:rPr>
        <w:t>.</w:t>
      </w:r>
      <w:proofErr w:type="spellEnd"/>
      <w:r w:rsidRPr="00BE44AB">
        <w:rPr>
          <w:rFonts w:ascii="Arial" w:hAnsi="Arial"/>
          <w:sz w:val="20"/>
          <w:szCs w:val="20"/>
          <w:lang w:val="en-US"/>
        </w:rPr>
        <w:t xml:space="preserve"> version</w:t>
      </w:r>
      <w:r w:rsidRPr="00BE44AB">
        <w:rPr>
          <w:rFonts w:ascii="Arial" w:hAnsi="Arial"/>
          <w:sz w:val="20"/>
          <w:szCs w:val="20"/>
          <w:lang w:val="en-US"/>
        </w:rPr>
        <w:tab/>
      </w:r>
      <w:r w:rsidRPr="00BE44AB">
        <w:rPr>
          <w:rFonts w:ascii="Arial" w:hAnsi="Arial"/>
          <w:sz w:val="20"/>
          <w:szCs w:val="20"/>
          <w:lang w:val="en-US"/>
        </w:rPr>
        <w:tab/>
        <w:t>Fedor Bogorodskiy</w:t>
      </w:r>
    </w:p>
    <w:p w14:paraId="5767CD10" w14:textId="77777777" w:rsidR="00D41E24" w:rsidRPr="00BE44AB" w:rsidRDefault="00000000">
      <w:pPr>
        <w:pStyle w:val="B"/>
        <w:spacing w:line="312" w:lineRule="auto"/>
        <w:rPr>
          <w:rFonts w:ascii="Arial" w:eastAsia="Arial" w:hAnsi="Arial" w:cs="Arial"/>
          <w:sz w:val="20"/>
          <w:szCs w:val="20"/>
          <w:lang w:val="en-US"/>
        </w:rPr>
      </w:pP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r w:rsidRPr="00BE44AB">
        <w:rPr>
          <w:rFonts w:ascii="Arial" w:eastAsia="Arial" w:hAnsi="Arial" w:cs="Arial"/>
          <w:sz w:val="20"/>
          <w:szCs w:val="20"/>
          <w:lang w:val="en-US"/>
        </w:rPr>
        <w:tab/>
      </w:r>
    </w:p>
    <w:p w14:paraId="4432CFE1" w14:textId="77777777" w:rsidR="00D41E24" w:rsidRPr="00BE44AB" w:rsidRDefault="00D41E24">
      <w:pPr>
        <w:pStyle w:val="B"/>
        <w:rPr>
          <w:rFonts w:ascii="Arial" w:eastAsia="Arial" w:hAnsi="Arial" w:cs="Arial"/>
          <w:sz w:val="20"/>
          <w:szCs w:val="20"/>
          <w:lang w:val="en-US"/>
        </w:rPr>
      </w:pPr>
    </w:p>
    <w:p w14:paraId="6C5DC83F" w14:textId="77777777" w:rsidR="00D41E24" w:rsidRPr="00BE44AB" w:rsidRDefault="00D41E24">
      <w:pPr>
        <w:pStyle w:val="B"/>
        <w:rPr>
          <w:rFonts w:ascii="Arial" w:eastAsia="Arial" w:hAnsi="Arial" w:cs="Arial"/>
          <w:lang w:val="en-US"/>
        </w:rPr>
      </w:pPr>
    </w:p>
    <w:p w14:paraId="64D80D19" w14:textId="77777777" w:rsidR="00D41E24" w:rsidRDefault="00D41E24">
      <w:pPr>
        <w:pStyle w:val="a4"/>
        <w:spacing w:after="120"/>
        <w:sectPr w:rsidR="00D41E24">
          <w:headerReference w:type="default" r:id="rId12"/>
          <w:footerReference w:type="default" r:id="rId13"/>
          <w:pgSz w:w="11906" w:h="16838"/>
          <w:pgMar w:top="1440" w:right="1134" w:bottom="720" w:left="1134" w:header="720" w:footer="850" w:gutter="0"/>
          <w:cols w:space="720"/>
          <w:titlePg/>
        </w:sectPr>
      </w:pPr>
    </w:p>
    <w:p w14:paraId="4F7B6DCB" w14:textId="77777777" w:rsidR="00D41E24" w:rsidRDefault="00000000">
      <w:pPr>
        <w:pStyle w:val="a5"/>
        <w:rPr>
          <w:rFonts w:ascii="Arial" w:eastAsia="Arial" w:hAnsi="Arial" w:cs="Arial"/>
        </w:rPr>
      </w:pPr>
      <w:r>
        <w:rPr>
          <w:rFonts w:ascii="Arial" w:eastAsia="Arial" w:hAnsi="Arial" w:cs="Arial"/>
          <w:noProof/>
        </w:rPr>
        <w:lastRenderedPageBreak/>
        <mc:AlternateContent>
          <mc:Choice Requires="wps">
            <w:drawing>
              <wp:anchor distT="152400" distB="152400" distL="152400" distR="152400" simplePos="0" relativeHeight="251661312" behindDoc="0" locked="0" layoutInCell="1" allowOverlap="1" wp14:anchorId="0BE374F1" wp14:editId="300A02F7">
                <wp:simplePos x="0" y="0"/>
                <wp:positionH relativeFrom="margin">
                  <wp:posOffset>1257305</wp:posOffset>
                </wp:positionH>
                <wp:positionV relativeFrom="page">
                  <wp:posOffset>5115600</wp:posOffset>
                </wp:positionV>
                <wp:extent cx="10692001" cy="460801"/>
                <wp:effectExtent l="0" t="0" r="0" b="0"/>
                <wp:wrapNone/>
                <wp:docPr id="1073741828" name="officeArt object" descr="chapter 2. Introduction and mandatory framework"/>
                <wp:cNvGraphicFramePr/>
                <a:graphic xmlns:a="http://schemas.openxmlformats.org/drawingml/2006/main">
                  <a:graphicData uri="http://schemas.microsoft.com/office/word/2010/wordprocessingShape">
                    <wps:wsp>
                      <wps:cNvSpPr txBox="1"/>
                      <wps:spPr>
                        <a:xfrm rot="16200000">
                          <a:off x="0" y="0"/>
                          <a:ext cx="10692001" cy="460801"/>
                        </a:xfrm>
                        <a:prstGeom prst="rect">
                          <a:avLst/>
                        </a:prstGeom>
                        <a:solidFill>
                          <a:srgbClr val="3173BC"/>
                        </a:solidFill>
                        <a:ln w="12700" cap="flat">
                          <a:noFill/>
                          <a:miter lim="400000"/>
                        </a:ln>
                        <a:effectLst/>
                      </wps:spPr>
                      <wps:txbx>
                        <w:txbxContent>
                          <w:p w14:paraId="267E2AA3" w14:textId="77777777" w:rsidR="00D41E24" w:rsidRDefault="00000000">
                            <w:pPr>
                              <w:pStyle w:val="a4"/>
                              <w:jc w:val="center"/>
                            </w:pPr>
                            <w:r>
                              <w:rPr>
                                <w:rFonts w:ascii="Arial" w:hAnsi="Arial"/>
                                <w:b/>
                                <w:bCs/>
                                <w:caps/>
                                <w:color w:val="FFFFFF"/>
                                <w:sz w:val="32"/>
                                <w:szCs w:val="32"/>
                                <w:lang w:val="nl-NL"/>
                              </w:rPr>
                              <w:t>chapter</w:t>
                            </w:r>
                            <w:r>
                              <w:rPr>
                                <w:rFonts w:ascii="Arial" w:hAnsi="Arial"/>
                                <w:b/>
                                <w:bCs/>
                                <w:caps/>
                                <w:color w:val="FFFFFF"/>
                                <w:sz w:val="32"/>
                                <w:szCs w:val="32"/>
                              </w:rPr>
                              <w:t xml:space="preserve"> 2. </w:t>
                            </w:r>
                            <w:r>
                              <w:rPr>
                                <w:rStyle w:val="a6"/>
                                <w:rFonts w:ascii="Arial" w:hAnsi="Arial"/>
                                <w:b/>
                                <w:bCs/>
                                <w:color w:val="FFFFFF"/>
                                <w:sz w:val="32"/>
                                <w:szCs w:val="32"/>
                              </w:rPr>
                              <w:t>Introduction and mandatory framework</w:t>
                            </w:r>
                          </w:p>
                        </w:txbxContent>
                      </wps:txbx>
                      <wps:bodyPr wrap="square" lIns="50800" tIns="50800" rIns="50800" bIns="50800" numCol="1" anchor="ctr">
                        <a:noAutofit/>
                      </wps:bodyPr>
                    </wps:wsp>
                  </a:graphicData>
                </a:graphic>
              </wp:anchor>
            </w:drawing>
          </mc:Choice>
          <mc:Fallback>
            <w:pict>
              <v:shape id="_x0000_s1028" type="#_x0000_t202" style="visibility:visible;position:absolute;margin-left:99.0pt;margin-top:402.8pt;width:841.9pt;height:36.3pt;z-index:251661312;mso-position-horizontal:absolute;mso-position-horizontal-relative:margin;mso-position-vertical:absolute;mso-position-vertical-relative:page;mso-wrap-distance-left:12.0pt;mso-wrap-distance-top:12.0pt;mso-wrap-distance-right:12.0pt;mso-wrap-distance-bottom:12.0pt;rotation:17694720fd;">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Текстовый блок"/>
                        <w:jc w:val="center"/>
                      </w:pPr>
                      <w:r>
                        <w:rPr>
                          <w:rFonts w:ascii="Arial" w:hAnsi="Arial"/>
                          <w:b w:val="1"/>
                          <w:bCs w:val="1"/>
                          <w:caps w:val="1"/>
                          <w:outline w:val="0"/>
                          <w:color w:val="fefefe"/>
                          <w:sz w:val="32"/>
                          <w:szCs w:val="32"/>
                          <w:rtl w:val="0"/>
                          <w:lang w:val="nl-NL"/>
                          <w14:textFill>
                            <w14:solidFill>
                              <w14:srgbClr w14:val="FFFFFF"/>
                            </w14:solidFill>
                          </w14:textFill>
                        </w:rPr>
                        <w:t>chapter</w:t>
                      </w:r>
                      <w:r>
                        <w:rPr>
                          <w:rFonts w:ascii="Arial" w:hAnsi="Arial"/>
                          <w:b w:val="1"/>
                          <w:bCs w:val="1"/>
                          <w:caps w:val="1"/>
                          <w:outline w:val="0"/>
                          <w:color w:val="fefefe"/>
                          <w:sz w:val="32"/>
                          <w:szCs w:val="32"/>
                          <w:rtl w:val="0"/>
                          <w:lang w:val="en-US"/>
                          <w14:textFill>
                            <w14:solidFill>
                              <w14:srgbClr w14:val="FFFFFF"/>
                            </w14:solidFill>
                          </w14:textFill>
                        </w:rPr>
                        <w:t xml:space="preserve"> 2. </w:t>
                      </w:r>
                      <w:r>
                        <w:rPr>
                          <w:rStyle w:val="Нет"/>
                          <w:rFonts w:ascii="Arial" w:hAnsi="Arial"/>
                          <w:b w:val="1"/>
                          <w:bCs w:val="1"/>
                          <w:caps w:val="0"/>
                          <w:smallCaps w:val="0"/>
                          <w:outline w:val="0"/>
                          <w:color w:val="fefefe"/>
                          <w:sz w:val="32"/>
                          <w:szCs w:val="32"/>
                          <w:rtl w:val="0"/>
                          <w:lang w:val="en-US"/>
                          <w14:textFill>
                            <w14:solidFill>
                              <w14:srgbClr w14:val="FFFFFF"/>
                            </w14:solidFill>
                          </w14:textFill>
                        </w:rPr>
                        <w:t>Introduction and mandatory framework</w:t>
                      </w:r>
                    </w:p>
                  </w:txbxContent>
                </v:textbox>
                <w10:wrap type="none" side="bothSides" anchorx="margin" anchory="page"/>
              </v:shape>
            </w:pict>
          </mc:Fallback>
        </mc:AlternateContent>
      </w:r>
    </w:p>
    <w:p w14:paraId="4D2FEC4C" w14:textId="77777777" w:rsidR="00D41E24" w:rsidRDefault="00D41E24">
      <w:pPr>
        <w:pStyle w:val="a5"/>
        <w:rPr>
          <w:rFonts w:ascii="Arial" w:eastAsia="Arial" w:hAnsi="Arial" w:cs="Arial"/>
        </w:rPr>
      </w:pPr>
    </w:p>
    <w:p w14:paraId="4288FA7F" w14:textId="77777777" w:rsidR="00D41E24" w:rsidRDefault="00D41E24">
      <w:pPr>
        <w:pStyle w:val="a5"/>
        <w:rPr>
          <w:rFonts w:ascii="Arial" w:eastAsia="Arial" w:hAnsi="Arial" w:cs="Arial"/>
        </w:rPr>
      </w:pPr>
    </w:p>
    <w:p w14:paraId="1BFEC0A4" w14:textId="77777777" w:rsidR="00D41E24" w:rsidRDefault="00D41E24">
      <w:pPr>
        <w:pStyle w:val="a5"/>
        <w:rPr>
          <w:rFonts w:ascii="Arial" w:eastAsia="Arial" w:hAnsi="Arial" w:cs="Arial"/>
        </w:rPr>
      </w:pPr>
    </w:p>
    <w:p w14:paraId="173119A4" w14:textId="77777777" w:rsidR="00D41E24" w:rsidRDefault="00D41E24">
      <w:pPr>
        <w:pStyle w:val="a5"/>
        <w:rPr>
          <w:rFonts w:ascii="Arial" w:eastAsia="Arial" w:hAnsi="Arial" w:cs="Arial"/>
        </w:rPr>
      </w:pPr>
    </w:p>
    <w:p w14:paraId="51B155AF" w14:textId="77777777" w:rsidR="00D41E24" w:rsidRDefault="00000000">
      <w:pPr>
        <w:pStyle w:val="a5"/>
        <w:rPr>
          <w:rFonts w:ascii="Arial" w:eastAsia="Arial" w:hAnsi="Arial" w:cs="Arial"/>
        </w:rPr>
      </w:pPr>
      <w:bookmarkStart w:id="7" w:name="_Toc7"/>
      <w:r>
        <w:rPr>
          <w:rFonts w:ascii="Arial" w:hAnsi="Arial"/>
        </w:rPr>
        <w:t>Chapter 2. Introduction and mandatory framework</w:t>
      </w:r>
      <w:bookmarkEnd w:id="7"/>
    </w:p>
    <w:p w14:paraId="1B3101C1" w14:textId="77777777" w:rsidR="00D41E24" w:rsidRDefault="00D41E24">
      <w:pPr>
        <w:pStyle w:val="a4"/>
        <w:rPr>
          <w:rFonts w:ascii="Arial" w:eastAsia="Arial" w:hAnsi="Arial" w:cs="Arial"/>
        </w:rPr>
      </w:pPr>
    </w:p>
    <w:p w14:paraId="421D0129" w14:textId="77777777" w:rsidR="00D41E24" w:rsidRDefault="00D41E24">
      <w:pPr>
        <w:pStyle w:val="a4"/>
        <w:rPr>
          <w:rFonts w:ascii="Arial" w:eastAsia="Arial" w:hAnsi="Arial" w:cs="Arial"/>
        </w:rPr>
      </w:pPr>
    </w:p>
    <w:p w14:paraId="6DC256A3" w14:textId="77777777" w:rsidR="00D41E24" w:rsidRDefault="00D41E24">
      <w:pPr>
        <w:pStyle w:val="a4"/>
        <w:rPr>
          <w:rFonts w:ascii="Arial" w:eastAsia="Arial" w:hAnsi="Arial" w:cs="Arial"/>
        </w:rPr>
      </w:pPr>
    </w:p>
    <w:p w14:paraId="538295C3" w14:textId="77777777" w:rsidR="00D41E24" w:rsidRDefault="00D41E24">
      <w:pPr>
        <w:pStyle w:val="a4"/>
        <w:rPr>
          <w:rFonts w:ascii="Arial" w:eastAsia="Arial" w:hAnsi="Arial" w:cs="Arial"/>
        </w:rPr>
      </w:pPr>
    </w:p>
    <w:p w14:paraId="53B83F11" w14:textId="77777777" w:rsidR="00D41E24" w:rsidRDefault="00D41E24">
      <w:pPr>
        <w:pStyle w:val="a4"/>
        <w:rPr>
          <w:rFonts w:ascii="Arial" w:eastAsia="Arial" w:hAnsi="Arial" w:cs="Arial"/>
        </w:rPr>
      </w:pPr>
    </w:p>
    <w:p w14:paraId="5E585839" w14:textId="77777777" w:rsidR="00D41E24" w:rsidRDefault="00D41E24">
      <w:pPr>
        <w:pStyle w:val="a4"/>
        <w:rPr>
          <w:rFonts w:ascii="Arial" w:eastAsia="Arial" w:hAnsi="Arial" w:cs="Arial"/>
        </w:rPr>
      </w:pPr>
    </w:p>
    <w:p w14:paraId="7E3D75DE" w14:textId="77777777" w:rsidR="00D41E24" w:rsidRDefault="00D41E24">
      <w:pPr>
        <w:pStyle w:val="a4"/>
        <w:rPr>
          <w:rFonts w:ascii="Arial" w:eastAsia="Arial" w:hAnsi="Arial" w:cs="Arial"/>
        </w:rPr>
      </w:pPr>
    </w:p>
    <w:p w14:paraId="16DFCCD2" w14:textId="77777777" w:rsidR="00D41E24" w:rsidRDefault="00D41E24">
      <w:pPr>
        <w:pStyle w:val="a4"/>
        <w:rPr>
          <w:rFonts w:ascii="Arial" w:eastAsia="Arial" w:hAnsi="Arial" w:cs="Arial"/>
        </w:rPr>
      </w:pPr>
    </w:p>
    <w:p w14:paraId="22C161D8" w14:textId="77777777" w:rsidR="00D41E24" w:rsidRDefault="00D41E24">
      <w:pPr>
        <w:pStyle w:val="a4"/>
        <w:rPr>
          <w:rFonts w:ascii="Arial" w:eastAsia="Arial" w:hAnsi="Arial" w:cs="Arial"/>
        </w:rPr>
      </w:pPr>
    </w:p>
    <w:p w14:paraId="6FD34EDE" w14:textId="77777777" w:rsidR="00D41E24" w:rsidRDefault="00000000">
      <w:pPr>
        <w:pStyle w:val="a4"/>
      </w:pPr>
      <w:r>
        <w:rPr>
          <w:rFonts w:eastAsia="Arial Unicode MS" w:cs="Arial Unicode MS"/>
        </w:rPr>
        <w:t>This chapter consists of the following sections</w:t>
      </w:r>
    </w:p>
    <w:p w14:paraId="18858BB8" w14:textId="77777777" w:rsidR="00D41E24" w:rsidRDefault="00D41E24">
      <w:pPr>
        <w:pStyle w:val="a4"/>
      </w:pPr>
    </w:p>
    <w:p w14:paraId="564DC911" w14:textId="77777777" w:rsidR="00D41E24" w:rsidRDefault="00D41E24">
      <w:pPr>
        <w:pStyle w:val="a4"/>
      </w:pPr>
    </w:p>
    <w:p w14:paraId="01276600" w14:textId="77777777" w:rsidR="00D41E24" w:rsidRDefault="00D41E24">
      <w:pPr>
        <w:pStyle w:val="a4"/>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10"/>
        <w:gridCol w:w="6731"/>
        <w:gridCol w:w="1691"/>
      </w:tblGrid>
      <w:tr w:rsidR="00D41E24" w14:paraId="75B0B773" w14:textId="77777777">
        <w:trPr>
          <w:trHeight w:val="279"/>
        </w:trPr>
        <w:tc>
          <w:tcPr>
            <w:tcW w:w="121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5F80B2CA" w14:textId="77777777" w:rsidR="00D41E24" w:rsidRDefault="00000000">
            <w:pPr>
              <w:pStyle w:val="2"/>
            </w:pPr>
            <w:r>
              <w:rPr>
                <w:b/>
                <w:bCs/>
                <w:sz w:val="18"/>
                <w:szCs w:val="18"/>
              </w:rPr>
              <w:t>Section</w:t>
            </w:r>
          </w:p>
        </w:tc>
        <w:tc>
          <w:tcPr>
            <w:tcW w:w="673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6757D057" w14:textId="77777777" w:rsidR="00D41E24" w:rsidRDefault="00000000">
            <w:pPr>
              <w:pStyle w:val="2"/>
            </w:pPr>
            <w:r>
              <w:rPr>
                <w:b/>
                <w:bCs/>
                <w:sz w:val="18"/>
                <w:szCs w:val="18"/>
              </w:rPr>
              <w:t>Description</w:t>
            </w:r>
          </w:p>
        </w:tc>
        <w:tc>
          <w:tcPr>
            <w:tcW w:w="1691"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2EE0808F" w14:textId="77777777" w:rsidR="00D41E24" w:rsidRDefault="00000000">
            <w:pPr>
              <w:pStyle w:val="2"/>
            </w:pPr>
            <w:r>
              <w:rPr>
                <w:b/>
                <w:bCs/>
                <w:sz w:val="18"/>
                <w:szCs w:val="18"/>
              </w:rPr>
              <w:t>Page</w:t>
            </w:r>
          </w:p>
        </w:tc>
      </w:tr>
      <w:tr w:rsidR="00D41E24" w14:paraId="7F524A2B" w14:textId="77777777">
        <w:trPr>
          <w:trHeight w:val="279"/>
        </w:trPr>
        <w:tc>
          <w:tcPr>
            <w:tcW w:w="1210" w:type="dxa"/>
            <w:tcBorders>
              <w:top w:val="single" w:sz="2" w:space="0" w:color="000000"/>
              <w:left w:val="nil"/>
              <w:bottom w:val="nil"/>
              <w:right w:val="nil"/>
            </w:tcBorders>
            <w:shd w:val="clear" w:color="auto" w:fill="auto"/>
            <w:tcMar>
              <w:top w:w="80" w:type="dxa"/>
              <w:left w:w="80" w:type="dxa"/>
              <w:bottom w:w="80" w:type="dxa"/>
              <w:right w:w="80" w:type="dxa"/>
            </w:tcMar>
          </w:tcPr>
          <w:p w14:paraId="177ABE40" w14:textId="77777777" w:rsidR="00D41E24" w:rsidRDefault="00000000">
            <w:pPr>
              <w:pStyle w:val="2"/>
            </w:pPr>
            <w:r>
              <w:rPr>
                <w:rFonts w:eastAsia="Arial Unicode MS" w:cs="Arial Unicode MS"/>
              </w:rPr>
              <w:t>2.1.</w:t>
            </w:r>
          </w:p>
        </w:tc>
        <w:tc>
          <w:tcPr>
            <w:tcW w:w="6730" w:type="dxa"/>
            <w:tcBorders>
              <w:top w:val="single" w:sz="2" w:space="0" w:color="000000"/>
              <w:left w:val="nil"/>
              <w:bottom w:val="nil"/>
              <w:right w:val="nil"/>
            </w:tcBorders>
            <w:shd w:val="clear" w:color="auto" w:fill="auto"/>
            <w:tcMar>
              <w:top w:w="80" w:type="dxa"/>
              <w:left w:w="80" w:type="dxa"/>
              <w:bottom w:w="80" w:type="dxa"/>
              <w:right w:w="80" w:type="dxa"/>
            </w:tcMar>
          </w:tcPr>
          <w:p w14:paraId="5AE1604F" w14:textId="77777777" w:rsidR="00D41E24" w:rsidRDefault="00000000">
            <w:pPr>
              <w:pStyle w:val="2"/>
            </w:pPr>
            <w:r>
              <w:rPr>
                <w:rFonts w:eastAsia="Arial Unicode MS" w:cs="Arial Unicode MS"/>
              </w:rPr>
              <w:t>General information</w:t>
            </w:r>
          </w:p>
        </w:tc>
        <w:tc>
          <w:tcPr>
            <w:tcW w:w="1691" w:type="dxa"/>
            <w:tcBorders>
              <w:top w:val="single" w:sz="2" w:space="0" w:color="000000"/>
              <w:left w:val="nil"/>
              <w:bottom w:val="nil"/>
              <w:right w:val="nil"/>
            </w:tcBorders>
            <w:shd w:val="clear" w:color="auto" w:fill="auto"/>
            <w:tcMar>
              <w:top w:w="80" w:type="dxa"/>
              <w:left w:w="80" w:type="dxa"/>
              <w:bottom w:w="80" w:type="dxa"/>
              <w:right w:w="80" w:type="dxa"/>
            </w:tcMar>
          </w:tcPr>
          <w:p w14:paraId="1338A658" w14:textId="77777777" w:rsidR="00D41E24" w:rsidRDefault="00000000">
            <w:pPr>
              <w:pStyle w:val="2"/>
            </w:pPr>
            <w:r>
              <w:t>11</w:t>
            </w:r>
          </w:p>
        </w:tc>
      </w:tr>
      <w:tr w:rsidR="00D41E24" w14:paraId="46E92A89"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12F44969" w14:textId="77777777" w:rsidR="00D41E24" w:rsidRDefault="00000000">
            <w:pPr>
              <w:pStyle w:val="2"/>
            </w:pPr>
            <w:r>
              <w:rPr>
                <w:rFonts w:eastAsia="Arial Unicode MS" w:cs="Arial Unicode MS"/>
              </w:rPr>
              <w:t>2.2.</w:t>
            </w:r>
          </w:p>
        </w:tc>
        <w:tc>
          <w:tcPr>
            <w:tcW w:w="6730" w:type="dxa"/>
            <w:tcBorders>
              <w:top w:val="nil"/>
              <w:left w:val="nil"/>
              <w:bottom w:val="nil"/>
              <w:right w:val="nil"/>
            </w:tcBorders>
            <w:shd w:val="clear" w:color="auto" w:fill="auto"/>
            <w:tcMar>
              <w:top w:w="80" w:type="dxa"/>
              <w:left w:w="80" w:type="dxa"/>
              <w:bottom w:w="80" w:type="dxa"/>
              <w:right w:w="80" w:type="dxa"/>
            </w:tcMar>
          </w:tcPr>
          <w:p w14:paraId="40B1094D" w14:textId="77777777" w:rsidR="00D41E24" w:rsidRDefault="00000000">
            <w:pPr>
              <w:pStyle w:val="2"/>
            </w:pPr>
            <w:r>
              <w:rPr>
                <w:rFonts w:eastAsia="Arial Unicode MS" w:cs="Arial Unicode MS"/>
              </w:rPr>
              <w:t>Definition of Money Laundering</w:t>
            </w:r>
          </w:p>
        </w:tc>
        <w:tc>
          <w:tcPr>
            <w:tcW w:w="1691" w:type="dxa"/>
            <w:tcBorders>
              <w:top w:val="nil"/>
              <w:left w:val="nil"/>
              <w:bottom w:val="nil"/>
              <w:right w:val="nil"/>
            </w:tcBorders>
            <w:shd w:val="clear" w:color="auto" w:fill="auto"/>
            <w:tcMar>
              <w:top w:w="80" w:type="dxa"/>
              <w:left w:w="80" w:type="dxa"/>
              <w:bottom w:w="80" w:type="dxa"/>
              <w:right w:w="80" w:type="dxa"/>
            </w:tcMar>
          </w:tcPr>
          <w:p w14:paraId="62BEA5BD" w14:textId="77777777" w:rsidR="00D41E24" w:rsidRDefault="00000000">
            <w:pPr>
              <w:pStyle w:val="2"/>
            </w:pPr>
            <w:r>
              <w:t>12</w:t>
            </w:r>
          </w:p>
        </w:tc>
      </w:tr>
      <w:tr w:rsidR="00D41E24" w14:paraId="40D92646"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A11B2AA" w14:textId="77777777" w:rsidR="00D41E24" w:rsidRDefault="00000000">
            <w:pPr>
              <w:pStyle w:val="2"/>
            </w:pPr>
            <w:r>
              <w:rPr>
                <w:rFonts w:eastAsia="Arial Unicode MS" w:cs="Arial Unicode MS"/>
              </w:rPr>
              <w:t>2.3.</w:t>
            </w:r>
          </w:p>
        </w:tc>
        <w:tc>
          <w:tcPr>
            <w:tcW w:w="6730" w:type="dxa"/>
            <w:tcBorders>
              <w:top w:val="nil"/>
              <w:left w:val="nil"/>
              <w:bottom w:val="nil"/>
              <w:right w:val="nil"/>
            </w:tcBorders>
            <w:shd w:val="clear" w:color="auto" w:fill="auto"/>
            <w:tcMar>
              <w:top w:w="80" w:type="dxa"/>
              <w:left w:w="80" w:type="dxa"/>
              <w:bottom w:w="80" w:type="dxa"/>
              <w:right w:w="80" w:type="dxa"/>
            </w:tcMar>
          </w:tcPr>
          <w:p w14:paraId="14002F5A" w14:textId="77777777" w:rsidR="00D41E24" w:rsidRDefault="00000000">
            <w:pPr>
              <w:pStyle w:val="2"/>
            </w:pPr>
            <w:r>
              <w:rPr>
                <w:rFonts w:eastAsia="Arial Unicode MS" w:cs="Arial Unicode MS"/>
              </w:rPr>
              <w:t>Definition of Terrorism Financing</w:t>
            </w:r>
          </w:p>
        </w:tc>
        <w:tc>
          <w:tcPr>
            <w:tcW w:w="1691" w:type="dxa"/>
            <w:tcBorders>
              <w:top w:val="nil"/>
              <w:left w:val="nil"/>
              <w:bottom w:val="nil"/>
              <w:right w:val="nil"/>
            </w:tcBorders>
            <w:shd w:val="clear" w:color="auto" w:fill="auto"/>
            <w:tcMar>
              <w:top w:w="80" w:type="dxa"/>
              <w:left w:w="80" w:type="dxa"/>
              <w:bottom w:w="80" w:type="dxa"/>
              <w:right w:w="80" w:type="dxa"/>
            </w:tcMar>
          </w:tcPr>
          <w:p w14:paraId="66255274" w14:textId="77777777" w:rsidR="00D41E24" w:rsidRDefault="00000000">
            <w:pPr>
              <w:pStyle w:val="2"/>
            </w:pPr>
            <w:r>
              <w:t>13</w:t>
            </w:r>
          </w:p>
        </w:tc>
      </w:tr>
      <w:tr w:rsidR="00D41E24" w14:paraId="5094C5BA"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659E281D" w14:textId="77777777" w:rsidR="00D41E24" w:rsidRDefault="00000000">
            <w:pPr>
              <w:pStyle w:val="2"/>
            </w:pPr>
            <w:r>
              <w:rPr>
                <w:rFonts w:eastAsia="Arial Unicode MS" w:cs="Arial Unicode MS"/>
              </w:rPr>
              <w:t>2.4.</w:t>
            </w:r>
          </w:p>
        </w:tc>
        <w:tc>
          <w:tcPr>
            <w:tcW w:w="6730" w:type="dxa"/>
            <w:tcBorders>
              <w:top w:val="nil"/>
              <w:left w:val="nil"/>
              <w:bottom w:val="nil"/>
              <w:right w:val="nil"/>
            </w:tcBorders>
            <w:shd w:val="clear" w:color="auto" w:fill="auto"/>
            <w:tcMar>
              <w:top w:w="80" w:type="dxa"/>
              <w:left w:w="80" w:type="dxa"/>
              <w:bottom w:w="80" w:type="dxa"/>
              <w:right w:w="80" w:type="dxa"/>
            </w:tcMar>
          </w:tcPr>
          <w:p w14:paraId="7F75D4D2" w14:textId="77777777" w:rsidR="00D41E24" w:rsidRDefault="00000000">
            <w:pPr>
              <w:pStyle w:val="2"/>
            </w:pPr>
            <w:r>
              <w:rPr>
                <w:rFonts w:eastAsia="Arial Unicode MS" w:cs="Arial Unicode MS"/>
              </w:rPr>
              <w:t>Asset laundering stages</w:t>
            </w:r>
          </w:p>
        </w:tc>
        <w:tc>
          <w:tcPr>
            <w:tcW w:w="1691" w:type="dxa"/>
            <w:tcBorders>
              <w:top w:val="nil"/>
              <w:left w:val="nil"/>
              <w:bottom w:val="nil"/>
              <w:right w:val="nil"/>
            </w:tcBorders>
            <w:shd w:val="clear" w:color="auto" w:fill="auto"/>
            <w:tcMar>
              <w:top w:w="80" w:type="dxa"/>
              <w:left w:w="80" w:type="dxa"/>
              <w:bottom w:w="80" w:type="dxa"/>
              <w:right w:w="80" w:type="dxa"/>
            </w:tcMar>
          </w:tcPr>
          <w:p w14:paraId="667278E5" w14:textId="77777777" w:rsidR="00D41E24" w:rsidRDefault="00000000">
            <w:pPr>
              <w:pStyle w:val="2"/>
            </w:pPr>
            <w:r>
              <w:t>14</w:t>
            </w:r>
          </w:p>
        </w:tc>
      </w:tr>
      <w:tr w:rsidR="00D41E24" w14:paraId="57E0E962"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67256EB" w14:textId="77777777" w:rsidR="00D41E24" w:rsidRDefault="00000000">
            <w:pPr>
              <w:pStyle w:val="2"/>
            </w:pPr>
            <w:r>
              <w:rPr>
                <w:rFonts w:eastAsia="Arial Unicode MS" w:cs="Arial Unicode MS"/>
              </w:rPr>
              <w:t>2.5.</w:t>
            </w:r>
          </w:p>
        </w:tc>
        <w:tc>
          <w:tcPr>
            <w:tcW w:w="6730" w:type="dxa"/>
            <w:tcBorders>
              <w:top w:val="nil"/>
              <w:left w:val="nil"/>
              <w:bottom w:val="nil"/>
              <w:right w:val="nil"/>
            </w:tcBorders>
            <w:shd w:val="clear" w:color="auto" w:fill="auto"/>
            <w:tcMar>
              <w:top w:w="80" w:type="dxa"/>
              <w:left w:w="80" w:type="dxa"/>
              <w:bottom w:w="80" w:type="dxa"/>
              <w:right w:w="80" w:type="dxa"/>
            </w:tcMar>
          </w:tcPr>
          <w:p w14:paraId="1B7D7A39" w14:textId="77777777" w:rsidR="00D41E24" w:rsidRDefault="00000000">
            <w:pPr>
              <w:pStyle w:val="2"/>
            </w:pPr>
            <w:r>
              <w:rPr>
                <w:rFonts w:eastAsia="Arial Unicode MS" w:cs="Arial Unicode MS"/>
              </w:rPr>
              <w:t>Definition of prevention of money laundering and financing of terrorism</w:t>
            </w:r>
          </w:p>
        </w:tc>
        <w:tc>
          <w:tcPr>
            <w:tcW w:w="1691" w:type="dxa"/>
            <w:tcBorders>
              <w:top w:val="nil"/>
              <w:left w:val="nil"/>
              <w:bottom w:val="nil"/>
              <w:right w:val="nil"/>
            </w:tcBorders>
            <w:shd w:val="clear" w:color="auto" w:fill="auto"/>
            <w:tcMar>
              <w:top w:w="80" w:type="dxa"/>
              <w:left w:w="80" w:type="dxa"/>
              <w:bottom w:w="80" w:type="dxa"/>
              <w:right w:w="80" w:type="dxa"/>
            </w:tcMar>
          </w:tcPr>
          <w:p w14:paraId="37C69222" w14:textId="77777777" w:rsidR="00D41E24" w:rsidRDefault="00000000">
            <w:pPr>
              <w:pStyle w:val="2"/>
            </w:pPr>
            <w:r>
              <w:t>18</w:t>
            </w:r>
          </w:p>
        </w:tc>
      </w:tr>
      <w:tr w:rsidR="00D41E24" w14:paraId="1B66C029"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6A6635EE" w14:textId="77777777" w:rsidR="00D41E24" w:rsidRDefault="00000000">
            <w:pPr>
              <w:pStyle w:val="2"/>
            </w:pPr>
            <w:r>
              <w:rPr>
                <w:rFonts w:eastAsia="Arial Unicode MS" w:cs="Arial Unicode MS"/>
              </w:rPr>
              <w:t>2.6.</w:t>
            </w:r>
          </w:p>
        </w:tc>
        <w:tc>
          <w:tcPr>
            <w:tcW w:w="6730" w:type="dxa"/>
            <w:tcBorders>
              <w:top w:val="nil"/>
              <w:left w:val="nil"/>
              <w:bottom w:val="nil"/>
              <w:right w:val="nil"/>
            </w:tcBorders>
            <w:shd w:val="clear" w:color="auto" w:fill="auto"/>
            <w:tcMar>
              <w:top w:w="80" w:type="dxa"/>
              <w:left w:w="80" w:type="dxa"/>
              <w:bottom w:w="80" w:type="dxa"/>
              <w:right w:w="80" w:type="dxa"/>
            </w:tcMar>
          </w:tcPr>
          <w:p w14:paraId="6E2FE9CA" w14:textId="77777777" w:rsidR="00D41E24" w:rsidRDefault="00000000">
            <w:pPr>
              <w:pStyle w:val="2"/>
            </w:pPr>
            <w:r>
              <w:rPr>
                <w:rFonts w:eastAsia="Arial Unicode MS" w:cs="Arial Unicode MS"/>
              </w:rPr>
              <w:t>International regulations</w:t>
            </w:r>
          </w:p>
        </w:tc>
        <w:tc>
          <w:tcPr>
            <w:tcW w:w="1691" w:type="dxa"/>
            <w:tcBorders>
              <w:top w:val="nil"/>
              <w:left w:val="nil"/>
              <w:bottom w:val="nil"/>
              <w:right w:val="nil"/>
            </w:tcBorders>
            <w:shd w:val="clear" w:color="auto" w:fill="auto"/>
            <w:tcMar>
              <w:top w:w="80" w:type="dxa"/>
              <w:left w:w="80" w:type="dxa"/>
              <w:bottom w:w="80" w:type="dxa"/>
              <w:right w:w="80" w:type="dxa"/>
            </w:tcMar>
          </w:tcPr>
          <w:p w14:paraId="3F28CDAA" w14:textId="77777777" w:rsidR="00D41E24" w:rsidRDefault="00000000">
            <w:pPr>
              <w:pStyle w:val="2"/>
            </w:pPr>
            <w:r>
              <w:t>18</w:t>
            </w:r>
          </w:p>
        </w:tc>
      </w:tr>
      <w:tr w:rsidR="00D41E24" w14:paraId="46E73F5B" w14:textId="77777777">
        <w:trPr>
          <w:trHeight w:val="279"/>
        </w:trPr>
        <w:tc>
          <w:tcPr>
            <w:tcW w:w="1210" w:type="dxa"/>
            <w:tcBorders>
              <w:top w:val="nil"/>
              <w:left w:val="nil"/>
              <w:bottom w:val="single" w:sz="2" w:space="0" w:color="000000"/>
              <w:right w:val="nil"/>
            </w:tcBorders>
            <w:shd w:val="clear" w:color="auto" w:fill="auto"/>
            <w:tcMar>
              <w:top w:w="80" w:type="dxa"/>
              <w:left w:w="80" w:type="dxa"/>
              <w:bottom w:w="80" w:type="dxa"/>
              <w:right w:w="80" w:type="dxa"/>
            </w:tcMar>
          </w:tcPr>
          <w:p w14:paraId="4FE6B0B9" w14:textId="77777777" w:rsidR="00D41E24" w:rsidRDefault="00000000">
            <w:pPr>
              <w:pStyle w:val="2"/>
            </w:pPr>
            <w:r>
              <w:rPr>
                <w:rFonts w:eastAsia="Arial Unicode MS" w:cs="Arial Unicode MS"/>
              </w:rPr>
              <w:t>2.7.</w:t>
            </w:r>
          </w:p>
        </w:tc>
        <w:tc>
          <w:tcPr>
            <w:tcW w:w="6730" w:type="dxa"/>
            <w:tcBorders>
              <w:top w:val="nil"/>
              <w:left w:val="nil"/>
              <w:bottom w:val="single" w:sz="2" w:space="0" w:color="000000"/>
              <w:right w:val="nil"/>
            </w:tcBorders>
            <w:shd w:val="clear" w:color="auto" w:fill="auto"/>
            <w:tcMar>
              <w:top w:w="80" w:type="dxa"/>
              <w:left w:w="80" w:type="dxa"/>
              <w:bottom w:w="80" w:type="dxa"/>
              <w:right w:w="80" w:type="dxa"/>
            </w:tcMar>
          </w:tcPr>
          <w:p w14:paraId="60167C27" w14:textId="77777777" w:rsidR="00D41E24" w:rsidRDefault="00000000">
            <w:pPr>
              <w:pStyle w:val="2"/>
            </w:pPr>
            <w:r>
              <w:rPr>
                <w:rFonts w:eastAsia="Arial Unicode MS" w:cs="Arial Unicode MS"/>
              </w:rPr>
              <w:t>Brazilian regulations</w:t>
            </w:r>
          </w:p>
        </w:tc>
        <w:tc>
          <w:tcPr>
            <w:tcW w:w="1691" w:type="dxa"/>
            <w:tcBorders>
              <w:top w:val="nil"/>
              <w:left w:val="nil"/>
              <w:bottom w:val="single" w:sz="2" w:space="0" w:color="000000"/>
              <w:right w:val="nil"/>
            </w:tcBorders>
            <w:shd w:val="clear" w:color="auto" w:fill="auto"/>
            <w:tcMar>
              <w:top w:w="80" w:type="dxa"/>
              <w:left w:w="80" w:type="dxa"/>
              <w:bottom w:w="80" w:type="dxa"/>
              <w:right w:w="80" w:type="dxa"/>
            </w:tcMar>
          </w:tcPr>
          <w:p w14:paraId="59A5C0EE" w14:textId="77777777" w:rsidR="00D41E24" w:rsidRDefault="00000000">
            <w:pPr>
              <w:pStyle w:val="2"/>
            </w:pPr>
            <w:r>
              <w:t>19</w:t>
            </w:r>
          </w:p>
        </w:tc>
      </w:tr>
    </w:tbl>
    <w:p w14:paraId="3076582E" w14:textId="77777777" w:rsidR="00D41E24" w:rsidRDefault="00000000">
      <w:pPr>
        <w:pStyle w:val="a4"/>
      </w:pPr>
      <w:r>
        <w:rPr>
          <w:rFonts w:ascii="Arial Unicode MS" w:eastAsia="Arial Unicode MS" w:hAnsi="Arial Unicode MS" w:cs="Arial Unicode MS"/>
        </w:rPr>
        <w:br w:type="page"/>
      </w:r>
    </w:p>
    <w:p w14:paraId="4721B98C" w14:textId="77777777" w:rsidR="00D41E24" w:rsidRDefault="00D41E24">
      <w:pPr>
        <w:pStyle w:val="a4"/>
        <w:rPr>
          <w:rFonts w:ascii="Arial" w:eastAsia="Arial" w:hAnsi="Arial" w:cs="Arial"/>
        </w:rPr>
      </w:pPr>
    </w:p>
    <w:p w14:paraId="73D80BB8" w14:textId="77777777" w:rsidR="00D41E24" w:rsidRDefault="00D41E24">
      <w:pPr>
        <w:pStyle w:val="a4"/>
        <w:rPr>
          <w:rFonts w:ascii="Arial" w:eastAsia="Arial" w:hAnsi="Arial" w:cs="Arial"/>
        </w:rPr>
      </w:pPr>
    </w:p>
    <w:p w14:paraId="42468635" w14:textId="77777777" w:rsidR="00D41E24" w:rsidRDefault="00D41E24">
      <w:pPr>
        <w:pStyle w:val="a4"/>
        <w:spacing w:after="120"/>
        <w:rPr>
          <w:rFonts w:ascii="Arial" w:eastAsia="Arial" w:hAnsi="Arial" w:cs="Arial"/>
          <w:b/>
          <w:bCs/>
        </w:rPr>
      </w:pPr>
    </w:p>
    <w:p w14:paraId="26977C8B" w14:textId="77777777" w:rsidR="00D41E24" w:rsidRDefault="00D41E24">
      <w:pPr>
        <w:pStyle w:val="a4"/>
        <w:spacing w:after="120"/>
        <w:rPr>
          <w:rFonts w:ascii="Arial" w:eastAsia="Arial" w:hAnsi="Arial" w:cs="Arial"/>
          <w:b/>
          <w:bCs/>
        </w:rPr>
      </w:pPr>
    </w:p>
    <w:p w14:paraId="1C919972" w14:textId="77777777" w:rsidR="00D41E24" w:rsidRDefault="00000000">
      <w:pPr>
        <w:pStyle w:val="a4"/>
        <w:spacing w:after="120"/>
      </w:pPr>
      <w:r>
        <w:rPr>
          <w:rFonts w:ascii="Arial" w:hAnsi="Arial"/>
          <w:b/>
          <w:bCs/>
        </w:rPr>
        <w:t>This page does not contain any information</w:t>
      </w:r>
      <w:r>
        <w:rPr>
          <w:rFonts w:ascii="Arial Unicode MS" w:eastAsia="Arial Unicode MS" w:hAnsi="Arial Unicode MS" w:cs="Arial Unicode MS"/>
        </w:rPr>
        <w:br w:type="page"/>
      </w:r>
    </w:p>
    <w:p w14:paraId="18B85FB1" w14:textId="77777777" w:rsidR="00D41E24" w:rsidRDefault="00D41E24">
      <w:pPr>
        <w:pStyle w:val="a3"/>
      </w:pPr>
    </w:p>
    <w:p w14:paraId="743BC265" w14:textId="77777777" w:rsidR="00D41E24" w:rsidRDefault="00D41E24">
      <w:pPr>
        <w:pStyle w:val="a3"/>
      </w:pPr>
    </w:p>
    <w:p w14:paraId="339D8644" w14:textId="77777777" w:rsidR="00D41E24" w:rsidRDefault="00000000">
      <w:pPr>
        <w:pStyle w:val="a3"/>
      </w:pPr>
      <w:bookmarkStart w:id="8" w:name="_Toc8"/>
      <w:r w:rsidRPr="00BE44AB">
        <w:t>2.1.</w:t>
      </w:r>
      <w:r>
        <w:t>General information</w:t>
      </w:r>
      <w:bookmarkEnd w:id="8"/>
    </w:p>
    <w:p w14:paraId="3D34B5FF" w14:textId="77777777" w:rsidR="00D41E24" w:rsidRDefault="00D41E24">
      <w:pPr>
        <w:pStyle w:val="a4"/>
        <w:spacing w:after="120" w:line="336" w:lineRule="auto"/>
        <w:ind w:left="327"/>
        <w:jc w:val="both"/>
        <w:rPr>
          <w:rFonts w:ascii="Arial" w:eastAsia="Arial" w:hAnsi="Arial" w:cs="Arial"/>
        </w:rPr>
      </w:pPr>
    </w:p>
    <w:p w14:paraId="2A36C291" w14:textId="77777777" w:rsidR="00D41E24" w:rsidRDefault="00D41E24">
      <w:pPr>
        <w:pStyle w:val="a4"/>
        <w:spacing w:after="120" w:line="336" w:lineRule="auto"/>
        <w:jc w:val="both"/>
        <w:rPr>
          <w:rFonts w:ascii="Arial" w:eastAsia="Arial" w:hAnsi="Arial" w:cs="Arial"/>
        </w:rPr>
      </w:pPr>
    </w:p>
    <w:p w14:paraId="11D300BB" w14:textId="77777777" w:rsidR="00D41E24" w:rsidRDefault="00000000">
      <w:pPr>
        <w:pStyle w:val="a4"/>
        <w:spacing w:after="120" w:line="336" w:lineRule="auto"/>
        <w:jc w:val="both"/>
        <w:rPr>
          <w:rFonts w:ascii="Arial" w:eastAsia="Arial" w:hAnsi="Arial" w:cs="Arial"/>
        </w:rPr>
      </w:pPr>
      <w:r>
        <w:rPr>
          <w:rFonts w:ascii="Arial" w:hAnsi="Arial"/>
        </w:rPr>
        <w:t>In this chapter we provide the main information on the procedure for the prevention of money laundering and financing of terrorism in the Company in compliance with the applicable regulations.</w:t>
      </w:r>
    </w:p>
    <w:p w14:paraId="66CFC76B" w14:textId="77777777" w:rsidR="00D41E24" w:rsidRDefault="00000000">
      <w:pPr>
        <w:pStyle w:val="a4"/>
        <w:spacing w:after="120" w:line="336" w:lineRule="auto"/>
        <w:jc w:val="both"/>
        <w:rPr>
          <w:rFonts w:ascii="Arial" w:eastAsia="Arial" w:hAnsi="Arial" w:cs="Arial"/>
        </w:rPr>
      </w:pPr>
      <w:r>
        <w:rPr>
          <w:rFonts w:ascii="Arial" w:hAnsi="Arial"/>
        </w:rPr>
        <w:t>Migom Company is a Company, operating in the international market, which has as its objective the banking services providing both for the individual and corporate customers through the Internet and in their branches.</w:t>
      </w:r>
    </w:p>
    <w:p w14:paraId="4C224AA2" w14:textId="77777777" w:rsidR="00D41E24" w:rsidRDefault="00000000">
      <w:pPr>
        <w:pStyle w:val="a4"/>
        <w:spacing w:after="120" w:line="336" w:lineRule="auto"/>
        <w:jc w:val="both"/>
        <w:rPr>
          <w:rFonts w:ascii="Arial" w:eastAsia="Arial" w:hAnsi="Arial" w:cs="Arial"/>
        </w:rPr>
      </w:pPr>
      <w:r>
        <w:rPr>
          <w:rFonts w:ascii="Arial" w:hAnsi="Arial"/>
        </w:rPr>
        <w:t xml:space="preserve">The Company's main asset is its reputation, basing its actions on integrity, </w:t>
      </w:r>
      <w:proofErr w:type="gramStart"/>
      <w:r>
        <w:rPr>
          <w:rFonts w:ascii="Arial" w:hAnsi="Arial"/>
        </w:rPr>
        <w:t>professionalism</w:t>
      </w:r>
      <w:proofErr w:type="gramEnd"/>
      <w:r>
        <w:rPr>
          <w:rFonts w:ascii="Arial" w:hAnsi="Arial"/>
        </w:rPr>
        <w:t xml:space="preserve"> and ethical principles. For this reason, it is essential for the entire Company that it stay away from any illicit activity, especially those such as Money Laundering and Terrorist Financing. </w:t>
      </w:r>
    </w:p>
    <w:p w14:paraId="5A95FEDE" w14:textId="77777777" w:rsidR="00D41E24" w:rsidRDefault="00000000">
      <w:pPr>
        <w:pStyle w:val="a4"/>
        <w:spacing w:after="120" w:line="336" w:lineRule="auto"/>
        <w:jc w:val="both"/>
        <w:rPr>
          <w:rFonts w:ascii="Arial" w:eastAsia="Arial" w:hAnsi="Arial" w:cs="Arial"/>
        </w:rPr>
      </w:pPr>
      <w:r>
        <w:rPr>
          <w:rFonts w:ascii="Arial" w:hAnsi="Arial"/>
        </w:rPr>
        <w:t xml:space="preserve">The behavior of the directors, senior </w:t>
      </w:r>
      <w:proofErr w:type="gramStart"/>
      <w:r>
        <w:rPr>
          <w:rFonts w:ascii="Arial" w:hAnsi="Arial"/>
        </w:rPr>
        <w:t>staff</w:t>
      </w:r>
      <w:proofErr w:type="gramEnd"/>
      <w:r>
        <w:rPr>
          <w:rFonts w:ascii="Arial" w:hAnsi="Arial"/>
        </w:rPr>
        <w:t xml:space="preserve"> and employees of the Company regarding the prevention and detection of criminal activities is based on the rules of conduct contained in the Code of Conduct for the Company, approved by its Board of Directors. </w:t>
      </w:r>
    </w:p>
    <w:p w14:paraId="475F7891" w14:textId="77777777" w:rsidR="00D41E24" w:rsidRDefault="00000000">
      <w:pPr>
        <w:pStyle w:val="a4"/>
        <w:spacing w:after="120" w:line="336" w:lineRule="auto"/>
        <w:jc w:val="both"/>
        <w:rPr>
          <w:rFonts w:ascii="Arial" w:eastAsia="Arial" w:hAnsi="Arial" w:cs="Arial"/>
        </w:rPr>
      </w:pPr>
      <w:r>
        <w:rPr>
          <w:rFonts w:ascii="Arial" w:hAnsi="Arial"/>
        </w:rPr>
        <w:t>These regulations will apply to the Company and will be binding on all its employees and directors.</w:t>
      </w:r>
    </w:p>
    <w:p w14:paraId="34A13E6C" w14:textId="77777777" w:rsidR="00D41E24" w:rsidRDefault="00000000">
      <w:pPr>
        <w:pStyle w:val="a4"/>
        <w:spacing w:after="120" w:line="336" w:lineRule="auto"/>
        <w:jc w:val="both"/>
        <w:rPr>
          <w:rFonts w:ascii="Arial" w:eastAsia="Arial" w:hAnsi="Arial" w:cs="Arial"/>
        </w:rPr>
      </w:pPr>
      <w:r>
        <w:rPr>
          <w:rFonts w:ascii="Arial" w:hAnsi="Arial"/>
        </w:rPr>
        <w:t>The content of the Regulation will prevail over that of those internal regulations that could contradict it, except that they establish stricter conduct and/or prevention requirements.</w:t>
      </w:r>
    </w:p>
    <w:p w14:paraId="28E496B8" w14:textId="77777777" w:rsidR="00D41E24" w:rsidRDefault="00000000">
      <w:pPr>
        <w:pStyle w:val="a4"/>
        <w:spacing w:after="120" w:line="336" w:lineRule="auto"/>
        <w:jc w:val="both"/>
        <w:rPr>
          <w:rFonts w:ascii="Arial" w:eastAsia="Arial" w:hAnsi="Arial" w:cs="Arial"/>
        </w:rPr>
      </w:pPr>
      <w:r>
        <w:rPr>
          <w:rFonts w:ascii="Arial" w:hAnsi="Arial"/>
        </w:rPr>
        <w:t>This document can only be modified by the Legal and Compliance Area, subjecting it to the prior approval of the Company's Board of Directors.</w:t>
      </w:r>
    </w:p>
    <w:p w14:paraId="6476D062" w14:textId="77777777" w:rsidR="00D41E24" w:rsidRDefault="00D41E24">
      <w:pPr>
        <w:pStyle w:val="a4"/>
        <w:spacing w:after="120" w:line="336" w:lineRule="auto"/>
        <w:jc w:val="both"/>
        <w:rPr>
          <w:rFonts w:ascii="Arial" w:eastAsia="Arial" w:hAnsi="Arial" w:cs="Arial"/>
        </w:rPr>
      </w:pPr>
    </w:p>
    <w:p w14:paraId="3D251AA4" w14:textId="77777777" w:rsidR="00D41E24" w:rsidRDefault="00D41E24">
      <w:pPr>
        <w:pStyle w:val="a3"/>
        <w:spacing w:line="336" w:lineRule="auto"/>
        <w:jc w:val="both"/>
      </w:pPr>
    </w:p>
    <w:p w14:paraId="537BD3A7" w14:textId="77777777" w:rsidR="00D41E24" w:rsidRDefault="00000000">
      <w:pPr>
        <w:pStyle w:val="a3"/>
        <w:spacing w:line="336" w:lineRule="auto"/>
        <w:jc w:val="both"/>
      </w:pPr>
      <w:r>
        <w:rPr>
          <w:rFonts w:ascii="Arial Unicode MS" w:eastAsia="Arial Unicode MS" w:hAnsi="Arial Unicode MS" w:cs="Arial Unicode MS"/>
        </w:rPr>
        <w:br w:type="page"/>
      </w:r>
    </w:p>
    <w:p w14:paraId="507391D9" w14:textId="77777777" w:rsidR="00D41E24" w:rsidRDefault="00000000">
      <w:pPr>
        <w:pStyle w:val="a3"/>
        <w:spacing w:line="336" w:lineRule="auto"/>
        <w:jc w:val="both"/>
      </w:pPr>
      <w:bookmarkStart w:id="9" w:name="_Toc9"/>
      <w:r>
        <w:lastRenderedPageBreak/>
        <w:t>2.2. Definition of Money Laundering</w:t>
      </w:r>
      <w:bookmarkEnd w:id="9"/>
    </w:p>
    <w:p w14:paraId="7CAF060C" w14:textId="77777777" w:rsidR="00D41E24" w:rsidRDefault="00D41E24">
      <w:pPr>
        <w:pStyle w:val="a4"/>
        <w:spacing w:after="120" w:line="336" w:lineRule="auto"/>
        <w:jc w:val="both"/>
        <w:rPr>
          <w:rFonts w:ascii="Arial" w:eastAsia="Arial" w:hAnsi="Arial" w:cs="Arial"/>
        </w:rPr>
      </w:pPr>
    </w:p>
    <w:p w14:paraId="618800DB" w14:textId="77777777" w:rsidR="00D41E24" w:rsidRDefault="00000000">
      <w:pPr>
        <w:pStyle w:val="a4"/>
        <w:spacing w:after="120" w:line="336" w:lineRule="auto"/>
        <w:jc w:val="both"/>
        <w:rPr>
          <w:rFonts w:ascii="Arial" w:eastAsia="Arial" w:hAnsi="Arial" w:cs="Arial"/>
        </w:rPr>
      </w:pPr>
      <w:r>
        <w:rPr>
          <w:rFonts w:ascii="Arial" w:hAnsi="Arial"/>
        </w:rPr>
        <w:t xml:space="preserve">The Money Laundering Prevention low No 12,683, implemented on July 9, </w:t>
      </w:r>
      <w:proofErr w:type="gramStart"/>
      <w:r>
        <w:rPr>
          <w:rFonts w:ascii="Arial" w:hAnsi="Arial"/>
        </w:rPr>
        <w:t>2012</w:t>
      </w:r>
      <w:proofErr w:type="gramEnd"/>
      <w:r>
        <w:rPr>
          <w:rFonts w:ascii="Arial" w:hAnsi="Arial"/>
        </w:rPr>
        <w:t xml:space="preserve"> address specific offenses relating to dealings with the proceeds of crime.</w:t>
      </w:r>
    </w:p>
    <w:p w14:paraId="3995AD32" w14:textId="77777777" w:rsidR="00D41E24" w:rsidRDefault="00000000">
      <w:pPr>
        <w:pStyle w:val="a4"/>
        <w:spacing w:after="120" w:line="336" w:lineRule="auto"/>
        <w:jc w:val="both"/>
        <w:rPr>
          <w:rFonts w:ascii="Arial" w:eastAsia="Arial" w:hAnsi="Arial" w:cs="Arial"/>
        </w:rPr>
      </w:pPr>
      <w:r>
        <w:rPr>
          <w:rFonts w:ascii="Arial" w:hAnsi="Arial"/>
        </w:rPr>
        <w:t xml:space="preserve">Money laundering operations consist of the introduction into the financial system of small or large sums of money from illicit activities without their true origin being detected. </w:t>
      </w:r>
    </w:p>
    <w:p w14:paraId="3E2236A0" w14:textId="77777777" w:rsidR="00D41E24" w:rsidRDefault="00000000">
      <w:pPr>
        <w:pStyle w:val="a4"/>
        <w:spacing w:after="120" w:line="336" w:lineRule="auto"/>
        <w:jc w:val="both"/>
        <w:rPr>
          <w:rFonts w:ascii="Arial" w:eastAsia="Arial" w:hAnsi="Arial" w:cs="Arial"/>
        </w:rPr>
      </w:pPr>
      <w:r>
        <w:rPr>
          <w:rFonts w:ascii="Arial" w:hAnsi="Arial"/>
        </w:rPr>
        <w:t>For this it is necessary to circulate the funds through different entities and jurisdictions, until any possibility of identifying the illegal origin disappears.</w:t>
      </w:r>
    </w:p>
    <w:p w14:paraId="41965B56" w14:textId="77777777" w:rsidR="00D41E24" w:rsidRDefault="00000000">
      <w:pPr>
        <w:pStyle w:val="a4"/>
        <w:spacing w:after="120" w:line="336" w:lineRule="auto"/>
        <w:jc w:val="both"/>
        <w:rPr>
          <w:rFonts w:ascii="Arial" w:eastAsia="Arial" w:hAnsi="Arial" w:cs="Arial"/>
        </w:rPr>
      </w:pPr>
      <w:r>
        <w:rPr>
          <w:rFonts w:ascii="Arial" w:hAnsi="Arial"/>
        </w:rPr>
        <w:t>The ultimate goal of money laundering is the development of methods that allow laundered funds to enter the legal circuit or the reverse method, that funds considered legal enter the illegal circuit.</w:t>
      </w:r>
    </w:p>
    <w:p w14:paraId="403AC976" w14:textId="77777777" w:rsidR="00D41E24" w:rsidRDefault="00000000">
      <w:pPr>
        <w:pStyle w:val="a4"/>
        <w:spacing w:after="120" w:line="336" w:lineRule="auto"/>
        <w:jc w:val="both"/>
        <w:rPr>
          <w:rFonts w:ascii="Arial" w:eastAsia="Arial" w:hAnsi="Arial" w:cs="Arial"/>
        </w:rPr>
      </w:pPr>
      <w:r>
        <w:rPr>
          <w:rFonts w:ascii="Arial" w:hAnsi="Arial"/>
        </w:rPr>
        <w:t>Within the framework of a heavily regulated financial system where, in addition, the reputation of companies operating in the international market is one of their most valuable assets, the prevention, detection and monitoring of possible operations related to money laundering is a necessity. Increasingly important.</w:t>
      </w:r>
    </w:p>
    <w:p w14:paraId="2A4F77D4" w14:textId="77777777" w:rsidR="00D41E24" w:rsidRDefault="00000000">
      <w:pPr>
        <w:pStyle w:val="a4"/>
        <w:spacing w:after="120" w:line="336" w:lineRule="auto"/>
        <w:jc w:val="both"/>
        <w:rPr>
          <w:rFonts w:ascii="Arial" w:eastAsia="Arial" w:hAnsi="Arial" w:cs="Arial"/>
        </w:rPr>
      </w:pPr>
      <w:r>
        <w:rPr>
          <w:rFonts w:ascii="Arial" w:hAnsi="Arial"/>
        </w:rPr>
        <w:t>There is no single definition of "Money Laundering</w:t>
      </w:r>
      <w:proofErr w:type="gramStart"/>
      <w:r>
        <w:rPr>
          <w:rFonts w:ascii="Arial" w:hAnsi="Arial"/>
        </w:rPr>
        <w:t>", since</w:t>
      </w:r>
      <w:proofErr w:type="gramEnd"/>
      <w:r>
        <w:rPr>
          <w:rFonts w:ascii="Arial" w:hAnsi="Arial"/>
        </w:rPr>
        <w:t xml:space="preserve"> this criminal activity adopts infinite combinations to achieve its objective. In general, when it comes to formulating a definition, it is always chosen to define the final objective pursued by this illicit activity, which consists of the "simulation of legality" of assets originating in illicit.</w:t>
      </w:r>
    </w:p>
    <w:p w14:paraId="45B4D030" w14:textId="77777777" w:rsidR="00D41E24" w:rsidRDefault="00000000">
      <w:pPr>
        <w:pStyle w:val="a4"/>
        <w:spacing w:after="120" w:line="336" w:lineRule="auto"/>
        <w:jc w:val="both"/>
        <w:rPr>
          <w:rFonts w:ascii="Arial" w:eastAsia="Arial" w:hAnsi="Arial" w:cs="Arial"/>
        </w:rPr>
      </w:pPr>
      <w:r>
        <w:rPr>
          <w:rFonts w:ascii="Arial" w:hAnsi="Arial"/>
        </w:rPr>
        <w:t>With this criterion, the following definitions are generally accepted:</w:t>
      </w:r>
    </w:p>
    <w:p w14:paraId="44A3A8EA" w14:textId="77777777" w:rsidR="00D41E24" w:rsidRDefault="00000000">
      <w:pPr>
        <w:pStyle w:val="a4"/>
        <w:spacing w:after="120" w:line="336" w:lineRule="auto"/>
        <w:jc w:val="both"/>
        <w:rPr>
          <w:rFonts w:ascii="Arial" w:eastAsia="Arial" w:hAnsi="Arial" w:cs="Arial"/>
        </w:rPr>
      </w:pPr>
      <w:r>
        <w:rPr>
          <w:rFonts w:ascii="Arial" w:hAnsi="Arial"/>
        </w:rPr>
        <w:t xml:space="preserve">l) Any operation, commercial or financial, aimed at legalizing resources, </w:t>
      </w:r>
      <w:proofErr w:type="gramStart"/>
      <w:r>
        <w:rPr>
          <w:rFonts w:ascii="Arial" w:hAnsi="Arial"/>
        </w:rPr>
        <w:t>goods</w:t>
      </w:r>
      <w:proofErr w:type="gramEnd"/>
      <w:r>
        <w:rPr>
          <w:rFonts w:ascii="Arial" w:hAnsi="Arial"/>
        </w:rPr>
        <w:t xml:space="preserve"> and services from criminal activities.</w:t>
      </w:r>
      <w:r>
        <w:rPr>
          <w:rFonts w:ascii="Arial" w:eastAsia="Arial" w:hAnsi="Arial" w:cs="Arial"/>
        </w:rPr>
        <w:br/>
      </w:r>
      <w:r>
        <w:rPr>
          <w:rFonts w:ascii="Arial" w:hAnsi="Arial"/>
        </w:rPr>
        <w:t>ll) The transformation of money obtained illegally, into patrimonial values, with the purpose of pretending that it is a legal or legitimate gain.</w:t>
      </w:r>
    </w:p>
    <w:p w14:paraId="5593ECED" w14:textId="77777777" w:rsidR="00D41E24" w:rsidRDefault="00000000">
      <w:pPr>
        <w:pStyle w:val="a4"/>
        <w:spacing w:after="120" w:line="336" w:lineRule="auto"/>
        <w:jc w:val="both"/>
        <w:rPr>
          <w:rFonts w:ascii="Arial" w:eastAsia="Arial" w:hAnsi="Arial" w:cs="Arial"/>
        </w:rPr>
      </w:pPr>
      <w:r>
        <w:rPr>
          <w:rFonts w:ascii="Arial" w:hAnsi="Arial"/>
        </w:rPr>
        <w:t xml:space="preserve">It is important to highlight and warn that the origin of the money applied to these illicit operations does not only come from activities directly related to internationally organized drug trafficking, but also others such as terrorism or fraud. </w:t>
      </w:r>
    </w:p>
    <w:p w14:paraId="26F52AB9"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2674C0E4" w14:textId="77777777" w:rsidR="00D41E24" w:rsidRDefault="00000000">
      <w:pPr>
        <w:pStyle w:val="a3"/>
        <w:spacing w:line="336" w:lineRule="auto"/>
        <w:jc w:val="both"/>
      </w:pPr>
      <w:bookmarkStart w:id="10" w:name="_Toc10"/>
      <w:r>
        <w:lastRenderedPageBreak/>
        <w:t>2.</w:t>
      </w:r>
      <w:r w:rsidRPr="00BE44AB">
        <w:t>3</w:t>
      </w:r>
      <w:r>
        <w:t xml:space="preserve">. Definition of Terrorism Financing </w:t>
      </w:r>
      <w:bookmarkEnd w:id="10"/>
    </w:p>
    <w:p w14:paraId="6818C1D1" w14:textId="77777777" w:rsidR="00D41E24" w:rsidRDefault="00D41E24">
      <w:pPr>
        <w:pStyle w:val="a4"/>
        <w:spacing w:after="120" w:line="336" w:lineRule="auto"/>
        <w:jc w:val="both"/>
        <w:rPr>
          <w:rFonts w:ascii="Arial" w:eastAsia="Arial" w:hAnsi="Arial" w:cs="Arial"/>
        </w:rPr>
      </w:pPr>
    </w:p>
    <w:p w14:paraId="18D06AB6" w14:textId="77777777" w:rsidR="00D41E24" w:rsidRDefault="00000000">
      <w:pPr>
        <w:pStyle w:val="a4"/>
        <w:spacing w:after="120" w:line="336" w:lineRule="auto"/>
        <w:jc w:val="both"/>
        <w:rPr>
          <w:rFonts w:ascii="Arial" w:eastAsia="Arial" w:hAnsi="Arial" w:cs="Arial"/>
        </w:rPr>
      </w:pPr>
      <w:r>
        <w:rPr>
          <w:rFonts w:ascii="Arial" w:hAnsi="Arial"/>
        </w:rPr>
        <w:t xml:space="preserve">Defined by the United Nations, it is understood any activity in which: </w:t>
      </w:r>
      <w:r>
        <w:rPr>
          <w:rFonts w:ascii="Arial" w:hAnsi="Arial"/>
          <w:rtl/>
          <w:lang w:val="ar-SA"/>
        </w:rPr>
        <w:t>“</w:t>
      </w:r>
      <w:r>
        <w:rPr>
          <w:rFonts w:ascii="Arial" w:hAnsi="Arial"/>
        </w:rPr>
        <w:t>a person who by any means, illegally and of his own free will, provides and collects funds with the intention that they be used, or knowing that they will be used to carry out the Next:</w:t>
      </w:r>
    </w:p>
    <w:p w14:paraId="0E9A7E4B"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An act that constitutes an offense within the scope and as defined by existing treaties or </w:t>
      </w:r>
    </w:p>
    <w:p w14:paraId="57EBC33C"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Any other act intended to cause death or serious bodily injury to civilians, or to any other person not actively participating in hostilities in a situation of armed conflict, when the purpose of said act, by its nature or context, is to intimidate a population, or compel a good government or international organization to perform or refrain from performing an act”. </w:t>
      </w:r>
    </w:p>
    <w:p w14:paraId="0AADB349" w14:textId="77777777" w:rsidR="00D41E24" w:rsidRDefault="00000000">
      <w:pPr>
        <w:pStyle w:val="a4"/>
        <w:spacing w:after="120" w:line="336" w:lineRule="auto"/>
        <w:jc w:val="both"/>
        <w:rPr>
          <w:rFonts w:ascii="Arial" w:eastAsia="Arial" w:hAnsi="Arial" w:cs="Arial"/>
        </w:rPr>
      </w:pPr>
      <w:r>
        <w:rPr>
          <w:rFonts w:ascii="Arial" w:hAnsi="Arial"/>
        </w:rPr>
        <w:t xml:space="preserve">At the national level it defines the terrorist act as follows: </w:t>
      </w:r>
    </w:p>
    <w:p w14:paraId="44C3ACDE" w14:textId="77777777" w:rsidR="00D41E24" w:rsidRDefault="00000000">
      <w:pPr>
        <w:pStyle w:val="a4"/>
        <w:spacing w:after="120" w:line="336" w:lineRule="auto"/>
        <w:jc w:val="both"/>
        <w:rPr>
          <w:rFonts w:ascii="Arial" w:eastAsia="Arial" w:hAnsi="Arial" w:cs="Arial"/>
        </w:rPr>
      </w:pPr>
      <w:r>
        <w:rPr>
          <w:rFonts w:ascii="Arial" w:hAnsi="Arial"/>
          <w:rtl/>
          <w:lang w:val="ar-SA"/>
        </w:rPr>
        <w:t>“</w:t>
      </w:r>
      <w:r>
        <w:rPr>
          <w:rFonts w:ascii="Arial" w:hAnsi="Arial"/>
        </w:rPr>
        <w:t xml:space="preserve">a) an act that involves a violent act or an act dangerous to human life, property or infrastructure and such act is intended or, by its </w:t>
      </w:r>
      <w:r w:rsidRPr="00BE44AB">
        <w:rPr>
          <w:rFonts w:ascii="Arial" w:hAnsi="Arial"/>
        </w:rPr>
        <w:t>nature</w:t>
      </w:r>
      <w:r>
        <w:rPr>
          <w:rFonts w:ascii="Arial" w:hAnsi="Arial"/>
        </w:rPr>
        <w:t xml:space="preserve"> and context, may reasonably be regarded as being intended to: </w:t>
      </w:r>
    </w:p>
    <w:p w14:paraId="21CBA714" w14:textId="77777777" w:rsidR="00D41E24" w:rsidRDefault="00000000">
      <w:pPr>
        <w:pStyle w:val="a4"/>
        <w:spacing w:after="120" w:line="336" w:lineRule="auto"/>
        <w:jc w:val="both"/>
        <w:rPr>
          <w:rFonts w:ascii="Arial" w:eastAsia="Arial" w:hAnsi="Arial" w:cs="Arial"/>
        </w:rPr>
      </w:pPr>
      <w:r>
        <w:rPr>
          <w:rFonts w:ascii="Arial" w:hAnsi="Arial"/>
        </w:rPr>
        <w:t>(</w:t>
      </w:r>
      <w:proofErr w:type="spellStart"/>
      <w:r>
        <w:rPr>
          <w:rFonts w:ascii="Arial" w:hAnsi="Arial"/>
        </w:rPr>
        <w:t>i</w:t>
      </w:r>
      <w:proofErr w:type="spellEnd"/>
      <w:r>
        <w:rPr>
          <w:rFonts w:ascii="Arial" w:hAnsi="Arial"/>
        </w:rPr>
        <w:t xml:space="preserve">) intimidate or coerce a civilian population; </w:t>
      </w:r>
    </w:p>
    <w:p w14:paraId="1CD5695C" w14:textId="77777777" w:rsidR="00D41E24" w:rsidRDefault="00000000">
      <w:pPr>
        <w:pStyle w:val="a4"/>
        <w:spacing w:after="120" w:line="336" w:lineRule="auto"/>
        <w:jc w:val="both"/>
        <w:rPr>
          <w:rFonts w:ascii="Arial" w:eastAsia="Arial" w:hAnsi="Arial" w:cs="Arial"/>
        </w:rPr>
      </w:pPr>
      <w:r>
        <w:rPr>
          <w:rFonts w:ascii="Arial" w:hAnsi="Arial"/>
        </w:rPr>
        <w:t xml:space="preserve">(ii) influence the policy of any Government by intimidation or coercion; or </w:t>
      </w:r>
    </w:p>
    <w:p w14:paraId="42379FA6" w14:textId="77777777" w:rsidR="00D41E24" w:rsidRDefault="00000000">
      <w:pPr>
        <w:pStyle w:val="a4"/>
        <w:spacing w:after="120" w:line="336" w:lineRule="auto"/>
        <w:jc w:val="both"/>
        <w:rPr>
          <w:rFonts w:ascii="Arial" w:eastAsia="Arial" w:hAnsi="Arial" w:cs="Arial"/>
        </w:rPr>
      </w:pPr>
      <w:r>
        <w:rPr>
          <w:rFonts w:ascii="Arial" w:hAnsi="Arial"/>
        </w:rPr>
        <w:t xml:space="preserve">(iii) affect the conduct of a government by mass destruction, assassination, </w:t>
      </w:r>
      <w:proofErr w:type="gramStart"/>
      <w:r>
        <w:rPr>
          <w:rFonts w:ascii="Arial" w:hAnsi="Arial"/>
        </w:rPr>
        <w:t>kidnapping</w:t>
      </w:r>
      <w:proofErr w:type="gramEnd"/>
      <w:r>
        <w:rPr>
          <w:rFonts w:ascii="Arial" w:hAnsi="Arial"/>
        </w:rPr>
        <w:t xml:space="preserve"> or hostage taking; </w:t>
      </w:r>
    </w:p>
    <w:p w14:paraId="6AF48A1B" w14:textId="77777777" w:rsidR="00D41E24" w:rsidRDefault="00000000">
      <w:pPr>
        <w:pStyle w:val="a4"/>
        <w:spacing w:after="120" w:line="336" w:lineRule="auto"/>
        <w:jc w:val="both"/>
        <w:rPr>
          <w:rFonts w:ascii="Arial" w:eastAsia="Arial" w:hAnsi="Arial" w:cs="Arial"/>
        </w:rPr>
      </w:pPr>
      <w:r>
        <w:rPr>
          <w:rFonts w:ascii="Arial" w:hAnsi="Arial"/>
        </w:rPr>
        <w:t xml:space="preserve">b) an act intended to cause death or serious bodily injury to a civilian or any other person not taking an active part in the hostilities in a situation of armed conflict and such act is intended or, by its nature and context, may reasonably be regarded as being intended to- </w:t>
      </w:r>
    </w:p>
    <w:p w14:paraId="42630FBD" w14:textId="77777777" w:rsidR="00D41E24" w:rsidRDefault="00000000">
      <w:pPr>
        <w:pStyle w:val="a4"/>
        <w:spacing w:after="120" w:line="336" w:lineRule="auto"/>
        <w:jc w:val="both"/>
        <w:rPr>
          <w:rFonts w:ascii="Arial" w:eastAsia="Arial" w:hAnsi="Arial" w:cs="Arial"/>
        </w:rPr>
      </w:pPr>
      <w:r>
        <w:rPr>
          <w:rFonts w:ascii="Arial" w:hAnsi="Arial"/>
        </w:rPr>
        <w:t>(</w:t>
      </w:r>
      <w:proofErr w:type="spellStart"/>
      <w:r>
        <w:rPr>
          <w:rFonts w:ascii="Arial" w:hAnsi="Arial"/>
        </w:rPr>
        <w:t>i</w:t>
      </w:r>
      <w:proofErr w:type="spellEnd"/>
      <w:r>
        <w:rPr>
          <w:rFonts w:ascii="Arial" w:hAnsi="Arial"/>
        </w:rPr>
        <w:t xml:space="preserve">) intimidate or coerce a civilian population; </w:t>
      </w:r>
    </w:p>
    <w:p w14:paraId="6D5FAF15" w14:textId="77777777" w:rsidR="00D41E24" w:rsidRDefault="00000000">
      <w:pPr>
        <w:pStyle w:val="a4"/>
        <w:spacing w:after="120" w:line="336" w:lineRule="auto"/>
        <w:jc w:val="both"/>
        <w:rPr>
          <w:rFonts w:ascii="Arial" w:eastAsia="Arial" w:hAnsi="Arial" w:cs="Arial"/>
        </w:rPr>
      </w:pPr>
      <w:r>
        <w:rPr>
          <w:rFonts w:ascii="Arial" w:hAnsi="Arial"/>
        </w:rPr>
        <w:t xml:space="preserve">(ii) influence the policy of any Government by intimidation or coercion; or </w:t>
      </w:r>
    </w:p>
    <w:p w14:paraId="0ACCA847" w14:textId="77777777" w:rsidR="00D41E24" w:rsidRDefault="00000000">
      <w:pPr>
        <w:pStyle w:val="a4"/>
        <w:spacing w:after="120" w:line="336" w:lineRule="auto"/>
        <w:jc w:val="both"/>
        <w:rPr>
          <w:rFonts w:ascii="Arial" w:eastAsia="Arial" w:hAnsi="Arial" w:cs="Arial"/>
        </w:rPr>
      </w:pPr>
      <w:r>
        <w:rPr>
          <w:rFonts w:ascii="Arial" w:hAnsi="Arial"/>
        </w:rPr>
        <w:t xml:space="preserve">(iii) affect the conduct of a government by mass destruction, assassination, </w:t>
      </w:r>
      <w:proofErr w:type="gramStart"/>
      <w:r>
        <w:rPr>
          <w:rFonts w:ascii="Arial" w:hAnsi="Arial"/>
        </w:rPr>
        <w:t>kidnapping</w:t>
      </w:r>
      <w:proofErr w:type="gramEnd"/>
      <w:r>
        <w:rPr>
          <w:rFonts w:ascii="Arial" w:hAnsi="Arial"/>
        </w:rPr>
        <w:t xml:space="preserve"> or hostage taking; </w:t>
      </w:r>
    </w:p>
    <w:p w14:paraId="686051C8" w14:textId="77777777" w:rsidR="00D41E24" w:rsidRDefault="00000000">
      <w:pPr>
        <w:pStyle w:val="a4"/>
        <w:spacing w:after="120" w:line="336" w:lineRule="auto"/>
        <w:jc w:val="both"/>
        <w:rPr>
          <w:rFonts w:ascii="Arial" w:eastAsia="Arial" w:hAnsi="Arial" w:cs="Arial"/>
        </w:rPr>
      </w:pPr>
      <w:r>
        <w:rPr>
          <w:rFonts w:ascii="Arial" w:hAnsi="Arial"/>
        </w:rPr>
        <w:t>c) an act that constitutes an offense within the scope of any counter-terrorism convention listed in the Schedule to this Act.”</w:t>
      </w:r>
    </w:p>
    <w:p w14:paraId="522E4304" w14:textId="77777777" w:rsidR="00D41E24" w:rsidRDefault="00D41E24">
      <w:pPr>
        <w:pStyle w:val="a4"/>
        <w:spacing w:after="120" w:line="336" w:lineRule="auto"/>
        <w:jc w:val="both"/>
        <w:rPr>
          <w:rFonts w:ascii="Arial" w:eastAsia="Arial" w:hAnsi="Arial" w:cs="Arial"/>
        </w:rPr>
      </w:pPr>
    </w:p>
    <w:p w14:paraId="53CDD6BB" w14:textId="77777777" w:rsidR="00D41E24" w:rsidRDefault="00000000">
      <w:pPr>
        <w:pStyle w:val="a4"/>
        <w:spacing w:after="120" w:line="336" w:lineRule="auto"/>
        <w:jc w:val="both"/>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64384" behindDoc="0" locked="0" layoutInCell="1" allowOverlap="1" wp14:anchorId="0B20872A" wp14:editId="79EE0A08">
                <wp:simplePos x="0" y="0"/>
                <wp:positionH relativeFrom="margin">
                  <wp:posOffset>-6350</wp:posOffset>
                </wp:positionH>
                <wp:positionV relativeFrom="line">
                  <wp:posOffset>180955</wp:posOffset>
                </wp:positionV>
                <wp:extent cx="425961" cy="345794"/>
                <wp:effectExtent l="0" t="0" r="0" b="0"/>
                <wp:wrapNone/>
                <wp:docPr id="1073741829"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29" style="visibility:visible;position:absolute;margin-left:-0.5pt;margin-top:14.2pt;width:33.5pt;height:27.2pt;z-index:251664384;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1AB39B74" w14:textId="77777777" w:rsidR="00D41E24" w:rsidRDefault="00000000">
      <w:pPr>
        <w:pStyle w:val="a4"/>
        <w:spacing w:after="120" w:line="336" w:lineRule="auto"/>
        <w:ind w:left="1134"/>
        <w:jc w:val="both"/>
        <w:rPr>
          <w:rStyle w:val="a6"/>
          <w:rFonts w:ascii="Arial" w:eastAsia="Arial" w:hAnsi="Arial" w:cs="Arial"/>
          <w:color w:val="59ABB8"/>
        </w:rPr>
      </w:pPr>
      <w:r>
        <w:rPr>
          <w:rFonts w:ascii="Arial" w:hAnsi="Arial"/>
          <w:color w:val="3173BC"/>
        </w:rPr>
        <w:t xml:space="preserve">To learn more about PMLFT at the national level, you have to read Federal low No 12,683, implemented on July 9, 2012. </w:t>
      </w:r>
    </w:p>
    <w:p w14:paraId="775F6A9C" w14:textId="77777777" w:rsidR="00D41E24" w:rsidRDefault="00000000">
      <w:pPr>
        <w:pStyle w:val="a4"/>
        <w:spacing w:after="120" w:line="336" w:lineRule="auto"/>
        <w:ind w:left="1134"/>
        <w:jc w:val="both"/>
        <w:rPr>
          <w:rFonts w:ascii="Arial" w:eastAsia="Arial" w:hAnsi="Arial" w:cs="Arial"/>
          <w:color w:val="00CF64"/>
        </w:rPr>
      </w:pPr>
      <w:r>
        <w:rPr>
          <w:rStyle w:val="a6"/>
          <w:rFonts w:ascii="Arial" w:hAnsi="Arial"/>
          <w:color w:val="59ABB8"/>
        </w:rPr>
        <w:t>.</w:t>
      </w:r>
    </w:p>
    <w:p w14:paraId="2289C8BA" w14:textId="77777777" w:rsidR="00D41E24" w:rsidRDefault="00D41E24">
      <w:pPr>
        <w:pStyle w:val="a4"/>
        <w:spacing w:after="120" w:line="336" w:lineRule="auto"/>
        <w:ind w:left="1134"/>
        <w:jc w:val="both"/>
        <w:rPr>
          <w:rFonts w:ascii="Arial" w:eastAsia="Arial" w:hAnsi="Arial" w:cs="Arial"/>
          <w:color w:val="D17F15"/>
        </w:rPr>
      </w:pPr>
    </w:p>
    <w:p w14:paraId="1AE64A56" w14:textId="77777777" w:rsidR="00D41E24" w:rsidRDefault="00000000">
      <w:pPr>
        <w:pStyle w:val="a4"/>
        <w:spacing w:after="120" w:line="336" w:lineRule="auto"/>
        <w:ind w:left="1134"/>
        <w:jc w:val="both"/>
      </w:pPr>
      <w:r>
        <w:rPr>
          <w:rFonts w:ascii="Arial Unicode MS" w:eastAsia="Arial Unicode MS" w:hAnsi="Arial Unicode MS" w:cs="Arial Unicode MS"/>
          <w:color w:val="D17F15"/>
        </w:rPr>
        <w:br w:type="page"/>
      </w:r>
    </w:p>
    <w:p w14:paraId="0FBE72A7" w14:textId="77777777" w:rsidR="00D41E24" w:rsidRDefault="00000000">
      <w:pPr>
        <w:pStyle w:val="a3"/>
        <w:spacing w:line="336" w:lineRule="auto"/>
        <w:jc w:val="both"/>
      </w:pPr>
      <w:bookmarkStart w:id="11" w:name="_Toc11"/>
      <w:r>
        <w:lastRenderedPageBreak/>
        <w:t>2.</w:t>
      </w:r>
      <w:r w:rsidRPr="00BE44AB">
        <w:t>4</w:t>
      </w:r>
      <w:r>
        <w:t>. Asset laundering stages</w:t>
      </w:r>
      <w:bookmarkEnd w:id="11"/>
    </w:p>
    <w:p w14:paraId="184126FE" w14:textId="77777777" w:rsidR="00D41E24" w:rsidRDefault="00D41E24">
      <w:pPr>
        <w:pStyle w:val="a4"/>
        <w:spacing w:after="120" w:line="336" w:lineRule="auto"/>
        <w:jc w:val="both"/>
        <w:rPr>
          <w:rFonts w:ascii="Arial" w:eastAsia="Arial" w:hAnsi="Arial" w:cs="Arial"/>
        </w:rPr>
      </w:pPr>
    </w:p>
    <w:p w14:paraId="1681AC34" w14:textId="77777777" w:rsidR="00D41E24" w:rsidRDefault="00000000">
      <w:pPr>
        <w:pStyle w:val="a4"/>
        <w:spacing w:after="120" w:line="336" w:lineRule="auto"/>
        <w:jc w:val="both"/>
        <w:rPr>
          <w:rFonts w:ascii="Arial" w:eastAsia="Arial" w:hAnsi="Arial" w:cs="Arial"/>
        </w:rPr>
      </w:pPr>
      <w:r>
        <w:rPr>
          <w:rFonts w:ascii="Arial" w:hAnsi="Arial"/>
        </w:rPr>
        <w:t>The stages of money laundering are presented in the Picture 2.4.0.0.</w:t>
      </w:r>
    </w:p>
    <w:p w14:paraId="07B7F6C6" w14:textId="77777777" w:rsidR="00D41E24" w:rsidRDefault="00D41E24">
      <w:pPr>
        <w:pStyle w:val="a4"/>
        <w:spacing w:after="120" w:line="336" w:lineRule="auto"/>
        <w:jc w:val="both"/>
        <w:rPr>
          <w:rFonts w:ascii="Arial" w:eastAsia="Arial" w:hAnsi="Arial" w:cs="Arial"/>
        </w:rPr>
      </w:pPr>
    </w:p>
    <w:p w14:paraId="3782C007" w14:textId="77777777" w:rsidR="00D41E24" w:rsidRDefault="00000000">
      <w:pPr>
        <w:pStyle w:val="a4"/>
        <w:spacing w:after="120" w:line="336" w:lineRule="auto"/>
        <w:jc w:val="right"/>
        <w:rPr>
          <w:rFonts w:ascii="Arial" w:eastAsia="Arial" w:hAnsi="Arial" w:cs="Arial"/>
          <w:b/>
          <w:bCs/>
          <w:sz w:val="18"/>
          <w:szCs w:val="18"/>
        </w:rPr>
      </w:pPr>
      <w:r>
        <w:rPr>
          <w:rFonts w:ascii="Arial" w:hAnsi="Arial"/>
          <w:b/>
          <w:bCs/>
          <w:sz w:val="18"/>
          <w:szCs w:val="18"/>
        </w:rPr>
        <w:t>Picture</w:t>
      </w:r>
      <w:r w:rsidRPr="00BE44AB">
        <w:rPr>
          <w:rFonts w:ascii="Arial" w:hAnsi="Arial"/>
          <w:b/>
          <w:bCs/>
          <w:sz w:val="18"/>
          <w:szCs w:val="18"/>
        </w:rPr>
        <w:t xml:space="preserve"> 2.4.0.0. </w:t>
      </w:r>
      <w:r>
        <w:rPr>
          <w:rFonts w:ascii="Arial" w:hAnsi="Arial"/>
          <w:b/>
          <w:bCs/>
          <w:sz w:val="18"/>
          <w:szCs w:val="18"/>
        </w:rPr>
        <w:t>The stages of money laundering</w:t>
      </w:r>
      <w:r w:rsidRPr="00BE44AB">
        <w:rPr>
          <w:rFonts w:ascii="Arial" w:hAnsi="Arial"/>
          <w:b/>
          <w:bCs/>
          <w:sz w:val="18"/>
          <w:szCs w:val="18"/>
        </w:rPr>
        <w:t xml:space="preserve"> </w:t>
      </w:r>
    </w:p>
    <w:p w14:paraId="2E0DABEE" w14:textId="77777777" w:rsidR="00D41E24" w:rsidRDefault="00000000">
      <w:pPr>
        <w:pStyle w:val="a4"/>
        <w:spacing w:after="120" w:line="336" w:lineRule="auto"/>
        <w:jc w:val="both"/>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65408" behindDoc="0" locked="0" layoutInCell="1" allowOverlap="1" wp14:anchorId="3C03C274" wp14:editId="7747A531">
                <wp:simplePos x="0" y="0"/>
                <wp:positionH relativeFrom="margin">
                  <wp:posOffset>887012</wp:posOffset>
                </wp:positionH>
                <wp:positionV relativeFrom="line">
                  <wp:posOffset>150341</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30" name="officeArt object" descr="Placement"/>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wps:spPr>
                      <wps:txbx>
                        <w:txbxContent>
                          <w:p w14:paraId="3085DA2E" w14:textId="77777777" w:rsidR="00D41E24" w:rsidRDefault="00000000">
                            <w:pPr>
                              <w:pStyle w:val="a8"/>
                            </w:pPr>
                            <w:r>
                              <w:rPr>
                                <w:rFonts w:ascii="Arial" w:hAnsi="Arial"/>
                                <w:b/>
                                <w:bCs/>
                                <w:color w:val="FFFFFF"/>
                                <w:sz w:val="18"/>
                                <w:szCs w:val="18"/>
                              </w:rPr>
                              <w:t>Placement</w:t>
                            </w:r>
                          </w:p>
                        </w:txbxContent>
                      </wps:txbx>
                      <wps:bodyPr wrap="square" lIns="50800" tIns="50800" rIns="50800" bIns="50800" numCol="1" anchor="ctr">
                        <a:noAutofit/>
                      </wps:bodyPr>
                    </wps:wsp>
                  </a:graphicData>
                </a:graphic>
              </wp:anchor>
            </w:drawing>
          </mc:Choice>
          <mc:Fallback>
            <w:pict>
              <v:rect id="_x0000_s1030" style="visibility:visible;position:absolute;margin-left:69.8pt;margin-top:11.8pt;width:100.0pt;height:51.0pt;z-index:251665408;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fr-FR"/>
                          <w14:textFill>
                            <w14:solidFill>
                              <w14:srgbClr w14:val="FFFFFF"/>
                            </w14:solidFill>
                          </w14:textFill>
                        </w:rPr>
                        <w:t>Placement</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66432" behindDoc="0" locked="0" layoutInCell="1" allowOverlap="1" wp14:anchorId="12994CD4" wp14:editId="1E251697">
                <wp:simplePos x="0" y="0"/>
                <wp:positionH relativeFrom="margin">
                  <wp:posOffset>1920464</wp:posOffset>
                </wp:positionH>
                <wp:positionV relativeFrom="line">
                  <wp:posOffset>386889</wp:posOffset>
                </wp:positionV>
                <wp:extent cx="647539" cy="174444"/>
                <wp:effectExtent l="0" t="0" r="0" b="0"/>
                <wp:wrapNone/>
                <wp:docPr id="1073741831"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31" style="visibility:visible;position:absolute;margin-left:151.2pt;margin-top:30.5pt;width:51.0pt;height:13.7pt;z-index:25166643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67456" behindDoc="0" locked="0" layoutInCell="1" allowOverlap="1" wp14:anchorId="0FE073D4" wp14:editId="30C83EBE">
                <wp:simplePos x="0" y="0"/>
                <wp:positionH relativeFrom="margin">
                  <wp:posOffset>2331455</wp:posOffset>
                </wp:positionH>
                <wp:positionV relativeFrom="line">
                  <wp:posOffset>150341</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32" name="officeArt object" descr="Layering"/>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6C14165D" w14:textId="77777777" w:rsidR="00D41E24" w:rsidRDefault="00000000">
                            <w:pPr>
                              <w:pStyle w:val="a8"/>
                            </w:pPr>
                            <w:r>
                              <w:rPr>
                                <w:rFonts w:ascii="Arial" w:hAnsi="Arial"/>
                                <w:b/>
                                <w:bCs/>
                                <w:color w:val="FFFFFF"/>
                                <w:sz w:val="18"/>
                                <w:szCs w:val="18"/>
                                <w:lang w:val="en-US"/>
                              </w:rPr>
                              <w:t>Layering</w:t>
                            </w:r>
                            <w:r>
                              <w:rPr>
                                <w:rFonts w:ascii="Arial" w:hAnsi="Arial"/>
                                <w:b/>
                                <w:bCs/>
                                <w:color w:val="FFFFFF"/>
                                <w:sz w:val="18"/>
                                <w:szCs w:val="18"/>
                              </w:rPr>
                              <w:t xml:space="preserve"> </w:t>
                            </w:r>
                          </w:p>
                        </w:txbxContent>
                      </wps:txbx>
                      <wps:bodyPr wrap="square" lIns="50800" tIns="50800" rIns="50800" bIns="50800" numCol="1" anchor="ctr">
                        <a:noAutofit/>
                      </wps:bodyPr>
                    </wps:wsp>
                  </a:graphicData>
                </a:graphic>
              </wp:anchor>
            </w:drawing>
          </mc:Choice>
          <mc:Fallback>
            <w:pict>
              <v:rect id="_x0000_s1032" style="visibility:visible;position:absolute;margin-left:183.6pt;margin-top:11.8pt;width:100.0pt;height:51.0pt;z-index:251667456;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en-US"/>
                          <w14:textFill>
                            <w14:solidFill>
                              <w14:srgbClr w14:val="FFFFFF"/>
                            </w14:solidFill>
                          </w14:textFill>
                        </w:rPr>
                        <w:t>Layering</w:t>
                      </w:r>
                      <w:r>
                        <w:rPr>
                          <w:rFonts w:ascii="Arial" w:hAnsi="Arial"/>
                          <w:b w:val="1"/>
                          <w:bCs w:val="1"/>
                          <w:outline w:val="0"/>
                          <w:color w:val="fefefe"/>
                          <w:sz w:val="18"/>
                          <w:szCs w:val="18"/>
                          <w:rtl w:val="0"/>
                          <w14:textFill>
                            <w14:solidFill>
                              <w14:srgbClr w14:val="FFFFFF"/>
                            </w14:solidFill>
                          </w14:textFill>
                        </w:rPr>
                        <w:t xml:space="preserve"> </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68480" behindDoc="0" locked="0" layoutInCell="1" allowOverlap="1" wp14:anchorId="0D1BD7BE" wp14:editId="003049E7">
                <wp:simplePos x="0" y="0"/>
                <wp:positionH relativeFrom="margin">
                  <wp:posOffset>3364908</wp:posOffset>
                </wp:positionH>
                <wp:positionV relativeFrom="line">
                  <wp:posOffset>386889</wp:posOffset>
                </wp:positionV>
                <wp:extent cx="647539" cy="174444"/>
                <wp:effectExtent l="0" t="0" r="0" b="0"/>
                <wp:wrapNone/>
                <wp:docPr id="1073741833"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33" style="visibility:visible;position:absolute;margin-left:265.0pt;margin-top:30.5pt;width:51.0pt;height:13.7pt;z-index:251668480;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69504" behindDoc="0" locked="0" layoutInCell="1" allowOverlap="1" wp14:anchorId="578FC708" wp14:editId="41D36CE0">
                <wp:simplePos x="0" y="0"/>
                <wp:positionH relativeFrom="margin">
                  <wp:posOffset>2094908</wp:posOffset>
                </wp:positionH>
                <wp:positionV relativeFrom="line">
                  <wp:posOffset>386889</wp:posOffset>
                </wp:positionV>
                <wp:extent cx="647539" cy="174444"/>
                <wp:effectExtent l="0" t="0" r="0" b="0"/>
                <wp:wrapNone/>
                <wp:docPr id="1073741834"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34" style="visibility:visible;position:absolute;margin-left:165.0pt;margin-top:30.5pt;width:51.0pt;height:13.7pt;z-index:251669504;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70528" behindDoc="0" locked="0" layoutInCell="1" allowOverlap="1" wp14:anchorId="6704B5F9" wp14:editId="3AC6012D">
                <wp:simplePos x="0" y="0"/>
                <wp:positionH relativeFrom="margin">
                  <wp:posOffset>3775899</wp:posOffset>
                </wp:positionH>
                <wp:positionV relativeFrom="line">
                  <wp:posOffset>150341</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35" name="officeArt object" descr="Integration"/>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0BFD65BB" w14:textId="77777777" w:rsidR="00D41E24" w:rsidRDefault="00000000">
                            <w:pPr>
                              <w:pStyle w:val="a8"/>
                            </w:pPr>
                            <w:r>
                              <w:rPr>
                                <w:rFonts w:ascii="Arial" w:hAnsi="Arial"/>
                                <w:b/>
                                <w:bCs/>
                                <w:color w:val="FFFFFF"/>
                                <w:sz w:val="18"/>
                                <w:szCs w:val="18"/>
                                <w:lang w:val="de-DE"/>
                              </w:rPr>
                              <w:t xml:space="preserve">Integration  </w:t>
                            </w:r>
                          </w:p>
                        </w:txbxContent>
                      </wps:txbx>
                      <wps:bodyPr wrap="square" lIns="50800" tIns="50800" rIns="50800" bIns="50800" numCol="1" anchor="ctr">
                        <a:noAutofit/>
                      </wps:bodyPr>
                    </wps:wsp>
                  </a:graphicData>
                </a:graphic>
              </wp:anchor>
            </w:drawing>
          </mc:Choice>
          <mc:Fallback>
            <w:pict>
              <v:rect id="_x0000_s1035" style="visibility:visible;position:absolute;margin-left:297.3pt;margin-top:11.8pt;width:100.0pt;height:51.0pt;z-index:251670528;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de-DE"/>
                          <w14:textFill>
                            <w14:solidFill>
                              <w14:srgbClr w14:val="FFFFFF"/>
                            </w14:solidFill>
                          </w14:textFill>
                        </w:rPr>
                        <w:t xml:space="preserve">Integration  </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71552" behindDoc="0" locked="0" layoutInCell="1" allowOverlap="1" wp14:anchorId="5927EE84" wp14:editId="6BF62F9E">
                <wp:simplePos x="0" y="0"/>
                <wp:positionH relativeFrom="margin">
                  <wp:posOffset>4809352</wp:posOffset>
                </wp:positionH>
                <wp:positionV relativeFrom="line">
                  <wp:posOffset>386889</wp:posOffset>
                </wp:positionV>
                <wp:extent cx="647539" cy="174444"/>
                <wp:effectExtent l="0" t="0" r="0" b="0"/>
                <wp:wrapNone/>
                <wp:docPr id="1073741836"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36" style="visibility:visible;position:absolute;margin-left:378.7pt;margin-top:30.5pt;width:51.0pt;height:13.7pt;z-index:25167155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72576" behindDoc="0" locked="0" layoutInCell="1" allowOverlap="1" wp14:anchorId="5E8DAF4A" wp14:editId="7C8AA37D">
                <wp:simplePos x="0" y="0"/>
                <wp:positionH relativeFrom="margin">
                  <wp:posOffset>3539352</wp:posOffset>
                </wp:positionH>
                <wp:positionV relativeFrom="line">
                  <wp:posOffset>386889</wp:posOffset>
                </wp:positionV>
                <wp:extent cx="647539" cy="174444"/>
                <wp:effectExtent l="0" t="0" r="0" b="0"/>
                <wp:wrapNone/>
                <wp:docPr id="1073741837"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37" style="visibility:visible;position:absolute;margin-left:278.7pt;margin-top:30.5pt;width:51.0pt;height:13.7pt;z-index:251672576;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5D8985B4" w14:textId="77777777" w:rsidR="00D41E24" w:rsidRDefault="00D41E24">
      <w:pPr>
        <w:pStyle w:val="a4"/>
        <w:spacing w:after="120" w:line="336" w:lineRule="auto"/>
        <w:jc w:val="both"/>
        <w:rPr>
          <w:rFonts w:ascii="Arial" w:eastAsia="Arial" w:hAnsi="Arial" w:cs="Arial"/>
        </w:rPr>
      </w:pPr>
    </w:p>
    <w:p w14:paraId="7FDB25BA" w14:textId="77777777" w:rsidR="00D41E24" w:rsidRDefault="00D41E24">
      <w:pPr>
        <w:pStyle w:val="a4"/>
        <w:spacing w:after="120" w:line="336" w:lineRule="auto"/>
        <w:jc w:val="both"/>
        <w:rPr>
          <w:rFonts w:ascii="Arial" w:eastAsia="Arial" w:hAnsi="Arial" w:cs="Arial"/>
        </w:rPr>
      </w:pPr>
    </w:p>
    <w:p w14:paraId="15433A86" w14:textId="77777777" w:rsidR="00D41E24" w:rsidRDefault="00D41E24">
      <w:pPr>
        <w:pStyle w:val="a4"/>
        <w:spacing w:after="120" w:line="336" w:lineRule="auto"/>
        <w:jc w:val="both"/>
        <w:rPr>
          <w:rFonts w:ascii="Arial" w:eastAsia="Arial" w:hAnsi="Arial" w:cs="Arial"/>
        </w:rPr>
      </w:pPr>
    </w:p>
    <w:p w14:paraId="4F28D429" w14:textId="77777777" w:rsidR="00D41E24" w:rsidRDefault="00D41E24">
      <w:pPr>
        <w:pStyle w:val="a4"/>
        <w:spacing w:after="120" w:line="336" w:lineRule="auto"/>
        <w:jc w:val="both"/>
        <w:rPr>
          <w:rFonts w:ascii="Arial" w:eastAsia="Arial" w:hAnsi="Arial" w:cs="Arial"/>
        </w:rPr>
      </w:pPr>
    </w:p>
    <w:p w14:paraId="6C600C8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2.4.1. </w:t>
      </w:r>
      <w:r>
        <w:rPr>
          <w:rFonts w:ascii="Arial" w:hAnsi="Arial"/>
          <w:b/>
          <w:bCs/>
        </w:rPr>
        <w:t>Placement</w:t>
      </w:r>
    </w:p>
    <w:p w14:paraId="3BCE4707" w14:textId="77777777" w:rsidR="00D41E24" w:rsidRDefault="00D41E24">
      <w:pPr>
        <w:pStyle w:val="a4"/>
        <w:spacing w:after="120" w:line="336" w:lineRule="auto"/>
        <w:jc w:val="both"/>
        <w:rPr>
          <w:rFonts w:ascii="Arial" w:eastAsia="Arial" w:hAnsi="Arial" w:cs="Arial"/>
        </w:rPr>
      </w:pPr>
    </w:p>
    <w:p w14:paraId="7387AE3B" w14:textId="77777777" w:rsidR="00D41E24" w:rsidRDefault="00000000">
      <w:pPr>
        <w:pStyle w:val="a4"/>
        <w:spacing w:after="120" w:line="336" w:lineRule="auto"/>
        <w:jc w:val="both"/>
        <w:rPr>
          <w:rFonts w:ascii="Arial" w:eastAsia="Arial" w:hAnsi="Arial" w:cs="Arial"/>
        </w:rPr>
      </w:pPr>
      <w:r>
        <w:rPr>
          <w:rFonts w:ascii="Arial" w:hAnsi="Arial"/>
        </w:rPr>
        <w:t>At this stage, the aim is precisely to get rid of cash in order to convert it into a more manageable instrument. As a result of the growth of control policies aimed at achieving a correct identification of clients, keeping records and reports of transactions that were initially discretionary and later mandatory. The organizations dedicated to the legitimization of money of criminal origin turned to other market agents known as non-traditional financial institutions.</w:t>
      </w:r>
    </w:p>
    <w:p w14:paraId="373413B5" w14:textId="77777777" w:rsidR="00D41E24" w:rsidRDefault="00000000">
      <w:pPr>
        <w:pStyle w:val="a4"/>
        <w:spacing w:after="120" w:line="336" w:lineRule="auto"/>
        <w:jc w:val="both"/>
        <w:rPr>
          <w:rFonts w:ascii="Arial" w:eastAsia="Arial" w:hAnsi="Arial" w:cs="Arial"/>
        </w:rPr>
      </w:pPr>
      <w:r>
        <w:rPr>
          <w:rFonts w:ascii="Arial" w:hAnsi="Arial"/>
        </w:rPr>
        <w:t xml:space="preserve">The main characteristic that can be seen in this field is less control and supervision by the authorities, presenting advantages over traditional institutions. </w:t>
      </w:r>
    </w:p>
    <w:p w14:paraId="63E4CD69" w14:textId="77777777" w:rsidR="00D41E24" w:rsidRDefault="00000000">
      <w:pPr>
        <w:pStyle w:val="a4"/>
        <w:spacing w:after="120" w:line="336" w:lineRule="auto"/>
        <w:jc w:val="both"/>
        <w:rPr>
          <w:rFonts w:ascii="Arial" w:eastAsia="Arial" w:hAnsi="Arial" w:cs="Arial"/>
        </w:rPr>
      </w:pPr>
      <w:r>
        <w:rPr>
          <w:rFonts w:ascii="Arial" w:hAnsi="Arial"/>
        </w:rPr>
        <w:t xml:space="preserve">They are commonly known as those that provide services similar to those of banking institutions, but that are not carried out in them and called "for banking" such as exchange houses, stockbrokers, </w:t>
      </w:r>
      <w:proofErr w:type="gramStart"/>
      <w:r>
        <w:rPr>
          <w:rFonts w:ascii="Arial" w:hAnsi="Arial"/>
        </w:rPr>
        <w:t>brokers</w:t>
      </w:r>
      <w:proofErr w:type="gramEnd"/>
      <w:r>
        <w:rPr>
          <w:rFonts w:ascii="Arial" w:hAnsi="Arial"/>
        </w:rPr>
        <w:t xml:space="preserve"> and agents. </w:t>
      </w:r>
    </w:p>
    <w:p w14:paraId="5BA919FF" w14:textId="77777777" w:rsidR="00D41E24" w:rsidRDefault="00000000">
      <w:pPr>
        <w:pStyle w:val="a4"/>
        <w:spacing w:after="120" w:line="336" w:lineRule="auto"/>
        <w:jc w:val="both"/>
        <w:rPr>
          <w:rFonts w:ascii="Arial" w:eastAsia="Arial" w:hAnsi="Arial" w:cs="Arial"/>
        </w:rPr>
      </w:pPr>
      <w:r>
        <w:rPr>
          <w:rFonts w:ascii="Arial" w:hAnsi="Arial"/>
        </w:rPr>
        <w:t>Likewise, another extremely attractive instrument is also used at this stage:</w:t>
      </w:r>
    </w:p>
    <w:p w14:paraId="01573836" w14:textId="77777777" w:rsidR="00D41E24" w:rsidRDefault="00000000">
      <w:pPr>
        <w:pStyle w:val="a4"/>
        <w:spacing w:after="120" w:line="336" w:lineRule="auto"/>
        <w:jc w:val="both"/>
        <w:rPr>
          <w:rFonts w:ascii="Arial" w:eastAsia="Arial" w:hAnsi="Arial" w:cs="Arial"/>
        </w:rPr>
      </w:pPr>
      <w:r>
        <w:rPr>
          <w:rFonts w:ascii="Arial" w:hAnsi="Arial"/>
        </w:rPr>
        <w:t xml:space="preserve">The so-called Shell Companies which are generally business addresses. These are organizations used to carry out </w:t>
      </w:r>
      <w:proofErr w:type="gramStart"/>
      <w:r>
        <w:rPr>
          <w:rFonts w:ascii="Arial" w:hAnsi="Arial"/>
        </w:rPr>
        <w:t>off-shore</w:t>
      </w:r>
      <w:proofErr w:type="gramEnd"/>
      <w:r>
        <w:rPr>
          <w:rFonts w:ascii="Arial" w:hAnsi="Arial"/>
        </w:rPr>
        <w:t xml:space="preserve"> operations, foundations, trusts, etc. That they do not have or carry out any commercial or financial activity, or any type of enterprise in the country where their office is registered. These companies may be incorporated for the purpose of employing them in criminal financial activities. They are perfected quickly in places with few or no legal restrictions or laws that are permeable to anonymity.</w:t>
      </w:r>
    </w:p>
    <w:p w14:paraId="0A142AAA" w14:textId="77777777" w:rsidR="00D41E24" w:rsidRDefault="00000000">
      <w:pPr>
        <w:pStyle w:val="a4"/>
        <w:spacing w:after="120" w:line="336" w:lineRule="auto"/>
        <w:jc w:val="both"/>
        <w:rPr>
          <w:rFonts w:ascii="Arial" w:eastAsia="Arial" w:hAnsi="Arial" w:cs="Arial"/>
        </w:rPr>
      </w:pPr>
      <w:r>
        <w:rPr>
          <w:rFonts w:ascii="Arial" w:hAnsi="Arial"/>
        </w:rPr>
        <w:t xml:space="preserve">Generally, its founding partners have nothing to do with the shareholders and these, in turn, have no relationship with those who end up being their "proxy" or the so-called "ruling agents" (generally law firms and consultants who, for a minimum participation in the share package constitute the visible face of these companies). </w:t>
      </w:r>
    </w:p>
    <w:p w14:paraId="42B57454" w14:textId="77777777" w:rsidR="00D41E24" w:rsidRDefault="00000000">
      <w:pPr>
        <w:pStyle w:val="a4"/>
        <w:spacing w:after="120" w:line="336" w:lineRule="auto"/>
        <w:jc w:val="both"/>
      </w:pPr>
      <w:r>
        <w:rPr>
          <w:rFonts w:ascii="Arial" w:hAnsi="Arial"/>
        </w:rPr>
        <w:t xml:space="preserve">Through the use of these coverage companies and the services offered by financial institutions, mainly non-traditional ones, they manage to introduce money of illicit origin into the formal financial system. </w:t>
      </w:r>
      <w:r>
        <w:rPr>
          <w:rFonts w:ascii="Arial Unicode MS" w:eastAsia="Arial Unicode MS" w:hAnsi="Arial Unicode MS" w:cs="Arial Unicode MS"/>
        </w:rPr>
        <w:br w:type="page"/>
      </w:r>
    </w:p>
    <w:p w14:paraId="463CA52D"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2.4.2. </w:t>
      </w:r>
      <w:r>
        <w:rPr>
          <w:rFonts w:ascii="Arial" w:hAnsi="Arial"/>
          <w:b/>
          <w:bCs/>
        </w:rPr>
        <w:t>Layering</w:t>
      </w:r>
    </w:p>
    <w:p w14:paraId="1F998BA9" w14:textId="77777777" w:rsidR="00D41E24" w:rsidRDefault="00D41E24">
      <w:pPr>
        <w:pStyle w:val="a4"/>
        <w:spacing w:after="120" w:line="336" w:lineRule="auto"/>
        <w:jc w:val="both"/>
        <w:rPr>
          <w:rFonts w:ascii="Arial" w:eastAsia="Arial" w:hAnsi="Arial" w:cs="Arial"/>
        </w:rPr>
      </w:pPr>
    </w:p>
    <w:p w14:paraId="608FA3D7" w14:textId="77777777" w:rsidR="00D41E24" w:rsidRDefault="00000000">
      <w:pPr>
        <w:pStyle w:val="a4"/>
        <w:spacing w:after="120" w:line="336" w:lineRule="auto"/>
        <w:jc w:val="both"/>
        <w:rPr>
          <w:rFonts w:ascii="Arial" w:eastAsia="Arial" w:hAnsi="Arial" w:cs="Arial"/>
        </w:rPr>
      </w:pPr>
      <w:r>
        <w:rPr>
          <w:rFonts w:ascii="Arial" w:hAnsi="Arial"/>
        </w:rPr>
        <w:t xml:space="preserve">It turns out to be the next step after having disposed of the initial volumes of cash, in which illicit profits have been separated from their origin, thus seeking the generation of multiple transactions that hinder eventual subsequent accounting verification. </w:t>
      </w:r>
    </w:p>
    <w:p w14:paraId="018D59F5" w14:textId="77777777" w:rsidR="00D41E24" w:rsidRDefault="00000000">
      <w:pPr>
        <w:pStyle w:val="a4"/>
        <w:spacing w:after="120" w:line="336" w:lineRule="auto"/>
        <w:jc w:val="both"/>
        <w:rPr>
          <w:rFonts w:ascii="Arial" w:eastAsia="Arial" w:hAnsi="Arial" w:cs="Arial"/>
        </w:rPr>
      </w:pPr>
      <w:r>
        <w:rPr>
          <w:rFonts w:ascii="Arial" w:hAnsi="Arial"/>
        </w:rPr>
        <w:t xml:space="preserve">In this step, the </w:t>
      </w:r>
      <w:proofErr w:type="gramStart"/>
      <w:r>
        <w:rPr>
          <w:rFonts w:ascii="Arial" w:hAnsi="Arial"/>
        </w:rPr>
        <w:t>activities</w:t>
      </w:r>
      <w:proofErr w:type="gramEnd"/>
      <w:r>
        <w:rPr>
          <w:rFonts w:ascii="Arial" w:hAnsi="Arial"/>
        </w:rPr>
        <w:t xml:space="preserve"> and types of cash disposition overlap, in such a way as to make the possibility of tracking earnings particularly complex. </w:t>
      </w:r>
    </w:p>
    <w:p w14:paraId="26C0C03B" w14:textId="77777777" w:rsidR="00D41E24" w:rsidRDefault="00000000">
      <w:pPr>
        <w:pStyle w:val="a4"/>
        <w:spacing w:after="120" w:line="336" w:lineRule="auto"/>
        <w:jc w:val="both"/>
        <w:rPr>
          <w:rFonts w:ascii="Arial" w:eastAsia="Arial" w:hAnsi="Arial" w:cs="Arial"/>
        </w:rPr>
      </w:pPr>
      <w:r>
        <w:rPr>
          <w:rFonts w:ascii="Arial" w:hAnsi="Arial"/>
        </w:rPr>
        <w:t xml:space="preserve">We will observe here the use of cashier's checks, traveler's checks, payment orders, electronic transfers, multiple drafts between various institutions, rental of titles, guarantees, loans, custody of securities, purchase and sale of credit portfolio, public and private titles, use of capital market instruments such as the so-called </w:t>
      </w:r>
      <w:r>
        <w:rPr>
          <w:rFonts w:ascii="Arial" w:hAnsi="Arial"/>
          <w:rtl/>
          <w:lang w:val="ar-SA"/>
        </w:rPr>
        <w:t>“</w:t>
      </w:r>
      <w:r>
        <w:rPr>
          <w:rFonts w:ascii="Arial" w:hAnsi="Arial"/>
        </w:rPr>
        <w:t xml:space="preserve">commercial papers”, </w:t>
      </w:r>
      <w:r>
        <w:rPr>
          <w:rFonts w:ascii="Arial" w:hAnsi="Arial"/>
          <w:rtl/>
          <w:lang w:val="ar-SA"/>
        </w:rPr>
        <w:t>“</w:t>
      </w:r>
      <w:r>
        <w:rPr>
          <w:rFonts w:ascii="Arial" w:hAnsi="Arial"/>
        </w:rPr>
        <w:t xml:space="preserve">O.N.”, </w:t>
      </w:r>
      <w:r>
        <w:rPr>
          <w:rFonts w:ascii="Arial" w:hAnsi="Arial"/>
          <w:rtl/>
          <w:lang w:val="ar-SA"/>
        </w:rPr>
        <w:t>“</w:t>
      </w:r>
      <w:r>
        <w:rPr>
          <w:rFonts w:ascii="Arial" w:hAnsi="Arial"/>
          <w:lang w:val="nl-NL"/>
        </w:rPr>
        <w:t>Swaps</w:t>
      </w:r>
      <w:r>
        <w:rPr>
          <w:rFonts w:ascii="Arial" w:hAnsi="Arial"/>
        </w:rPr>
        <w:t xml:space="preserve">”, </w:t>
      </w:r>
      <w:r>
        <w:rPr>
          <w:rFonts w:ascii="Arial" w:hAnsi="Arial"/>
          <w:rtl/>
          <w:lang w:val="ar-SA"/>
        </w:rPr>
        <w:t>“</w:t>
      </w:r>
      <w:r>
        <w:rPr>
          <w:rFonts w:ascii="Arial" w:hAnsi="Arial"/>
        </w:rPr>
        <w:t xml:space="preserve">options”, </w:t>
      </w:r>
      <w:r>
        <w:rPr>
          <w:rFonts w:ascii="Arial" w:hAnsi="Arial"/>
          <w:rtl/>
          <w:lang w:val="ar-SA"/>
        </w:rPr>
        <w:t>“</w:t>
      </w:r>
      <w:proofErr w:type="spellStart"/>
      <w:r>
        <w:rPr>
          <w:rFonts w:ascii="Arial" w:hAnsi="Arial"/>
          <w:lang w:val="it-IT"/>
        </w:rPr>
        <w:t>derivatives</w:t>
      </w:r>
      <w:proofErr w:type="spellEnd"/>
      <w:r>
        <w:rPr>
          <w:rFonts w:ascii="Arial" w:hAnsi="Arial"/>
        </w:rPr>
        <w:t>”</w:t>
      </w:r>
      <w:r w:rsidRPr="00BE44AB">
        <w:rPr>
          <w:rFonts w:ascii="Arial" w:hAnsi="Arial"/>
        </w:rPr>
        <w:t xml:space="preserve">, etc. </w:t>
      </w:r>
    </w:p>
    <w:p w14:paraId="4B9B6210" w14:textId="77777777" w:rsidR="00D41E24" w:rsidRDefault="00000000">
      <w:pPr>
        <w:pStyle w:val="a4"/>
        <w:spacing w:after="120" w:line="336" w:lineRule="auto"/>
        <w:jc w:val="both"/>
        <w:rPr>
          <w:rFonts w:ascii="Arial" w:eastAsia="Arial" w:hAnsi="Arial" w:cs="Arial"/>
        </w:rPr>
      </w:pPr>
      <w:r>
        <w:rPr>
          <w:rFonts w:ascii="Arial" w:hAnsi="Arial"/>
        </w:rPr>
        <w:t xml:space="preserve">Precisely because this stage is the most necessary to prevent locating the illicit origin of the funds in movement, the tools provided by the financial system and the capital market are the most sought after by criminal organizations. However, they also make use of formal and informal channels, such as the aforementioned traditional and non-traditional institutions. </w:t>
      </w:r>
    </w:p>
    <w:p w14:paraId="230DE1DC" w14:textId="77777777" w:rsidR="00D41E24" w:rsidRDefault="00000000">
      <w:pPr>
        <w:pStyle w:val="a4"/>
        <w:spacing w:after="120" w:line="336" w:lineRule="auto"/>
        <w:jc w:val="both"/>
        <w:rPr>
          <w:rFonts w:ascii="Arial" w:eastAsia="Arial" w:hAnsi="Arial" w:cs="Arial"/>
        </w:rPr>
      </w:pPr>
      <w:r>
        <w:rPr>
          <w:rFonts w:ascii="Arial" w:hAnsi="Arial"/>
        </w:rPr>
        <w:t xml:space="preserve">The so-called Front Companies are extremely attractive, those that have a reliable commercial, </w:t>
      </w:r>
      <w:proofErr w:type="gramStart"/>
      <w:r>
        <w:rPr>
          <w:rFonts w:ascii="Arial" w:hAnsi="Arial"/>
        </w:rPr>
        <w:t>industrial</w:t>
      </w:r>
      <w:proofErr w:type="gramEnd"/>
      <w:r>
        <w:rPr>
          <w:rFonts w:ascii="Arial" w:hAnsi="Arial"/>
        </w:rPr>
        <w:t xml:space="preserve"> or service history, but that may present vulnerable aspects (for example, suffocating economic situation) that make them easy prey for criminals, granting transactions that they carry out a certain degree of legality and trust based on the trajectory that they demonstrate. </w:t>
      </w:r>
    </w:p>
    <w:p w14:paraId="669E6F37" w14:textId="77777777" w:rsidR="00D41E24" w:rsidRDefault="00000000">
      <w:pPr>
        <w:pStyle w:val="a4"/>
        <w:spacing w:after="120" w:line="336" w:lineRule="auto"/>
        <w:jc w:val="both"/>
        <w:rPr>
          <w:rFonts w:ascii="Arial" w:eastAsia="Arial" w:hAnsi="Arial" w:cs="Arial"/>
        </w:rPr>
      </w:pPr>
      <w:proofErr w:type="gramStart"/>
      <w:r>
        <w:rPr>
          <w:rFonts w:ascii="Arial" w:hAnsi="Arial"/>
        </w:rPr>
        <w:t>Also</w:t>
      </w:r>
      <w:proofErr w:type="gramEnd"/>
      <w:r>
        <w:rPr>
          <w:rFonts w:ascii="Arial" w:hAnsi="Arial"/>
        </w:rPr>
        <w:t xml:space="preserve"> very useful at this stage are the so-called Ghost Companies which, in contrast to the Shell companies, only exist in name and no documents will ever be found regarding their corporate purpose, shareholding composition and representatives. </w:t>
      </w:r>
    </w:p>
    <w:p w14:paraId="671D76F5" w14:textId="77777777" w:rsidR="00D41E24" w:rsidRDefault="00000000">
      <w:pPr>
        <w:pStyle w:val="a4"/>
        <w:spacing w:after="120" w:line="336" w:lineRule="auto"/>
        <w:jc w:val="both"/>
      </w:pPr>
      <w:r>
        <w:rPr>
          <w:rFonts w:ascii="Arial" w:hAnsi="Arial"/>
        </w:rPr>
        <w:t xml:space="preserve">Shell companies are generally used in cargo documents and transfer orders, or as third parties, which ultimately serve to hide the ultimate recipient of illicit funds. This means that when we investigate an asset laundering methodology and these entities are used in an operation, it becomes difficult to continue advancing along the chain of the maneuver and elucidate in the hands of who ultimately has the money pursued. </w:t>
      </w:r>
      <w:r>
        <w:rPr>
          <w:rFonts w:ascii="Arial Unicode MS" w:eastAsia="Arial Unicode MS" w:hAnsi="Arial Unicode MS" w:cs="Arial Unicode MS"/>
        </w:rPr>
        <w:br w:type="page"/>
      </w:r>
    </w:p>
    <w:p w14:paraId="70697702" w14:textId="77777777" w:rsidR="00D41E24" w:rsidRDefault="00D41E24">
      <w:pPr>
        <w:pStyle w:val="a4"/>
        <w:spacing w:after="120" w:line="336" w:lineRule="auto"/>
        <w:jc w:val="both"/>
        <w:rPr>
          <w:rFonts w:ascii="Arial" w:eastAsia="Arial" w:hAnsi="Arial" w:cs="Arial"/>
        </w:rPr>
      </w:pPr>
    </w:p>
    <w:p w14:paraId="1907780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2.4.3. </w:t>
      </w:r>
      <w:r>
        <w:rPr>
          <w:rFonts w:ascii="Arial" w:hAnsi="Arial"/>
          <w:b/>
          <w:bCs/>
        </w:rPr>
        <w:t>Integration</w:t>
      </w:r>
    </w:p>
    <w:p w14:paraId="4E9522A0" w14:textId="77777777" w:rsidR="00D41E24" w:rsidRDefault="00D41E24">
      <w:pPr>
        <w:pStyle w:val="a4"/>
        <w:spacing w:after="120" w:line="336" w:lineRule="auto"/>
        <w:jc w:val="both"/>
        <w:rPr>
          <w:rFonts w:ascii="Arial" w:eastAsia="Arial" w:hAnsi="Arial" w:cs="Arial"/>
        </w:rPr>
      </w:pPr>
    </w:p>
    <w:p w14:paraId="4A5E2BCA" w14:textId="77777777" w:rsidR="00D41E24" w:rsidRDefault="00000000">
      <w:pPr>
        <w:pStyle w:val="a4"/>
        <w:spacing w:after="120" w:line="336" w:lineRule="auto"/>
        <w:jc w:val="both"/>
        <w:rPr>
          <w:rFonts w:ascii="Arial" w:eastAsia="Arial" w:hAnsi="Arial" w:cs="Arial"/>
        </w:rPr>
      </w:pPr>
      <w:r>
        <w:rPr>
          <w:rFonts w:ascii="Arial" w:hAnsi="Arial"/>
        </w:rPr>
        <w:t xml:space="preserve">It makes the incorporation of illegitimate profits into the formal economy without arousing suspicion, given that an apparent legitimacy of origin has been obtained that allows the free disposal of funds for investments in highly profitable businesses or not. </w:t>
      </w:r>
    </w:p>
    <w:p w14:paraId="19C2D228" w14:textId="77777777" w:rsidR="00D41E24" w:rsidRDefault="00000000">
      <w:pPr>
        <w:pStyle w:val="a4"/>
        <w:spacing w:after="120" w:line="336" w:lineRule="auto"/>
        <w:jc w:val="both"/>
        <w:rPr>
          <w:rFonts w:ascii="Arial" w:eastAsia="Arial" w:hAnsi="Arial" w:cs="Arial"/>
        </w:rPr>
      </w:pPr>
      <w:r>
        <w:rPr>
          <w:rFonts w:ascii="Arial" w:hAnsi="Arial"/>
        </w:rPr>
        <w:t xml:space="preserve">Once this last phase has been reached, determining the origin of the funds is very complicated. The competent authorities must request the collaboration of those countries through which the previous stages have passed, since we find ourselves with a phenomenon with transnational characteristics. </w:t>
      </w:r>
    </w:p>
    <w:p w14:paraId="6204FFFA" w14:textId="77777777" w:rsidR="00D41E24" w:rsidRDefault="00000000">
      <w:pPr>
        <w:pStyle w:val="a4"/>
        <w:spacing w:after="120" w:line="336" w:lineRule="auto"/>
        <w:jc w:val="both"/>
        <w:rPr>
          <w:rFonts w:ascii="Arial" w:eastAsia="Arial" w:hAnsi="Arial" w:cs="Arial"/>
        </w:rPr>
      </w:pPr>
      <w:r>
        <w:rPr>
          <w:rFonts w:ascii="Arial" w:hAnsi="Arial"/>
        </w:rPr>
        <w:t xml:space="preserve">Likewise, these authorities must have technical investigators in the matter and in the types of operations that are used, such as financial and capital market operations, due to the complexity of the mechanisms used. </w:t>
      </w:r>
    </w:p>
    <w:p w14:paraId="74DD038B" w14:textId="77777777" w:rsidR="00D41E24" w:rsidRDefault="00000000">
      <w:pPr>
        <w:pStyle w:val="a4"/>
        <w:spacing w:after="120" w:line="336" w:lineRule="auto"/>
        <w:jc w:val="both"/>
        <w:rPr>
          <w:rFonts w:ascii="Arial" w:eastAsia="Arial" w:hAnsi="Arial" w:cs="Arial"/>
        </w:rPr>
      </w:pPr>
      <w:r>
        <w:rPr>
          <w:rFonts w:ascii="Arial" w:hAnsi="Arial"/>
        </w:rPr>
        <w:t xml:space="preserve">The investigation becomes even more complicated since, to reach the last phase, foreign financial and exchange entities have surely been used, over and under-invoicing import and export operations, hired professionals abroad who acted as agents, others who offered their services of consultancy to devise the maneuver having advanced human and technological resources and disposing of important sums of money from presumed clients (benefited by confidentiality and professional secrecy). </w:t>
      </w:r>
    </w:p>
    <w:p w14:paraId="5DDDD0A6" w14:textId="77777777" w:rsidR="00D41E24" w:rsidRDefault="00D41E24">
      <w:pPr>
        <w:pStyle w:val="a4"/>
        <w:spacing w:after="120" w:line="336" w:lineRule="auto"/>
        <w:jc w:val="both"/>
        <w:rPr>
          <w:rFonts w:ascii="Arial" w:eastAsia="Arial" w:hAnsi="Arial" w:cs="Arial"/>
        </w:rPr>
      </w:pPr>
    </w:p>
    <w:p w14:paraId="219A528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2.4.4. </w:t>
      </w:r>
      <w:r>
        <w:rPr>
          <w:rFonts w:ascii="Arial" w:hAnsi="Arial"/>
          <w:b/>
          <w:bCs/>
        </w:rPr>
        <w:t>Money laundering options</w:t>
      </w:r>
    </w:p>
    <w:p w14:paraId="385D30A1" w14:textId="77777777" w:rsidR="00D41E24" w:rsidRDefault="00D41E24">
      <w:pPr>
        <w:pStyle w:val="a4"/>
        <w:spacing w:after="120" w:line="336" w:lineRule="auto"/>
        <w:jc w:val="both"/>
        <w:rPr>
          <w:rFonts w:ascii="Arial" w:eastAsia="Arial" w:hAnsi="Arial" w:cs="Arial"/>
        </w:rPr>
      </w:pPr>
    </w:p>
    <w:p w14:paraId="6A1F68AD" w14:textId="77777777" w:rsidR="00D41E24" w:rsidRDefault="00000000">
      <w:pPr>
        <w:pStyle w:val="a4"/>
        <w:spacing w:after="120" w:line="336" w:lineRule="auto"/>
        <w:jc w:val="both"/>
        <w:rPr>
          <w:rFonts w:ascii="Arial" w:eastAsia="Arial" w:hAnsi="Arial" w:cs="Arial"/>
        </w:rPr>
      </w:pPr>
      <w:r>
        <w:rPr>
          <w:rFonts w:ascii="Arial" w:hAnsi="Arial"/>
        </w:rPr>
        <w:t>Among the money laundering options are:</w:t>
      </w:r>
    </w:p>
    <w:p w14:paraId="51FFAD08" w14:textId="77777777" w:rsidR="00D41E24" w:rsidRDefault="00000000">
      <w:pPr>
        <w:pStyle w:val="a4"/>
        <w:numPr>
          <w:ilvl w:val="0"/>
          <w:numId w:val="5"/>
        </w:numPr>
        <w:spacing w:after="120" w:line="336" w:lineRule="auto"/>
        <w:jc w:val="both"/>
        <w:rPr>
          <w:rFonts w:ascii="Arial" w:hAnsi="Arial"/>
          <w:lang w:val="pt-PT"/>
        </w:rPr>
      </w:pPr>
      <w:r>
        <w:rPr>
          <w:rFonts w:ascii="Arial" w:hAnsi="Arial"/>
          <w:lang w:val="pt-PT"/>
        </w:rPr>
        <w:t>casinos</w:t>
      </w:r>
      <w:r>
        <w:rPr>
          <w:rFonts w:ascii="Arial" w:hAnsi="Arial"/>
          <w:lang w:val="ru-RU"/>
        </w:rPr>
        <w:t xml:space="preserve"> </w:t>
      </w:r>
      <w:r>
        <w:rPr>
          <w:rFonts w:ascii="Arial" w:hAnsi="Arial"/>
        </w:rPr>
        <w:t>games</w:t>
      </w:r>
      <w:r>
        <w:rPr>
          <w:rFonts w:ascii="Arial" w:hAnsi="Arial"/>
          <w:lang w:val="es-ES_tradnl"/>
        </w:rPr>
        <w:t>,</w:t>
      </w:r>
    </w:p>
    <w:p w14:paraId="589DF33B" w14:textId="77777777" w:rsidR="00D41E24" w:rsidRDefault="00000000">
      <w:pPr>
        <w:pStyle w:val="a4"/>
        <w:numPr>
          <w:ilvl w:val="0"/>
          <w:numId w:val="4"/>
        </w:numPr>
        <w:spacing w:after="120" w:line="336" w:lineRule="auto"/>
        <w:jc w:val="both"/>
        <w:rPr>
          <w:rFonts w:ascii="Arial" w:hAnsi="Arial"/>
        </w:rPr>
      </w:pPr>
      <w:r>
        <w:rPr>
          <w:rFonts w:ascii="Arial" w:hAnsi="Arial"/>
        </w:rPr>
        <w:t>double bills</w:t>
      </w:r>
      <w:r>
        <w:rPr>
          <w:rFonts w:ascii="Arial" w:hAnsi="Arial"/>
          <w:lang w:val="es-ES_tradnl"/>
        </w:rPr>
        <w:t>,</w:t>
      </w:r>
    </w:p>
    <w:p w14:paraId="3E890AC8"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foreign, commercial, </w:t>
      </w:r>
      <w:proofErr w:type="gramStart"/>
      <w:r>
        <w:rPr>
          <w:rFonts w:ascii="Arial" w:hAnsi="Arial"/>
        </w:rPr>
        <w:t>stock</w:t>
      </w:r>
      <w:proofErr w:type="gramEnd"/>
      <w:r>
        <w:rPr>
          <w:rFonts w:ascii="Arial" w:hAnsi="Arial"/>
        </w:rPr>
        <w:t xml:space="preserve"> and real estate transactions</w:t>
      </w:r>
      <w:r w:rsidRPr="00BE44AB">
        <w:rPr>
          <w:rFonts w:ascii="Arial" w:hAnsi="Arial"/>
        </w:rPr>
        <w:t>,</w:t>
      </w:r>
    </w:p>
    <w:p w14:paraId="2A6F6729" w14:textId="77777777" w:rsidR="00D41E24" w:rsidRDefault="00000000">
      <w:pPr>
        <w:pStyle w:val="a4"/>
        <w:numPr>
          <w:ilvl w:val="0"/>
          <w:numId w:val="4"/>
        </w:numPr>
        <w:spacing w:after="120" w:line="336" w:lineRule="auto"/>
        <w:jc w:val="both"/>
        <w:rPr>
          <w:rFonts w:ascii="Arial" w:hAnsi="Arial"/>
        </w:rPr>
      </w:pPr>
      <w:r>
        <w:rPr>
          <w:rFonts w:ascii="Arial" w:hAnsi="Arial"/>
        </w:rPr>
        <w:t>the loan to itself</w:t>
      </w:r>
      <w:r>
        <w:rPr>
          <w:rFonts w:ascii="Arial" w:hAnsi="Arial"/>
          <w:lang w:val="es-ES_tradnl"/>
        </w:rPr>
        <w:t>,</w:t>
      </w:r>
    </w:p>
    <w:p w14:paraId="0ED554D5" w14:textId="77777777" w:rsidR="00D41E24" w:rsidRDefault="00000000">
      <w:pPr>
        <w:pStyle w:val="a4"/>
        <w:numPr>
          <w:ilvl w:val="0"/>
          <w:numId w:val="4"/>
        </w:numPr>
        <w:spacing w:after="120" w:line="336" w:lineRule="auto"/>
        <w:jc w:val="both"/>
        <w:rPr>
          <w:rFonts w:ascii="Arial" w:hAnsi="Arial"/>
        </w:rPr>
      </w:pPr>
      <w:r>
        <w:rPr>
          <w:rFonts w:ascii="Arial" w:hAnsi="Arial"/>
        </w:rPr>
        <w:t>direct investments</w:t>
      </w:r>
      <w:r>
        <w:rPr>
          <w:rFonts w:ascii="Arial" w:hAnsi="Arial"/>
          <w:lang w:val="es-ES_tradnl"/>
        </w:rPr>
        <w:t>,</w:t>
      </w:r>
    </w:p>
    <w:p w14:paraId="2924270D" w14:textId="77777777" w:rsidR="00D41E24" w:rsidRDefault="00000000">
      <w:pPr>
        <w:pStyle w:val="a4"/>
        <w:numPr>
          <w:ilvl w:val="0"/>
          <w:numId w:val="4"/>
        </w:numPr>
        <w:spacing w:after="120" w:line="336" w:lineRule="auto"/>
        <w:jc w:val="both"/>
        <w:rPr>
          <w:rFonts w:ascii="Arial" w:hAnsi="Arial"/>
        </w:rPr>
      </w:pPr>
      <w:r>
        <w:rPr>
          <w:rFonts w:ascii="Arial" w:hAnsi="Arial"/>
        </w:rPr>
        <w:t>the travel agency / exchange house</w:t>
      </w:r>
      <w:r w:rsidRPr="00BE44AB">
        <w:rPr>
          <w:rFonts w:ascii="Arial" w:hAnsi="Arial"/>
        </w:rPr>
        <w:t>.</w:t>
      </w:r>
    </w:p>
    <w:p w14:paraId="6AFAF5FC" w14:textId="77777777" w:rsidR="00D41E24" w:rsidRDefault="00D41E24">
      <w:pPr>
        <w:pStyle w:val="a4"/>
        <w:spacing w:after="120" w:line="336" w:lineRule="auto"/>
        <w:jc w:val="both"/>
        <w:rPr>
          <w:rFonts w:ascii="Arial" w:eastAsia="Arial" w:hAnsi="Arial" w:cs="Arial"/>
        </w:rPr>
      </w:pPr>
    </w:p>
    <w:p w14:paraId="38BBC3B3" w14:textId="77777777" w:rsidR="00D41E24" w:rsidRDefault="00000000">
      <w:pPr>
        <w:pStyle w:val="a4"/>
        <w:spacing w:after="120" w:line="336" w:lineRule="auto"/>
        <w:jc w:val="both"/>
        <w:rPr>
          <w:rFonts w:ascii="Arial" w:eastAsia="Arial" w:hAnsi="Arial" w:cs="Arial"/>
        </w:rPr>
      </w:pPr>
      <w:r>
        <w:rPr>
          <w:rFonts w:ascii="Arial" w:hAnsi="Arial"/>
        </w:rPr>
        <w:t>Through cash operations they can be:</w:t>
      </w:r>
    </w:p>
    <w:p w14:paraId="164F8D4F" w14:textId="77777777" w:rsidR="00D41E24" w:rsidRDefault="00000000">
      <w:pPr>
        <w:pStyle w:val="a4"/>
        <w:numPr>
          <w:ilvl w:val="0"/>
          <w:numId w:val="6"/>
        </w:numPr>
        <w:spacing w:after="120" w:line="336" w:lineRule="auto"/>
        <w:jc w:val="both"/>
        <w:rPr>
          <w:rFonts w:ascii="Arial" w:hAnsi="Arial"/>
        </w:rPr>
      </w:pPr>
      <w:r>
        <w:rPr>
          <w:rFonts w:ascii="Arial" w:hAnsi="Arial"/>
        </w:rPr>
        <w:t xml:space="preserve">Important -unusual- cash deposits made by a natural or legal person </w:t>
      </w:r>
      <w:proofErr w:type="gramStart"/>
      <w:r>
        <w:rPr>
          <w:rFonts w:ascii="Arial" w:hAnsi="Arial"/>
        </w:rPr>
        <w:t>whose apparent business activities</w:t>
      </w:r>
      <w:proofErr w:type="gramEnd"/>
      <w:r>
        <w:rPr>
          <w:rFonts w:ascii="Arial" w:hAnsi="Arial"/>
        </w:rPr>
        <w:t xml:space="preserve"> would normally be generated by issuing checks;</w:t>
      </w:r>
    </w:p>
    <w:p w14:paraId="04ECDD07" w14:textId="77777777" w:rsidR="00D41E24" w:rsidRDefault="00000000">
      <w:pPr>
        <w:pStyle w:val="a4"/>
        <w:numPr>
          <w:ilvl w:val="0"/>
          <w:numId w:val="4"/>
        </w:numPr>
        <w:spacing w:after="120" w:line="336" w:lineRule="auto"/>
        <w:jc w:val="both"/>
        <w:rPr>
          <w:rFonts w:ascii="Arial" w:hAnsi="Arial"/>
        </w:rPr>
      </w:pPr>
      <w:r>
        <w:rPr>
          <w:rFonts w:ascii="Arial" w:hAnsi="Arial"/>
        </w:rPr>
        <w:t>Substantial increases in the cash deposits of any person or company without apparent cause, especially if such deposits are subsequently transferred -within a short period of time- to a destination that is unrelated to that of the client or the scope of their business;</w:t>
      </w:r>
    </w:p>
    <w:p w14:paraId="0DE81A68" w14:textId="77777777" w:rsidR="00D41E24" w:rsidRDefault="00000000">
      <w:pPr>
        <w:pStyle w:val="a4"/>
        <w:numPr>
          <w:ilvl w:val="0"/>
          <w:numId w:val="4"/>
        </w:numPr>
        <w:spacing w:after="120" w:line="336" w:lineRule="auto"/>
        <w:jc w:val="both"/>
        <w:rPr>
          <w:rFonts w:ascii="Arial" w:hAnsi="Arial"/>
        </w:rPr>
      </w:pPr>
      <w:r>
        <w:rPr>
          <w:rFonts w:ascii="Arial" w:hAnsi="Arial"/>
        </w:rPr>
        <w:t>Customers who deposit money in cash through numerous deliveries, so that the total of each deposit is not important, but the set of the same is significant;</w:t>
      </w:r>
    </w:p>
    <w:p w14:paraId="1C49B87D" w14:textId="77777777" w:rsidR="00D41E24" w:rsidRDefault="00000000">
      <w:pPr>
        <w:pStyle w:val="a4"/>
        <w:numPr>
          <w:ilvl w:val="0"/>
          <w:numId w:val="4"/>
        </w:numPr>
        <w:spacing w:after="120" w:line="336" w:lineRule="auto"/>
        <w:jc w:val="both"/>
        <w:rPr>
          <w:rFonts w:ascii="Arial" w:hAnsi="Arial"/>
        </w:rPr>
      </w:pPr>
      <w:r>
        <w:rPr>
          <w:rFonts w:ascii="Arial" w:hAnsi="Arial"/>
        </w:rPr>
        <w:lastRenderedPageBreak/>
        <w:t>Customers looking to exchange large amounts of small bills for others of larger denomination, or who frequently exchange large sums of pesos in foreign currency;</w:t>
      </w:r>
    </w:p>
    <w:p w14:paraId="5337496F" w14:textId="77777777" w:rsidR="00D41E24" w:rsidRDefault="00000000">
      <w:pPr>
        <w:pStyle w:val="a4"/>
        <w:numPr>
          <w:ilvl w:val="0"/>
          <w:numId w:val="4"/>
        </w:numPr>
        <w:spacing w:after="120" w:line="336" w:lineRule="auto"/>
        <w:jc w:val="both"/>
        <w:rPr>
          <w:rFonts w:ascii="Arial" w:hAnsi="Arial"/>
        </w:rPr>
      </w:pPr>
      <w:r>
        <w:rPr>
          <w:rFonts w:ascii="Arial" w:hAnsi="Arial"/>
        </w:rPr>
        <w:t>Customers whose deposits contain counterfeit bills;</w:t>
      </w:r>
    </w:p>
    <w:p w14:paraId="0B08FFBE"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Clients who transfer large sums of money to or from abroad with instructions to pay in cash. </w:t>
      </w:r>
    </w:p>
    <w:p w14:paraId="7347DC62" w14:textId="77777777" w:rsidR="00D41E24" w:rsidRDefault="00D41E24">
      <w:pPr>
        <w:pStyle w:val="a4"/>
        <w:spacing w:after="120" w:line="336" w:lineRule="auto"/>
        <w:jc w:val="both"/>
        <w:rPr>
          <w:rFonts w:ascii="Arial" w:eastAsia="Arial" w:hAnsi="Arial" w:cs="Arial"/>
        </w:rPr>
      </w:pPr>
    </w:p>
    <w:p w14:paraId="26DE9CEE" w14:textId="77777777" w:rsidR="00D41E24" w:rsidRDefault="00000000">
      <w:pPr>
        <w:pStyle w:val="a4"/>
        <w:spacing w:after="120" w:line="336" w:lineRule="auto"/>
        <w:jc w:val="both"/>
        <w:rPr>
          <w:rFonts w:ascii="Arial" w:eastAsia="Arial" w:hAnsi="Arial" w:cs="Arial"/>
        </w:rPr>
      </w:pPr>
      <w:r>
        <w:rPr>
          <w:rFonts w:ascii="Arial" w:hAnsi="Arial"/>
        </w:rPr>
        <w:t>Through Company accounts can be:</w:t>
      </w:r>
    </w:p>
    <w:p w14:paraId="45371DB8" w14:textId="77777777" w:rsidR="00D41E24" w:rsidRDefault="00000000">
      <w:pPr>
        <w:pStyle w:val="a4"/>
        <w:numPr>
          <w:ilvl w:val="0"/>
          <w:numId w:val="7"/>
        </w:numPr>
        <w:spacing w:after="120" w:line="336" w:lineRule="auto"/>
        <w:jc w:val="both"/>
        <w:rPr>
          <w:rFonts w:ascii="Arial" w:hAnsi="Arial"/>
        </w:rPr>
      </w:pPr>
      <w:r>
        <w:rPr>
          <w:rFonts w:ascii="Arial" w:hAnsi="Arial"/>
        </w:rPr>
        <w:t>Clients who do not act on their own behalf and who do not want to reveal the identity of the beneficiary.</w:t>
      </w:r>
    </w:p>
    <w:p w14:paraId="6E7BEBB7" w14:textId="77777777" w:rsidR="00D41E24" w:rsidRDefault="00000000">
      <w:pPr>
        <w:pStyle w:val="a4"/>
        <w:numPr>
          <w:ilvl w:val="0"/>
          <w:numId w:val="4"/>
        </w:numPr>
        <w:spacing w:after="120" w:line="336" w:lineRule="auto"/>
        <w:jc w:val="both"/>
        <w:rPr>
          <w:rFonts w:ascii="Arial" w:hAnsi="Arial"/>
        </w:rPr>
      </w:pPr>
      <w:r>
        <w:rPr>
          <w:rFonts w:ascii="Arial" w:hAnsi="Arial"/>
        </w:rPr>
        <w:t>Customers who have numerous accounts and make their deposits in each of them in cash, with the total amount deposited amounting to a significant amount.</w:t>
      </w:r>
    </w:p>
    <w:p w14:paraId="230EBD73" w14:textId="77777777" w:rsidR="00D41E24" w:rsidRDefault="00000000">
      <w:pPr>
        <w:pStyle w:val="a4"/>
        <w:numPr>
          <w:ilvl w:val="0"/>
          <w:numId w:val="4"/>
        </w:numPr>
        <w:spacing w:after="120" w:line="336" w:lineRule="auto"/>
        <w:jc w:val="both"/>
        <w:rPr>
          <w:rFonts w:ascii="Arial" w:hAnsi="Arial"/>
        </w:rPr>
      </w:pPr>
      <w:r>
        <w:rPr>
          <w:rFonts w:ascii="Arial" w:hAnsi="Arial"/>
        </w:rPr>
        <w:t>Any person or company whose accounts virtually do not show normal banking activities but are used to receive or pay significant sums that do not have a purpose or clear relationship with the activity of the account holder and/or the line of business.</w:t>
      </w:r>
    </w:p>
    <w:p w14:paraId="0786A2E6" w14:textId="77777777" w:rsidR="00D41E24" w:rsidRDefault="00000000">
      <w:pPr>
        <w:pStyle w:val="a4"/>
        <w:numPr>
          <w:ilvl w:val="0"/>
          <w:numId w:val="4"/>
        </w:numPr>
        <w:spacing w:after="120" w:line="336" w:lineRule="auto"/>
        <w:jc w:val="both"/>
        <w:rPr>
          <w:rFonts w:ascii="Arial" w:hAnsi="Arial"/>
        </w:rPr>
      </w:pPr>
      <w:r>
        <w:rPr>
          <w:rFonts w:ascii="Arial" w:hAnsi="Arial"/>
        </w:rPr>
        <w:t>Reluctance to provide normal information when opening an account.</w:t>
      </w:r>
    </w:p>
    <w:p w14:paraId="5323F4EC" w14:textId="77777777" w:rsidR="00D41E24" w:rsidRDefault="00000000">
      <w:pPr>
        <w:pStyle w:val="a4"/>
        <w:numPr>
          <w:ilvl w:val="0"/>
          <w:numId w:val="4"/>
        </w:numPr>
        <w:spacing w:after="120" w:line="336" w:lineRule="auto"/>
        <w:jc w:val="both"/>
        <w:rPr>
          <w:rFonts w:ascii="Arial" w:hAnsi="Arial"/>
        </w:rPr>
      </w:pPr>
      <w:r>
        <w:rPr>
          <w:rFonts w:ascii="Arial" w:hAnsi="Arial"/>
        </w:rPr>
        <w:t>Customers who have accounts with several entities within the same geographical area.</w:t>
      </w:r>
    </w:p>
    <w:p w14:paraId="2577D163" w14:textId="77777777" w:rsidR="00D41E24" w:rsidRDefault="00000000">
      <w:pPr>
        <w:pStyle w:val="a4"/>
        <w:numPr>
          <w:ilvl w:val="0"/>
          <w:numId w:val="4"/>
        </w:numPr>
        <w:spacing w:after="120" w:line="336" w:lineRule="auto"/>
        <w:jc w:val="both"/>
        <w:rPr>
          <w:rFonts w:ascii="Arial" w:hAnsi="Arial"/>
        </w:rPr>
      </w:pPr>
      <w:r>
        <w:rPr>
          <w:rFonts w:ascii="Arial" w:hAnsi="Arial"/>
        </w:rPr>
        <w:t>Withdrawal of large sums of money from a previously inactive account or from an account that has just received a remittance from abroad.</w:t>
      </w:r>
    </w:p>
    <w:p w14:paraId="00A879AB"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Substantial increases in cash deposits using accounts opened in the name of the client, a </w:t>
      </w:r>
      <w:proofErr w:type="gramStart"/>
      <w:r>
        <w:rPr>
          <w:rFonts w:ascii="Arial" w:hAnsi="Arial"/>
        </w:rPr>
        <w:t>company</w:t>
      </w:r>
      <w:proofErr w:type="gramEnd"/>
      <w:r>
        <w:rPr>
          <w:rFonts w:ascii="Arial" w:hAnsi="Arial"/>
        </w:rPr>
        <w:t xml:space="preserve"> or a trust account, especially if the deposits are quickly transferred between another client company and the trust account.</w:t>
      </w:r>
    </w:p>
    <w:p w14:paraId="5A503929" w14:textId="77777777" w:rsidR="00D41E24" w:rsidRDefault="00000000">
      <w:pPr>
        <w:pStyle w:val="a4"/>
        <w:numPr>
          <w:ilvl w:val="0"/>
          <w:numId w:val="4"/>
        </w:numPr>
        <w:spacing w:after="120" w:line="336" w:lineRule="auto"/>
        <w:jc w:val="both"/>
        <w:rPr>
          <w:rFonts w:ascii="Arial" w:hAnsi="Arial"/>
        </w:rPr>
      </w:pPr>
      <w:r>
        <w:rPr>
          <w:rFonts w:ascii="Arial" w:hAnsi="Arial"/>
        </w:rPr>
        <w:t>Customers who decline to provide information, which under normal circumstances would allow them to access credit or other credit services.</w:t>
      </w:r>
    </w:p>
    <w:p w14:paraId="52ADC1E5"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Large number of individuals depositing cash into the same account without adequate explanation or apparent reason. </w:t>
      </w:r>
    </w:p>
    <w:p w14:paraId="6EF457FD" w14:textId="77777777" w:rsidR="00D41E24" w:rsidRDefault="00D41E24">
      <w:pPr>
        <w:pStyle w:val="a4"/>
        <w:spacing w:after="120" w:line="336" w:lineRule="auto"/>
        <w:jc w:val="both"/>
        <w:rPr>
          <w:rFonts w:ascii="Arial" w:eastAsia="Arial" w:hAnsi="Arial" w:cs="Arial"/>
        </w:rPr>
      </w:pPr>
    </w:p>
    <w:p w14:paraId="2EE07108" w14:textId="77777777" w:rsidR="00D41E24" w:rsidRDefault="00000000">
      <w:pPr>
        <w:pStyle w:val="a4"/>
        <w:spacing w:after="120" w:line="336" w:lineRule="auto"/>
        <w:jc w:val="both"/>
        <w:rPr>
          <w:rFonts w:ascii="Arial" w:eastAsia="Arial" w:hAnsi="Arial" w:cs="Arial"/>
        </w:rPr>
      </w:pPr>
      <w:r>
        <w:rPr>
          <w:rFonts w:ascii="Arial" w:hAnsi="Arial"/>
        </w:rPr>
        <w:t>Through international activity they can be:</w:t>
      </w:r>
    </w:p>
    <w:p w14:paraId="735D1DF0" w14:textId="77777777" w:rsidR="00D41E24" w:rsidRDefault="00000000">
      <w:pPr>
        <w:pStyle w:val="a4"/>
        <w:numPr>
          <w:ilvl w:val="0"/>
          <w:numId w:val="8"/>
        </w:numPr>
        <w:spacing w:after="120" w:line="336" w:lineRule="auto"/>
        <w:jc w:val="both"/>
        <w:rPr>
          <w:rFonts w:ascii="Arial" w:hAnsi="Arial"/>
        </w:rPr>
      </w:pPr>
      <w:r>
        <w:rPr>
          <w:rFonts w:ascii="Arial" w:hAnsi="Arial"/>
        </w:rPr>
        <w:t>Clients who make or receive regular and large payments, including wire transactions that cannot be clearly identified as being in good faith, to or from countries commonly associated with the production, manufacture and sale of drugs, proscribed terrorist organizations or tax havens.</w:t>
      </w:r>
    </w:p>
    <w:p w14:paraId="56527ED1" w14:textId="77777777" w:rsidR="00D41E24" w:rsidRDefault="00000000">
      <w:pPr>
        <w:pStyle w:val="a4"/>
        <w:numPr>
          <w:ilvl w:val="0"/>
          <w:numId w:val="4"/>
        </w:numPr>
        <w:spacing w:after="120" w:line="336" w:lineRule="auto"/>
        <w:jc w:val="both"/>
        <w:rPr>
          <w:rFonts w:ascii="Arial" w:hAnsi="Arial"/>
        </w:rPr>
      </w:pPr>
      <w:r>
        <w:rPr>
          <w:rFonts w:ascii="Arial" w:hAnsi="Arial"/>
        </w:rPr>
        <w:t>Unexplained transfers of electronic funds by customers with immediate entry and exit from the account or without going through an account.</w:t>
      </w:r>
    </w:p>
    <w:p w14:paraId="35D7F0DE"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Clients who show apparent disinterest in schemes that offer more favorable economic conditions. </w:t>
      </w:r>
    </w:p>
    <w:p w14:paraId="38403F6D" w14:textId="77777777" w:rsidR="00D41E24" w:rsidRDefault="00D41E24">
      <w:pPr>
        <w:pStyle w:val="a4"/>
        <w:spacing w:after="120" w:line="336" w:lineRule="auto"/>
        <w:jc w:val="both"/>
        <w:rPr>
          <w:rFonts w:ascii="Arial" w:eastAsia="Arial" w:hAnsi="Arial" w:cs="Arial"/>
        </w:rPr>
      </w:pPr>
    </w:p>
    <w:p w14:paraId="13CE1D14" w14:textId="77777777" w:rsidR="00D41E24" w:rsidRDefault="00D41E24">
      <w:pPr>
        <w:pStyle w:val="a4"/>
        <w:spacing w:after="120" w:line="336" w:lineRule="auto"/>
        <w:jc w:val="both"/>
        <w:rPr>
          <w:rFonts w:ascii="Arial" w:eastAsia="Arial" w:hAnsi="Arial" w:cs="Arial"/>
        </w:rPr>
      </w:pPr>
    </w:p>
    <w:p w14:paraId="653E51FE" w14:textId="77777777" w:rsidR="00D41E24" w:rsidRDefault="00000000">
      <w:pPr>
        <w:pStyle w:val="a4"/>
        <w:spacing w:after="120" w:line="336" w:lineRule="auto"/>
        <w:jc w:val="both"/>
        <w:rPr>
          <w:rFonts w:ascii="Arial" w:eastAsia="Arial" w:hAnsi="Arial" w:cs="Arial"/>
        </w:rPr>
      </w:pPr>
      <w:r>
        <w:rPr>
          <w:rFonts w:ascii="Arial" w:eastAsia="Arial" w:hAnsi="Arial" w:cs="Arial"/>
        </w:rPr>
        <w:br/>
      </w:r>
    </w:p>
    <w:p w14:paraId="22DC734A" w14:textId="77777777" w:rsidR="00D41E24" w:rsidRDefault="00000000">
      <w:pPr>
        <w:pStyle w:val="a3"/>
      </w:pPr>
      <w:r>
        <w:rPr>
          <w:rFonts w:ascii="Arial Unicode MS" w:eastAsia="Arial Unicode MS" w:hAnsi="Arial Unicode MS" w:cs="Arial Unicode MS"/>
        </w:rPr>
        <w:br w:type="page"/>
      </w:r>
    </w:p>
    <w:p w14:paraId="7E3F9494" w14:textId="77777777" w:rsidR="00D41E24" w:rsidRDefault="00000000">
      <w:pPr>
        <w:pStyle w:val="a3"/>
      </w:pPr>
      <w:bookmarkStart w:id="12" w:name="_Toc12"/>
      <w:r>
        <w:rPr>
          <w:rFonts w:eastAsia="Arial Unicode MS" w:cs="Arial Unicode MS"/>
        </w:rPr>
        <w:lastRenderedPageBreak/>
        <w:t>2.</w:t>
      </w:r>
      <w:r w:rsidRPr="00BE44AB">
        <w:rPr>
          <w:rFonts w:eastAsia="Arial Unicode MS" w:cs="Arial Unicode MS"/>
        </w:rPr>
        <w:t>5</w:t>
      </w:r>
      <w:r>
        <w:rPr>
          <w:rFonts w:eastAsia="Arial Unicode MS" w:cs="Arial Unicode MS"/>
        </w:rPr>
        <w:t>. Definition of prevention of money laundering and financing of terrorism</w:t>
      </w:r>
      <w:bookmarkEnd w:id="12"/>
    </w:p>
    <w:p w14:paraId="6833E288" w14:textId="77777777" w:rsidR="00D41E24" w:rsidRDefault="00D41E24">
      <w:pPr>
        <w:pStyle w:val="a4"/>
        <w:spacing w:after="120" w:line="336" w:lineRule="auto"/>
        <w:jc w:val="both"/>
        <w:rPr>
          <w:rFonts w:ascii="Arial" w:eastAsia="Arial" w:hAnsi="Arial" w:cs="Arial"/>
        </w:rPr>
      </w:pPr>
    </w:p>
    <w:p w14:paraId="2986637C" w14:textId="77777777" w:rsidR="00D41E24" w:rsidRDefault="00000000">
      <w:pPr>
        <w:pStyle w:val="a4"/>
        <w:spacing w:after="120" w:line="336" w:lineRule="auto"/>
        <w:jc w:val="both"/>
        <w:rPr>
          <w:rFonts w:ascii="Arial" w:eastAsia="Arial" w:hAnsi="Arial" w:cs="Arial"/>
        </w:rPr>
      </w:pPr>
      <w:r>
        <w:rPr>
          <w:rFonts w:ascii="Arial" w:hAnsi="Arial"/>
        </w:rPr>
        <w:t>As a consequence of the above, we can define the Prevention of Money Laundering and Financing of Terrorism as:</w:t>
      </w:r>
    </w:p>
    <w:p w14:paraId="23A34AFD" w14:textId="77777777" w:rsidR="00D41E24" w:rsidRDefault="00000000">
      <w:pPr>
        <w:pStyle w:val="a4"/>
        <w:spacing w:after="120" w:line="336" w:lineRule="auto"/>
        <w:jc w:val="both"/>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73600" behindDoc="0" locked="0" layoutInCell="1" allowOverlap="1" wp14:anchorId="6DAEEB0B" wp14:editId="6A7BEFEB">
                <wp:simplePos x="0" y="0"/>
                <wp:positionH relativeFrom="margin">
                  <wp:posOffset>-6350</wp:posOffset>
                </wp:positionH>
                <wp:positionV relativeFrom="line">
                  <wp:posOffset>162468</wp:posOffset>
                </wp:positionV>
                <wp:extent cx="401437" cy="401533"/>
                <wp:effectExtent l="0" t="0" r="0" b="0"/>
                <wp:wrapNone/>
                <wp:docPr id="1073741838" name="officeArt object" descr="!"/>
                <wp:cNvGraphicFramePr/>
                <a:graphic xmlns:a="http://schemas.openxmlformats.org/drawingml/2006/main">
                  <a:graphicData uri="http://schemas.microsoft.com/office/word/2010/wordprocessingShape">
                    <wps:wsp>
                      <wps:cNvSpPr/>
                      <wps:spPr>
                        <a:xfrm>
                          <a:off x="0" y="0"/>
                          <a:ext cx="401437" cy="401533"/>
                        </a:xfrm>
                        <a:custGeom>
                          <a:avLst/>
                          <a:gdLst/>
                          <a:ahLst/>
                          <a:cxnLst>
                            <a:cxn ang="0">
                              <a:pos x="wd2" y="hd2"/>
                            </a:cxn>
                            <a:cxn ang="5400000">
                              <a:pos x="wd2" y="hd2"/>
                            </a:cxn>
                            <a:cxn ang="10800000">
                              <a:pos x="wd2" y="hd2"/>
                            </a:cxn>
                            <a:cxn ang="16200000">
                              <a:pos x="wd2" y="hd2"/>
                            </a:cxn>
                          </a:cxnLst>
                          <a:rect l="0" t="0" r="r" b="b"/>
                          <a:pathLst>
                            <a:path w="21600" h="21600" extrusionOk="0">
                              <a:moveTo>
                                <a:pt x="6327" y="0"/>
                              </a:moveTo>
                              <a:lnTo>
                                <a:pt x="0" y="6325"/>
                              </a:lnTo>
                              <a:lnTo>
                                <a:pt x="0" y="15270"/>
                              </a:lnTo>
                              <a:lnTo>
                                <a:pt x="6327" y="21600"/>
                              </a:lnTo>
                              <a:lnTo>
                                <a:pt x="15273" y="21600"/>
                              </a:lnTo>
                              <a:lnTo>
                                <a:pt x="21600" y="15275"/>
                              </a:lnTo>
                              <a:lnTo>
                                <a:pt x="21600" y="6325"/>
                              </a:lnTo>
                              <a:lnTo>
                                <a:pt x="15280" y="0"/>
                              </a:lnTo>
                              <a:lnTo>
                                <a:pt x="6327" y="0"/>
                              </a:lnTo>
                              <a:close/>
                              <a:moveTo>
                                <a:pt x="6645" y="767"/>
                              </a:moveTo>
                              <a:lnTo>
                                <a:pt x="14956" y="767"/>
                              </a:lnTo>
                              <a:lnTo>
                                <a:pt x="20832" y="6642"/>
                              </a:lnTo>
                              <a:lnTo>
                                <a:pt x="20832" y="14958"/>
                              </a:lnTo>
                              <a:lnTo>
                                <a:pt x="20838" y="14958"/>
                              </a:lnTo>
                              <a:lnTo>
                                <a:pt x="14961" y="20833"/>
                              </a:lnTo>
                              <a:lnTo>
                                <a:pt x="6645" y="20833"/>
                              </a:lnTo>
                              <a:lnTo>
                                <a:pt x="768" y="14958"/>
                              </a:lnTo>
                              <a:lnTo>
                                <a:pt x="768" y="6642"/>
                              </a:lnTo>
                              <a:lnTo>
                                <a:pt x="6645" y="767"/>
                              </a:lnTo>
                              <a:close/>
                              <a:moveTo>
                                <a:pt x="6920" y="1425"/>
                              </a:moveTo>
                              <a:lnTo>
                                <a:pt x="1425" y="6916"/>
                              </a:lnTo>
                              <a:lnTo>
                                <a:pt x="1425" y="14684"/>
                              </a:lnTo>
                              <a:lnTo>
                                <a:pt x="6920" y="20175"/>
                              </a:lnTo>
                              <a:lnTo>
                                <a:pt x="14687" y="20175"/>
                              </a:lnTo>
                              <a:lnTo>
                                <a:pt x="20180" y="14684"/>
                              </a:lnTo>
                              <a:lnTo>
                                <a:pt x="20180" y="6916"/>
                              </a:lnTo>
                              <a:lnTo>
                                <a:pt x="14687" y="1425"/>
                              </a:lnTo>
                              <a:lnTo>
                                <a:pt x="6920" y="1425"/>
                              </a:lnTo>
                              <a:close/>
                            </a:path>
                          </a:pathLst>
                        </a:custGeom>
                        <a:solidFill>
                          <a:srgbClr val="3173BC"/>
                        </a:solidFill>
                        <a:ln w="12700" cap="flat">
                          <a:noFill/>
                          <a:miter lim="400000"/>
                        </a:ln>
                        <a:effectLst/>
                      </wps:spPr>
                      <wps:txbx>
                        <w:txbxContent>
                          <w:p w14:paraId="5EE598AA" w14:textId="77777777" w:rsidR="00D41E24" w:rsidRDefault="00000000">
                            <w:pPr>
                              <w:pStyle w:val="a8"/>
                            </w:pPr>
                            <w:r>
                              <w:rPr>
                                <w:rFonts w:ascii="Arial" w:hAnsi="Arial"/>
                                <w:b/>
                                <w:bCs/>
                                <w:color w:val="FFFFFF"/>
                                <w:sz w:val="30"/>
                                <w:szCs w:val="30"/>
                                <w:lang w:val="en-US"/>
                              </w:rPr>
                              <w:t>!</w:t>
                            </w:r>
                          </w:p>
                        </w:txbxContent>
                      </wps:txbx>
                      <wps:bodyPr wrap="square" lIns="50800" tIns="50800" rIns="50800" bIns="50800" numCol="1" anchor="ctr">
                        <a:noAutofit/>
                      </wps:bodyPr>
                    </wps:wsp>
                  </a:graphicData>
                </a:graphic>
              </wp:anchor>
            </w:drawing>
          </mc:Choice>
          <mc:Fallback>
            <w:pict>
              <v:shape id="_x0000_s1038" style="visibility:visible;position:absolute;margin-left:-0.5pt;margin-top:12.8pt;width:31.6pt;height:31.6pt;z-index:251673600;mso-position-horizontal:absolute;mso-position-horizontal-relative:margin;mso-position-vertical:absolute;mso-position-vertical-relative:line;mso-wrap-distance-left:12.0pt;mso-wrap-distance-top:12.0pt;mso-wrap-distance-right:12.0pt;mso-wrap-distance-bottom:12.0pt;" coordorigin="0,0" coordsize="21600,21600" path="M 6327,0 L 0,6325 L 0,15270 L 6327,21600 L 15273,21600 L 21600,15275 L 21600,6325 L 15280,0 L 6327,0 X M 6645,767 L 14956,767 L 20832,6642 L 20832,14958 L 20838,14958 L 14961,20833 L 6645,20833 L 768,14958 L 768,6642 L 6645,767 X M 6920,1425 L 1425,6916 L 1425,14684 L 6920,20175 L 14687,20175 L 20180,14684 L 20180,6916 L 14687,1425 L 6920,1425 X E">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30"/>
                          <w:szCs w:val="30"/>
                          <w:rtl w:val="0"/>
                          <w:lang w:val="en-US"/>
                          <w14:textFill>
                            <w14:solidFill>
                              <w14:srgbClr w14:val="FFFFFF"/>
                            </w14:solidFill>
                          </w14:textFill>
                        </w:rPr>
                        <w:t>!</w:t>
                      </w:r>
                    </w:p>
                  </w:txbxContent>
                </v:textbox>
                <w10:wrap type="none" side="bothSides" anchorx="margin"/>
              </v:shape>
            </w:pict>
          </mc:Fallback>
        </mc:AlternateContent>
      </w:r>
      <w:r>
        <w:rPr>
          <w:rFonts w:ascii="Arial" w:hAnsi="Arial"/>
        </w:rPr>
        <w:t xml:space="preserve"> </w:t>
      </w:r>
    </w:p>
    <w:p w14:paraId="4A809590" w14:textId="77777777" w:rsidR="00D41E24" w:rsidRDefault="00000000">
      <w:pPr>
        <w:pStyle w:val="a4"/>
        <w:spacing w:after="120" w:line="336" w:lineRule="auto"/>
        <w:ind w:left="1134"/>
        <w:jc w:val="both"/>
        <w:rPr>
          <w:rFonts w:ascii="Arial" w:eastAsia="Arial" w:hAnsi="Arial" w:cs="Arial"/>
          <w:color w:val="3173BC"/>
        </w:rPr>
      </w:pPr>
      <w:r w:rsidRPr="00BE44AB">
        <w:rPr>
          <w:rFonts w:ascii="Arial" w:hAnsi="Arial"/>
          <w:color w:val="3173BC"/>
        </w:rPr>
        <w:t>P</w:t>
      </w:r>
      <w:r>
        <w:rPr>
          <w:rFonts w:ascii="Arial" w:hAnsi="Arial"/>
          <w:color w:val="3173BC"/>
        </w:rPr>
        <w:t xml:space="preserve">MLFT is the process aimed at preventing the legalization of resources, </w:t>
      </w:r>
      <w:proofErr w:type="gramStart"/>
      <w:r>
        <w:rPr>
          <w:rFonts w:ascii="Arial" w:hAnsi="Arial"/>
          <w:color w:val="3173BC"/>
        </w:rPr>
        <w:t>goods</w:t>
      </w:r>
      <w:proofErr w:type="gramEnd"/>
      <w:r>
        <w:rPr>
          <w:rFonts w:ascii="Arial" w:hAnsi="Arial"/>
          <w:color w:val="3173BC"/>
        </w:rPr>
        <w:t xml:space="preserve"> and services of criminal origin through their insertion in normal economic channels and in the official monetary circuit, trying to hide their criminal origin. </w:t>
      </w:r>
    </w:p>
    <w:p w14:paraId="41F6A45B" w14:textId="77777777" w:rsidR="00D41E24" w:rsidRDefault="00D41E24">
      <w:pPr>
        <w:pStyle w:val="a4"/>
        <w:spacing w:after="120" w:line="336" w:lineRule="auto"/>
        <w:jc w:val="both"/>
        <w:rPr>
          <w:rFonts w:ascii="Arial" w:eastAsia="Arial" w:hAnsi="Arial" w:cs="Arial"/>
        </w:rPr>
      </w:pPr>
    </w:p>
    <w:p w14:paraId="2E0C183E" w14:textId="77777777" w:rsidR="00D41E24" w:rsidRDefault="00000000">
      <w:pPr>
        <w:pStyle w:val="a3"/>
      </w:pPr>
      <w:bookmarkStart w:id="13" w:name="_Toc13"/>
      <w:r>
        <w:rPr>
          <w:rFonts w:eastAsia="Arial Unicode MS" w:cs="Arial Unicode MS"/>
          <w:lang w:val="es-ES_tradnl"/>
        </w:rPr>
        <w:t xml:space="preserve">2.6. </w:t>
      </w:r>
      <w:r>
        <w:rPr>
          <w:rFonts w:eastAsia="Arial Unicode MS" w:cs="Arial Unicode MS"/>
        </w:rPr>
        <w:t>International regulations</w:t>
      </w:r>
      <w:bookmarkEnd w:id="13"/>
    </w:p>
    <w:p w14:paraId="210ACC8E" w14:textId="77777777" w:rsidR="00D41E24" w:rsidRDefault="00D41E24">
      <w:pPr>
        <w:pStyle w:val="a4"/>
        <w:spacing w:after="120" w:line="336" w:lineRule="auto"/>
        <w:jc w:val="both"/>
        <w:rPr>
          <w:rFonts w:ascii="Arial" w:eastAsia="Arial" w:hAnsi="Arial" w:cs="Arial"/>
        </w:rPr>
      </w:pPr>
    </w:p>
    <w:p w14:paraId="365628BF" w14:textId="77777777" w:rsidR="00D41E24" w:rsidRDefault="00000000">
      <w:pPr>
        <w:pStyle w:val="a4"/>
        <w:spacing w:after="120" w:line="336" w:lineRule="auto"/>
        <w:jc w:val="both"/>
        <w:rPr>
          <w:rFonts w:ascii="Arial" w:eastAsia="Arial" w:hAnsi="Arial" w:cs="Arial"/>
        </w:rPr>
      </w:pPr>
      <w:r>
        <w:rPr>
          <w:rFonts w:ascii="Arial" w:eastAsia="Arial" w:hAnsi="Arial" w:cs="Arial"/>
        </w:rPr>
        <w:br/>
      </w:r>
      <w:r>
        <w:rPr>
          <w:rFonts w:ascii="Arial" w:hAnsi="Arial"/>
        </w:rPr>
        <w:t xml:space="preserve">Main international organizations and documents: </w:t>
      </w:r>
    </w:p>
    <w:p w14:paraId="2265F3F7" w14:textId="77777777" w:rsidR="00D41E24" w:rsidRDefault="00000000">
      <w:pPr>
        <w:pStyle w:val="a4"/>
        <w:numPr>
          <w:ilvl w:val="0"/>
          <w:numId w:val="9"/>
        </w:numPr>
        <w:spacing w:after="120" w:line="336" w:lineRule="auto"/>
        <w:jc w:val="both"/>
        <w:rPr>
          <w:rFonts w:ascii="Arial" w:hAnsi="Arial"/>
        </w:rPr>
      </w:pPr>
      <w:r>
        <w:rPr>
          <w:rFonts w:ascii="Arial" w:hAnsi="Arial"/>
        </w:rPr>
        <w:t xml:space="preserve">The International Financial Action Task Force (FATF), the main international body in the fight against money laundering and terrorist financing. It has approved "The Forty Recommendations" and "The Nine Special Recommendations on the Financing of Terrorism", recognized by the international community as international standards. </w:t>
      </w:r>
    </w:p>
    <w:p w14:paraId="3C4D16A2"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The Basel Committee, which formulates supervisory standards and guidelines and recommends best practices on a wide range of banking supervision issues; has issued 3 documents related to the Prevention of Money Laundering: </w:t>
      </w:r>
    </w:p>
    <w:p w14:paraId="746A1EC3" w14:textId="77777777" w:rsidR="00D41E24" w:rsidRDefault="00000000">
      <w:pPr>
        <w:pStyle w:val="a4"/>
        <w:numPr>
          <w:ilvl w:val="0"/>
          <w:numId w:val="10"/>
        </w:numPr>
        <w:spacing w:after="120" w:line="336" w:lineRule="auto"/>
        <w:jc w:val="both"/>
        <w:rPr>
          <w:rFonts w:ascii="Arial" w:hAnsi="Arial"/>
        </w:rPr>
      </w:pPr>
      <w:r>
        <w:rPr>
          <w:rFonts w:ascii="Arial" w:hAnsi="Arial"/>
        </w:rPr>
        <w:t xml:space="preserve">Declaration on the Prevention of Criminal Use of the Banking System for the Purpose of Money Laundering (1988), </w:t>
      </w:r>
    </w:p>
    <w:p w14:paraId="262B1DD8" w14:textId="77777777" w:rsidR="00D41E24" w:rsidRDefault="00000000">
      <w:pPr>
        <w:pStyle w:val="a4"/>
        <w:numPr>
          <w:ilvl w:val="0"/>
          <w:numId w:val="10"/>
        </w:numPr>
        <w:spacing w:after="120" w:line="336" w:lineRule="auto"/>
        <w:jc w:val="both"/>
        <w:rPr>
          <w:rFonts w:ascii="Arial" w:hAnsi="Arial"/>
        </w:rPr>
      </w:pPr>
      <w:r>
        <w:rPr>
          <w:rFonts w:ascii="Arial" w:hAnsi="Arial"/>
        </w:rPr>
        <w:t>Due diligence with customers (2001) and</w:t>
      </w:r>
    </w:p>
    <w:p w14:paraId="5F24BCCF" w14:textId="77777777" w:rsidR="00D41E24" w:rsidRDefault="00000000">
      <w:pPr>
        <w:pStyle w:val="a4"/>
        <w:numPr>
          <w:ilvl w:val="0"/>
          <w:numId w:val="10"/>
        </w:numPr>
        <w:spacing w:after="120" w:line="336" w:lineRule="auto"/>
        <w:jc w:val="both"/>
        <w:rPr>
          <w:rFonts w:ascii="Arial" w:hAnsi="Arial"/>
        </w:rPr>
      </w:pPr>
      <w:r>
        <w:rPr>
          <w:rFonts w:ascii="Arial" w:hAnsi="Arial"/>
        </w:rPr>
        <w:t xml:space="preserve">Know Your Customer Risk Management (2003). </w:t>
      </w:r>
    </w:p>
    <w:p w14:paraId="1F6C4D22"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Principles issued by the </w:t>
      </w:r>
      <w:proofErr w:type="spellStart"/>
      <w:r>
        <w:rPr>
          <w:rFonts w:ascii="Arial" w:hAnsi="Arial"/>
        </w:rPr>
        <w:t>Wolfsberg</w:t>
      </w:r>
      <w:proofErr w:type="spellEnd"/>
      <w:r>
        <w:rPr>
          <w:rFonts w:ascii="Arial" w:hAnsi="Arial"/>
        </w:rPr>
        <w:t xml:space="preserve"> Group: Declaration against Corruption (2007); Risk-Based Approach to Manage Money Laundering Risk (March 2006); Statement on Transaction Monitoring (September 2003); Principles for the Prevention of Money Laundering in Correspondent Banking (November 2002); Declaration on the Suppression of the Financing of Terrorism (January 2002); Principle of Prevention of Money Laundering for Private Banking (Revised version May 2002). </w:t>
      </w:r>
    </w:p>
    <w:p w14:paraId="18D7D577"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2B24EDFB" w14:textId="77777777" w:rsidR="00D41E24" w:rsidRDefault="00000000">
      <w:pPr>
        <w:pStyle w:val="a3"/>
      </w:pPr>
      <w:bookmarkStart w:id="14" w:name="_Toc14"/>
      <w:r w:rsidRPr="00BE44AB">
        <w:rPr>
          <w:rFonts w:eastAsia="Arial Unicode MS" w:cs="Arial Unicode MS"/>
        </w:rPr>
        <w:lastRenderedPageBreak/>
        <w:t xml:space="preserve">2.7. </w:t>
      </w:r>
      <w:r>
        <w:rPr>
          <w:rFonts w:eastAsia="Arial Unicode MS" w:cs="Arial Unicode MS"/>
        </w:rPr>
        <w:t>Brazilian regional regulations</w:t>
      </w:r>
      <w:bookmarkEnd w:id="14"/>
    </w:p>
    <w:p w14:paraId="42CA6F0E" w14:textId="77777777" w:rsidR="00D41E24" w:rsidRDefault="00D41E24">
      <w:pPr>
        <w:pStyle w:val="a3"/>
      </w:pPr>
    </w:p>
    <w:p w14:paraId="6B1340C1" w14:textId="77777777" w:rsidR="00D41E24" w:rsidRDefault="00000000">
      <w:pPr>
        <w:pStyle w:val="a4"/>
        <w:spacing w:after="120" w:line="336" w:lineRule="auto"/>
        <w:jc w:val="both"/>
        <w:rPr>
          <w:rFonts w:ascii="Arial" w:eastAsia="Arial" w:hAnsi="Arial" w:cs="Arial"/>
        </w:rPr>
      </w:pPr>
      <w:r>
        <w:rPr>
          <w:rFonts w:ascii="Arial" w:hAnsi="Arial"/>
        </w:rPr>
        <w:t>Following the guidelines of the Financial Action Task Force on Money Laundering (</w:t>
      </w:r>
      <w:r>
        <w:rPr>
          <w:rFonts w:ascii="Arial" w:hAnsi="Arial"/>
          <w:rtl/>
        </w:rPr>
        <w:t>‘</w:t>
      </w:r>
      <w:r>
        <w:rPr>
          <w:rFonts w:ascii="Arial" w:hAnsi="Arial"/>
          <w:lang w:val="de-DE"/>
        </w:rPr>
        <w:t>FATF</w:t>
      </w:r>
      <w:r>
        <w:rPr>
          <w:rFonts w:ascii="Arial" w:hAnsi="Arial"/>
          <w:rtl/>
        </w:rPr>
        <w:t>’</w:t>
      </w:r>
      <w:r>
        <w:rPr>
          <w:rFonts w:ascii="Arial" w:hAnsi="Arial"/>
        </w:rPr>
        <w:t>) for the banking sector, Brazil recently changed the regulatory regime for financial institutions, setting forth a risk-based approach for anti-money laundering and compliance matters (</w:t>
      </w:r>
      <w:r>
        <w:rPr>
          <w:rFonts w:ascii="Arial" w:hAnsi="Arial"/>
          <w:rtl/>
        </w:rPr>
        <w:t>‘</w:t>
      </w:r>
      <w:r>
        <w:rPr>
          <w:rFonts w:ascii="Arial" w:hAnsi="Arial"/>
        </w:rPr>
        <w:t>AML</w:t>
      </w:r>
      <w:r>
        <w:rPr>
          <w:rFonts w:ascii="Arial" w:hAnsi="Arial"/>
          <w:rtl/>
        </w:rPr>
        <w:t>’</w:t>
      </w:r>
      <w:r>
        <w:rPr>
          <w:rFonts w:ascii="Arial" w:hAnsi="Arial"/>
        </w:rPr>
        <w:t>).</w:t>
      </w:r>
    </w:p>
    <w:p w14:paraId="5CA80FB1" w14:textId="77777777" w:rsidR="00D41E24" w:rsidRDefault="00000000">
      <w:pPr>
        <w:pStyle w:val="a4"/>
        <w:spacing w:after="120" w:line="336" w:lineRule="auto"/>
        <w:jc w:val="both"/>
        <w:rPr>
          <w:rFonts w:ascii="Arial" w:eastAsia="Arial" w:hAnsi="Arial" w:cs="Arial"/>
        </w:rPr>
      </w:pPr>
      <w:r>
        <w:rPr>
          <w:rFonts w:ascii="Arial" w:hAnsi="Arial"/>
        </w:rPr>
        <w:t xml:space="preserve">Generally, AML requirements under Brazilian law are set forth in </w:t>
      </w:r>
      <w:proofErr w:type="gramStart"/>
      <w:r>
        <w:rPr>
          <w:rFonts w:ascii="Arial" w:hAnsi="Arial"/>
        </w:rPr>
        <w:t>Law No 9.613,</w:t>
      </w:r>
      <w:proofErr w:type="gramEnd"/>
      <w:r>
        <w:rPr>
          <w:rFonts w:ascii="Arial" w:hAnsi="Arial"/>
        </w:rPr>
        <w:t xml:space="preserve"> of 3 March 1998 (</w:t>
      </w:r>
      <w:r>
        <w:rPr>
          <w:rFonts w:ascii="Arial" w:hAnsi="Arial"/>
          <w:rtl/>
        </w:rPr>
        <w:t>‘</w:t>
      </w:r>
      <w:r>
        <w:rPr>
          <w:rFonts w:ascii="Arial" w:hAnsi="Arial"/>
        </w:rPr>
        <w:t>Law 9.613/98</w:t>
      </w:r>
      <w:r>
        <w:rPr>
          <w:rFonts w:ascii="Arial" w:hAnsi="Arial"/>
          <w:rtl/>
        </w:rPr>
        <w:t>’</w:t>
      </w:r>
      <w:r>
        <w:rPr>
          <w:rFonts w:ascii="Arial" w:hAnsi="Arial"/>
        </w:rPr>
        <w:t>). In 2012, Law 9.613/98 was amended and updated by Law No 12,683, of 9 July 2012 (</w:t>
      </w:r>
      <w:r>
        <w:rPr>
          <w:rFonts w:ascii="Arial" w:hAnsi="Arial"/>
          <w:rtl/>
        </w:rPr>
        <w:t>‘</w:t>
      </w:r>
      <w:r>
        <w:rPr>
          <w:rFonts w:ascii="Arial" w:hAnsi="Arial"/>
        </w:rPr>
        <w:t>Law 12,683/12</w:t>
      </w:r>
      <w:r>
        <w:rPr>
          <w:rFonts w:ascii="Arial" w:hAnsi="Arial"/>
          <w:rtl/>
        </w:rPr>
        <w:t>’</w:t>
      </w:r>
      <w:r>
        <w:rPr>
          <w:rFonts w:ascii="Arial" w:hAnsi="Arial"/>
        </w:rPr>
        <w:t>), making the rules broader and more stringent. Such laws establish that AML rules are applicable to financial institutions and to a comprehensive list of entities engaging in financial and payment-related activities including, among others, companies rendering consulting, accounting, auditing, advisory, as well as assistance or accessory services, of any nature, in financial transactions.</w:t>
      </w:r>
    </w:p>
    <w:p w14:paraId="366EE293" w14:textId="77777777" w:rsidR="00D41E24" w:rsidRDefault="00000000">
      <w:pPr>
        <w:pStyle w:val="a4"/>
        <w:spacing w:after="120" w:line="336" w:lineRule="auto"/>
        <w:jc w:val="both"/>
        <w:rPr>
          <w:rFonts w:ascii="Arial" w:eastAsia="Arial" w:hAnsi="Arial" w:cs="Arial"/>
        </w:rPr>
      </w:pPr>
      <w:r>
        <w:rPr>
          <w:rFonts w:ascii="Arial" w:hAnsi="Arial"/>
        </w:rPr>
        <w:t xml:space="preserve">In this respect, AML requirements in Brazil are also established in specific regulations issued by the Brazilian Central Bank (the </w:t>
      </w:r>
      <w:r>
        <w:rPr>
          <w:rFonts w:ascii="Arial" w:hAnsi="Arial"/>
          <w:rtl/>
        </w:rPr>
        <w:t>‘</w:t>
      </w:r>
      <w:r w:rsidRPr="00BE44AB">
        <w:rPr>
          <w:rFonts w:ascii="Arial" w:hAnsi="Arial"/>
        </w:rPr>
        <w:t>Central Bank</w:t>
      </w:r>
      <w:r>
        <w:rPr>
          <w:rFonts w:ascii="Arial" w:hAnsi="Arial"/>
          <w:rtl/>
        </w:rPr>
        <w:t>’</w:t>
      </w:r>
      <w:r>
        <w:rPr>
          <w:rFonts w:ascii="Arial" w:hAnsi="Arial"/>
        </w:rPr>
        <w:t>) and by the Brazilian Securities and Exchange Commission (</w:t>
      </w:r>
      <w:r>
        <w:rPr>
          <w:rFonts w:ascii="Arial" w:hAnsi="Arial"/>
          <w:rtl/>
        </w:rPr>
        <w:t>‘</w:t>
      </w:r>
      <w:r w:rsidRPr="00BE44AB">
        <w:rPr>
          <w:rFonts w:ascii="Arial" w:hAnsi="Arial"/>
        </w:rPr>
        <w:t>CVM</w:t>
      </w:r>
      <w:r>
        <w:rPr>
          <w:rFonts w:ascii="Arial" w:hAnsi="Arial"/>
          <w:rtl/>
        </w:rPr>
        <w:t>’</w:t>
      </w:r>
      <w:r>
        <w:rPr>
          <w:rFonts w:ascii="Arial" w:hAnsi="Arial"/>
        </w:rPr>
        <w:t>).</w:t>
      </w:r>
    </w:p>
    <w:p w14:paraId="56F7031C" w14:textId="77777777" w:rsidR="00D41E24" w:rsidRDefault="00000000">
      <w:pPr>
        <w:pStyle w:val="a4"/>
        <w:spacing w:after="120" w:line="336" w:lineRule="auto"/>
        <w:jc w:val="both"/>
        <w:rPr>
          <w:rFonts w:ascii="Arial" w:eastAsia="Arial" w:hAnsi="Arial" w:cs="Arial"/>
        </w:rPr>
      </w:pPr>
      <w:r>
        <w:rPr>
          <w:rFonts w:ascii="Arial" w:hAnsi="Arial"/>
        </w:rPr>
        <w:t>Based on the terms and conditions established in Law 9,613/98, as amended, the Central Bank enacted certain regulations specifically related to compliance and adoption of AML controls. Currently, the main banking AML regulation is Circular No 3,461, dated 24 July 2009 (</w:t>
      </w:r>
      <w:r>
        <w:rPr>
          <w:rFonts w:ascii="Arial" w:hAnsi="Arial"/>
          <w:rtl/>
        </w:rPr>
        <w:t>‘</w:t>
      </w:r>
      <w:r w:rsidRPr="00BE44AB">
        <w:rPr>
          <w:rFonts w:ascii="Arial" w:hAnsi="Arial"/>
        </w:rPr>
        <w:t>Circular 3,461/09</w:t>
      </w:r>
      <w:r>
        <w:rPr>
          <w:rFonts w:ascii="Arial" w:hAnsi="Arial"/>
          <w:rtl/>
        </w:rPr>
        <w:t>’</w:t>
      </w:r>
      <w:r>
        <w:rPr>
          <w:rFonts w:ascii="Arial" w:hAnsi="Arial"/>
        </w:rPr>
        <w:t xml:space="preserve">), which concentrates the AML rules and procedures that must be adopted by financial institutions and other institutions </w:t>
      </w:r>
      <w:proofErr w:type="spellStart"/>
      <w:r>
        <w:rPr>
          <w:rFonts w:ascii="Arial" w:hAnsi="Arial"/>
        </w:rPr>
        <w:t>authorised</w:t>
      </w:r>
      <w:proofErr w:type="spellEnd"/>
      <w:r>
        <w:rPr>
          <w:rFonts w:ascii="Arial" w:hAnsi="Arial"/>
        </w:rPr>
        <w:t xml:space="preserve"> by the Central Bank.</w:t>
      </w:r>
    </w:p>
    <w:p w14:paraId="5D3F1D9D" w14:textId="77777777" w:rsidR="00D41E24" w:rsidRDefault="00000000">
      <w:pPr>
        <w:pStyle w:val="a4"/>
        <w:spacing w:after="120" w:line="336" w:lineRule="auto"/>
        <w:jc w:val="both"/>
        <w:rPr>
          <w:rFonts w:ascii="Arial" w:eastAsia="Arial" w:hAnsi="Arial" w:cs="Arial"/>
        </w:rPr>
      </w:pPr>
      <w:r>
        <w:rPr>
          <w:rFonts w:ascii="Arial" w:hAnsi="Arial"/>
        </w:rPr>
        <w:t>This rule was recently reviewed and will be replaced from 1 October 2020 by Circular No 3,978, of 23 January 2020 (</w:t>
      </w:r>
      <w:r>
        <w:rPr>
          <w:rFonts w:ascii="Arial" w:hAnsi="Arial"/>
          <w:rtl/>
        </w:rPr>
        <w:t>‘</w:t>
      </w:r>
      <w:r w:rsidRPr="00BE44AB">
        <w:rPr>
          <w:rFonts w:ascii="Arial" w:hAnsi="Arial"/>
        </w:rPr>
        <w:t>Circular 3,978/2020</w:t>
      </w:r>
      <w:r>
        <w:rPr>
          <w:rFonts w:ascii="Arial" w:hAnsi="Arial"/>
          <w:rtl/>
        </w:rPr>
        <w:t>’</w:t>
      </w:r>
      <w:r>
        <w:rPr>
          <w:rFonts w:ascii="Arial" w:hAnsi="Arial"/>
        </w:rPr>
        <w:t>). The first provides a more detailed AML procedure, while the last focuses on a risk-based approach.</w:t>
      </w:r>
    </w:p>
    <w:p w14:paraId="59600512" w14:textId="77777777" w:rsidR="00D41E24" w:rsidRDefault="00000000">
      <w:pPr>
        <w:pStyle w:val="a4"/>
        <w:spacing w:after="120" w:line="336" w:lineRule="auto"/>
        <w:jc w:val="both"/>
        <w:rPr>
          <w:rFonts w:ascii="Arial" w:eastAsia="Arial" w:hAnsi="Arial" w:cs="Arial"/>
        </w:rPr>
      </w:pPr>
      <w:r>
        <w:rPr>
          <w:rFonts w:ascii="Arial" w:hAnsi="Arial"/>
        </w:rPr>
        <w:t>The risk-based approached supervision provides that the controls used in a certain operation or with a certain customer shall be proportionate to the level of risk posed by such operation or customer. Situations classified as having a low risk should have simplified controls, as opposed to situations classified as having a high level of risk.</w:t>
      </w:r>
    </w:p>
    <w:p w14:paraId="53AF791A" w14:textId="77777777" w:rsidR="00D41E24" w:rsidRDefault="00000000">
      <w:pPr>
        <w:pStyle w:val="a4"/>
        <w:spacing w:after="120" w:line="336" w:lineRule="auto"/>
        <w:jc w:val="both"/>
        <w:rPr>
          <w:rFonts w:ascii="Arial" w:eastAsia="Arial" w:hAnsi="Arial" w:cs="Arial"/>
        </w:rPr>
      </w:pPr>
      <w:r>
        <w:rPr>
          <w:rFonts w:ascii="Arial" w:hAnsi="Arial"/>
        </w:rPr>
        <w:t>The risk-based approach allows financial institutions to adopt a more flexible set of measures in order to target their resources more effectively and apply preventive measures that are commensurate to the nature of risks, in order to focus their efforts in the most effective way.</w:t>
      </w:r>
    </w:p>
    <w:p w14:paraId="0DC5B410" w14:textId="77777777" w:rsidR="00D41E24" w:rsidRDefault="00000000">
      <w:pPr>
        <w:pStyle w:val="a4"/>
        <w:spacing w:after="120" w:line="336" w:lineRule="auto"/>
        <w:jc w:val="both"/>
        <w:rPr>
          <w:rFonts w:ascii="Arial" w:eastAsia="Arial" w:hAnsi="Arial" w:cs="Arial"/>
        </w:rPr>
      </w:pPr>
      <w:r>
        <w:rPr>
          <w:rFonts w:ascii="Arial" w:hAnsi="Arial"/>
        </w:rPr>
        <w:t xml:space="preserve">Considering such new standards, Circular 3,978/20 grants the power to each financial institution to </w:t>
      </w:r>
      <w:proofErr w:type="spellStart"/>
      <w:r>
        <w:rPr>
          <w:rFonts w:ascii="Arial" w:hAnsi="Arial"/>
        </w:rPr>
        <w:t>analyse</w:t>
      </w:r>
      <w:proofErr w:type="spellEnd"/>
      <w:r>
        <w:rPr>
          <w:rFonts w:ascii="Arial" w:hAnsi="Arial"/>
        </w:rPr>
        <w:t xml:space="preserve"> their own operations and clients and classify their respective risks. Therefore, regulated entities shall conduct a specific internal risk evaluation, with the objective of identifying and rating the use of its products and services vis-à-vis the potential practice of money laundering and financing of terrorism.</w:t>
      </w:r>
    </w:p>
    <w:p w14:paraId="74998694" w14:textId="77777777" w:rsidR="00D41E24" w:rsidRDefault="00000000">
      <w:pPr>
        <w:pStyle w:val="a4"/>
        <w:spacing w:after="120" w:line="336" w:lineRule="auto"/>
        <w:jc w:val="both"/>
        <w:rPr>
          <w:rFonts w:ascii="Arial" w:eastAsia="Arial" w:hAnsi="Arial" w:cs="Arial"/>
        </w:rPr>
      </w:pPr>
      <w:r>
        <w:rPr>
          <w:rFonts w:ascii="Arial" w:hAnsi="Arial"/>
        </w:rPr>
        <w:t>Among other changes, Circular 3,978/20 expands the minimum know-your-customer (</w:t>
      </w:r>
      <w:r>
        <w:rPr>
          <w:rFonts w:ascii="Arial" w:hAnsi="Arial"/>
          <w:rtl/>
        </w:rPr>
        <w:t>‘</w:t>
      </w:r>
      <w:r>
        <w:rPr>
          <w:rFonts w:ascii="Arial" w:hAnsi="Arial"/>
        </w:rPr>
        <w:t>KYC</w:t>
      </w:r>
      <w:r>
        <w:rPr>
          <w:rFonts w:ascii="Arial" w:hAnsi="Arial"/>
          <w:rtl/>
        </w:rPr>
        <w:t>’</w:t>
      </w:r>
      <w:r>
        <w:rPr>
          <w:rFonts w:ascii="Arial" w:hAnsi="Arial"/>
        </w:rPr>
        <w:t>) data that is required from customers on their onboarding. Regulated entities shall have mechanisms to identify, qualify and classify each customer, by means of the gathering and validation of personal information, and analysis of the compatibility of the customers</w:t>
      </w:r>
      <w:r>
        <w:rPr>
          <w:rFonts w:ascii="Arial" w:hAnsi="Arial"/>
          <w:rtl/>
        </w:rPr>
        <w:t xml:space="preserve">’ </w:t>
      </w:r>
      <w:r>
        <w:rPr>
          <w:rFonts w:ascii="Arial" w:hAnsi="Arial"/>
        </w:rPr>
        <w:t xml:space="preserve">risk profile with the nature of the business relationship, the AML </w:t>
      </w:r>
      <w:proofErr w:type="gramStart"/>
      <w:r>
        <w:rPr>
          <w:rFonts w:ascii="Arial" w:hAnsi="Arial"/>
        </w:rPr>
        <w:t>policy</w:t>
      </w:r>
      <w:proofErr w:type="gramEnd"/>
      <w:r>
        <w:rPr>
          <w:rFonts w:ascii="Arial" w:hAnsi="Arial"/>
        </w:rPr>
        <w:t xml:space="preserve"> and the internal risk evaluation of the institution.</w:t>
      </w:r>
    </w:p>
    <w:p w14:paraId="40CCC185" w14:textId="77777777" w:rsidR="00D41E24" w:rsidRDefault="00000000">
      <w:pPr>
        <w:pStyle w:val="a4"/>
        <w:spacing w:after="120" w:line="336" w:lineRule="auto"/>
        <w:jc w:val="both"/>
        <w:rPr>
          <w:rFonts w:ascii="Arial" w:eastAsia="Arial" w:hAnsi="Arial" w:cs="Arial"/>
        </w:rPr>
      </w:pPr>
      <w:r>
        <w:rPr>
          <w:rFonts w:ascii="Arial" w:hAnsi="Arial"/>
        </w:rPr>
        <w:t>Such procedures shall be permanently re-evaluated, according to the evolution of the institution</w:t>
      </w:r>
      <w:r>
        <w:rPr>
          <w:rFonts w:ascii="Arial" w:hAnsi="Arial"/>
          <w:rtl/>
        </w:rPr>
        <w:t>’</w:t>
      </w:r>
      <w:r>
        <w:rPr>
          <w:rFonts w:ascii="Arial" w:hAnsi="Arial"/>
        </w:rPr>
        <w:t>s relationship with the customer and the changes to the customer</w:t>
      </w:r>
      <w:r>
        <w:rPr>
          <w:rFonts w:ascii="Arial" w:hAnsi="Arial"/>
          <w:rtl/>
        </w:rPr>
        <w:t>’</w:t>
      </w:r>
      <w:r>
        <w:rPr>
          <w:rFonts w:ascii="Arial" w:hAnsi="Arial"/>
        </w:rPr>
        <w:t xml:space="preserve">s risk profile. Additionally, financial institutions are required </w:t>
      </w:r>
      <w:r>
        <w:rPr>
          <w:rFonts w:ascii="Arial" w:hAnsi="Arial"/>
        </w:rPr>
        <w:lastRenderedPageBreak/>
        <w:t xml:space="preserve">to have a specific KYC routine for their employees, </w:t>
      </w:r>
      <w:proofErr w:type="gramStart"/>
      <w:r>
        <w:rPr>
          <w:rFonts w:ascii="Arial" w:hAnsi="Arial"/>
        </w:rPr>
        <w:t>partners</w:t>
      </w:r>
      <w:proofErr w:type="gramEnd"/>
      <w:r>
        <w:rPr>
          <w:rFonts w:ascii="Arial" w:hAnsi="Arial"/>
        </w:rPr>
        <w:t xml:space="preserve"> and third-party service providers, including standards for identification and qualification.</w:t>
      </w:r>
    </w:p>
    <w:p w14:paraId="0A28D892" w14:textId="77777777" w:rsidR="00D41E24" w:rsidRDefault="00000000">
      <w:pPr>
        <w:pStyle w:val="a4"/>
        <w:spacing w:after="120" w:line="336" w:lineRule="auto"/>
        <w:jc w:val="both"/>
        <w:rPr>
          <w:rFonts w:ascii="Arial" w:eastAsia="Arial" w:hAnsi="Arial" w:cs="Arial"/>
        </w:rPr>
      </w:pPr>
      <w:r>
        <w:rPr>
          <w:rFonts w:ascii="Arial" w:hAnsi="Arial"/>
        </w:rPr>
        <w:t>In addition, Circular 3,978/2020 establishes that every operation and transaction (regarding, without limitations, every product and service offered by the entity) shall be registered in a manner that allows the institution to identify: (1) the parties involved in the operation; and (2) the origin and recipient of resources; in the case of payment transactions, the receipt and transfer of funds. The new rule also provides a list of people who must be considered as a politically exposed person.</w:t>
      </w:r>
    </w:p>
    <w:p w14:paraId="5C0916EE" w14:textId="77777777" w:rsidR="00D41E24" w:rsidRDefault="00000000">
      <w:pPr>
        <w:pStyle w:val="a4"/>
        <w:spacing w:after="120" w:line="336" w:lineRule="auto"/>
        <w:jc w:val="both"/>
        <w:rPr>
          <w:rFonts w:ascii="Arial" w:eastAsia="Arial" w:hAnsi="Arial" w:cs="Arial"/>
        </w:rPr>
      </w:pPr>
      <w:r>
        <w:rPr>
          <w:rFonts w:ascii="Arial" w:hAnsi="Arial"/>
        </w:rPr>
        <w:t>Specifically reflecting FATF recommendations, Circular 3,978/2020 also allows for financial institutions that are part of worldwide economic groups to implement group-wide programs against money laundering and terrorist financing, including policies and procedures for sharing information within the group for AML purposes. Nonetheless, Circular 3,978/2020 expressly forbids that the analysis of suspicious transactions is outsourced and/or is conducted abroad, even if by an entity of the same economic group as the financial institution.</w:t>
      </w:r>
    </w:p>
    <w:p w14:paraId="63C183A6" w14:textId="77777777" w:rsidR="00D41E24" w:rsidRDefault="00000000">
      <w:pPr>
        <w:pStyle w:val="a4"/>
        <w:spacing w:after="120" w:line="336" w:lineRule="auto"/>
        <w:jc w:val="both"/>
        <w:rPr>
          <w:rFonts w:ascii="Arial" w:eastAsia="Arial" w:hAnsi="Arial" w:cs="Arial"/>
        </w:rPr>
      </w:pPr>
      <w:r>
        <w:rPr>
          <w:rFonts w:ascii="Arial" w:hAnsi="Arial"/>
        </w:rPr>
        <w:t>If, on the one hand, the possibility of sharing information within the economic group allows more effectiveness in the analysis and control of suspicious transactions, on the other hand, the Central Bank aims at avoiding situations in which the Brazilian financial institution outsources all the AML procedures to foreign entities. Practical experience has shown that in these situations the AML procedures are usually not parameterized according to the local regulatory requirements.</w:t>
      </w:r>
    </w:p>
    <w:p w14:paraId="11E45352" w14:textId="77777777" w:rsidR="00D41E24" w:rsidRDefault="00000000">
      <w:pPr>
        <w:pStyle w:val="a4"/>
        <w:spacing w:after="120" w:line="336" w:lineRule="auto"/>
        <w:jc w:val="both"/>
        <w:rPr>
          <w:rFonts w:ascii="Arial" w:eastAsia="Arial" w:hAnsi="Arial" w:cs="Arial"/>
        </w:rPr>
      </w:pPr>
      <w:r>
        <w:rPr>
          <w:rFonts w:ascii="Arial" w:hAnsi="Arial"/>
        </w:rPr>
        <w:t>It is worth mentioning that the risk-based approach was also implemented in the Brazilian capital market with the enactment, on 5 December 2019, of CVM Ruling No 617 (</w:t>
      </w:r>
      <w:r>
        <w:rPr>
          <w:rFonts w:ascii="Arial" w:hAnsi="Arial"/>
          <w:rtl/>
        </w:rPr>
        <w:t>‘</w:t>
      </w:r>
      <w:r w:rsidRPr="00BE44AB">
        <w:rPr>
          <w:rFonts w:ascii="Arial" w:hAnsi="Arial"/>
        </w:rPr>
        <w:t>ICVM 617</w:t>
      </w:r>
      <w:r>
        <w:rPr>
          <w:rFonts w:ascii="Arial" w:hAnsi="Arial"/>
          <w:rtl/>
        </w:rPr>
        <w:t>’</w:t>
      </w:r>
      <w:r>
        <w:rPr>
          <w:rFonts w:ascii="Arial" w:hAnsi="Arial"/>
        </w:rPr>
        <w:t>), which entered into force on 1 July 2020.</w:t>
      </w:r>
    </w:p>
    <w:p w14:paraId="7F5D265C" w14:textId="77777777" w:rsidR="00D41E24" w:rsidRDefault="00000000">
      <w:pPr>
        <w:pStyle w:val="a4"/>
        <w:spacing w:after="120" w:line="336" w:lineRule="auto"/>
        <w:jc w:val="both"/>
        <w:rPr>
          <w:rFonts w:ascii="Arial" w:eastAsia="Arial" w:hAnsi="Arial" w:cs="Arial"/>
        </w:rPr>
      </w:pPr>
      <w:r>
        <w:rPr>
          <w:rFonts w:ascii="Arial" w:hAnsi="Arial"/>
        </w:rPr>
        <w:t>Like Circular 3,978/2020, ICVM 617 establishes new parameters for implementing AML policies, KYC procedures, monitoring and reporting operations, as well as for enforcing, within the capital market, coercive measures.</w:t>
      </w:r>
    </w:p>
    <w:p w14:paraId="339592C1" w14:textId="77777777" w:rsidR="00D41E24" w:rsidRDefault="00000000">
      <w:pPr>
        <w:pStyle w:val="a4"/>
        <w:spacing w:after="120" w:line="336" w:lineRule="auto"/>
        <w:jc w:val="both"/>
        <w:rPr>
          <w:rFonts w:ascii="Arial" w:eastAsia="Arial" w:hAnsi="Arial" w:cs="Arial"/>
        </w:rPr>
      </w:pPr>
      <w:r>
        <w:rPr>
          <w:rFonts w:ascii="Arial" w:hAnsi="Arial"/>
        </w:rPr>
        <w:t>Although the new AML regulation is only just enforceable, implementing a risk-based approach can present a number of challenges to financial institutions, which are already mapping out their risks and reviewing their internal controls and procedures to be in full compliance with Circular 3,978/2020 by October 2020.</w:t>
      </w:r>
    </w:p>
    <w:p w14:paraId="0C2BCF5B" w14:textId="77777777" w:rsidR="00D41E24" w:rsidRDefault="00000000">
      <w:pPr>
        <w:pStyle w:val="a4"/>
        <w:spacing w:after="120" w:line="336" w:lineRule="auto"/>
        <w:jc w:val="both"/>
        <w:rPr>
          <w:rFonts w:ascii="Arial" w:eastAsia="Arial" w:hAnsi="Arial" w:cs="Arial"/>
        </w:rPr>
      </w:pPr>
      <w:r>
        <w:rPr>
          <w:rFonts w:ascii="Arial" w:hAnsi="Arial"/>
        </w:rPr>
        <w:t>One of the main challenges is allocating responsibility under the risk-based approach regime. By granting more flexibility to financial institutions to decide on the most effective way to address their respective risks, inevitably, it needs to be considered if the parameters adopted by the institution are in accordance with what the regulator expects and understands as reasonable.</w:t>
      </w:r>
    </w:p>
    <w:p w14:paraId="07BE965A" w14:textId="77777777" w:rsidR="00D41E24" w:rsidRDefault="00000000">
      <w:pPr>
        <w:pStyle w:val="a4"/>
        <w:spacing w:after="120" w:line="336" w:lineRule="auto"/>
        <w:jc w:val="both"/>
        <w:rPr>
          <w:rFonts w:ascii="Arial" w:eastAsia="Arial" w:hAnsi="Arial" w:cs="Arial"/>
        </w:rPr>
      </w:pPr>
      <w:r>
        <w:rPr>
          <w:rFonts w:ascii="Arial" w:hAnsi="Arial"/>
        </w:rPr>
        <w:t>In this sense, the financial institution</w:t>
      </w:r>
      <w:r>
        <w:rPr>
          <w:rFonts w:ascii="Arial" w:hAnsi="Arial"/>
          <w:rtl/>
        </w:rPr>
        <w:t>’</w:t>
      </w:r>
      <w:r>
        <w:rPr>
          <w:rFonts w:ascii="Arial" w:hAnsi="Arial"/>
        </w:rPr>
        <w:t xml:space="preserve">s strategy has to take into account the applicable national legal, </w:t>
      </w:r>
      <w:proofErr w:type="gramStart"/>
      <w:r>
        <w:rPr>
          <w:rFonts w:ascii="Arial" w:hAnsi="Arial"/>
        </w:rPr>
        <w:t>regulatory</w:t>
      </w:r>
      <w:proofErr w:type="gramEnd"/>
      <w:r>
        <w:rPr>
          <w:rFonts w:ascii="Arial" w:hAnsi="Arial"/>
        </w:rPr>
        <w:t xml:space="preserve"> and supervisory frameworks. After all, financial institutions must decide how to address their risks based on the regulator</w:t>
      </w:r>
      <w:r>
        <w:rPr>
          <w:rFonts w:ascii="Arial" w:hAnsi="Arial"/>
          <w:rtl/>
        </w:rPr>
        <w:t>’</w:t>
      </w:r>
      <w:r>
        <w:rPr>
          <w:rFonts w:ascii="Arial" w:hAnsi="Arial"/>
        </w:rPr>
        <w:t>s guidance. It is interesting that, in the United Kingdom, which implemented the risk-based approach years ago, you can visit the government website to get general guidance on how to risk assess your business for money-laundering supervision.</w:t>
      </w:r>
    </w:p>
    <w:p w14:paraId="359AA854" w14:textId="77777777" w:rsidR="00D41E24" w:rsidRDefault="00000000">
      <w:pPr>
        <w:pStyle w:val="a4"/>
        <w:spacing w:after="120" w:line="336" w:lineRule="auto"/>
        <w:jc w:val="both"/>
        <w:rPr>
          <w:rFonts w:ascii="Arial" w:eastAsia="Arial" w:hAnsi="Arial" w:cs="Arial"/>
        </w:rPr>
      </w:pPr>
      <w:r>
        <w:rPr>
          <w:rFonts w:ascii="Arial" w:hAnsi="Arial"/>
        </w:rPr>
        <w:t>The Central Bank</w:t>
      </w:r>
      <w:r>
        <w:rPr>
          <w:rFonts w:ascii="Arial" w:hAnsi="Arial"/>
          <w:rtl/>
        </w:rPr>
        <w:t>’</w:t>
      </w:r>
      <w:r>
        <w:rPr>
          <w:rFonts w:ascii="Arial" w:hAnsi="Arial"/>
        </w:rPr>
        <w:t>s initiatives are therefore an important leap forward in developing a more efficient AML system in Brazil, and it seems that local financial institutions will have some challenges in adapting their internal procedures to the new AML regulatory framework in order to avoid exposing themselves to possible future liabilities.</w:t>
      </w:r>
    </w:p>
    <w:p w14:paraId="093869BF" w14:textId="77777777" w:rsidR="00D41E24" w:rsidRDefault="00D41E24">
      <w:pPr>
        <w:pStyle w:val="a4"/>
        <w:spacing w:after="120" w:line="336" w:lineRule="auto"/>
        <w:jc w:val="both"/>
        <w:rPr>
          <w:rFonts w:ascii="Arial" w:eastAsia="Arial" w:hAnsi="Arial" w:cs="Arial"/>
        </w:rPr>
      </w:pPr>
    </w:p>
    <w:p w14:paraId="543D85F3" w14:textId="77777777" w:rsidR="00D41E24" w:rsidRDefault="00000000">
      <w:pPr>
        <w:pStyle w:val="a4"/>
        <w:spacing w:after="120" w:line="336" w:lineRule="auto"/>
        <w:jc w:val="both"/>
        <w:rPr>
          <w:rFonts w:ascii="Arial" w:eastAsia="Arial" w:hAnsi="Arial" w:cs="Arial"/>
        </w:rPr>
      </w:pPr>
      <w:r>
        <w:rPr>
          <w:rFonts w:ascii="Arial" w:hAnsi="Arial"/>
        </w:rPr>
        <w:lastRenderedPageBreak/>
        <w:t>The Brazilian legislation combats money laundering and terrorism, endorsing the country's compliance with the best international practices and the FATF's Recommendations.</w:t>
      </w:r>
    </w:p>
    <w:p w14:paraId="574892A5" w14:textId="77777777" w:rsidR="00D41E24" w:rsidRDefault="00000000">
      <w:pPr>
        <w:pStyle w:val="a4"/>
        <w:spacing w:after="120" w:line="336" w:lineRule="auto"/>
        <w:jc w:val="both"/>
        <w:rPr>
          <w:rFonts w:ascii="Arial" w:eastAsia="Arial" w:hAnsi="Arial" w:cs="Arial"/>
        </w:rPr>
      </w:pPr>
      <w:r>
        <w:rPr>
          <w:rFonts w:ascii="Arial" w:hAnsi="Arial"/>
        </w:rPr>
        <w:t>Law No.  9,613/1998 (the 'AML Law') created the Council for Financial Activities Control (</w:t>
      </w:r>
      <w:proofErr w:type="spellStart"/>
      <w:r>
        <w:rPr>
          <w:rFonts w:ascii="Arial" w:hAnsi="Arial"/>
        </w:rPr>
        <w:t>Coaf</w:t>
      </w:r>
      <w:proofErr w:type="spellEnd"/>
      <w:r>
        <w:rPr>
          <w:rFonts w:ascii="Arial" w:hAnsi="Arial"/>
        </w:rPr>
        <w:t>) and stablished a comprehensive framework of anti-money laundering requirements for a wide range of financial institution. There are general requirements—introduced and enforced by the Brazilian supervisory authorities for customer identification, record keeping, suspicious transaction reporting, etc.</w:t>
      </w:r>
      <w:r>
        <w:rPr>
          <w:rFonts w:ascii="Arial" w:eastAsia="Arial" w:hAnsi="Arial" w:cs="Arial"/>
        </w:rPr>
        <w:br/>
      </w:r>
    </w:p>
    <w:p w14:paraId="162E95D7" w14:textId="77777777" w:rsidR="00D41E24" w:rsidRDefault="00000000">
      <w:pPr>
        <w:pStyle w:val="a4"/>
        <w:spacing w:after="120" w:line="336" w:lineRule="auto"/>
        <w:jc w:val="both"/>
        <w:rPr>
          <w:rFonts w:ascii="Arial" w:eastAsia="Arial" w:hAnsi="Arial" w:cs="Arial"/>
        </w:rPr>
      </w:pPr>
      <w:r>
        <w:rPr>
          <w:rFonts w:ascii="Arial" w:hAnsi="Arial"/>
        </w:rPr>
        <w:t>Law No. 10,701/2003 included financing of terrorism as a predicate offense for money laundering, enforcing the obligation for all financial institutions to report transactions suspected of being related to terrorism financing. </w:t>
      </w:r>
      <w:r>
        <w:rPr>
          <w:rFonts w:ascii="Arial" w:hAnsi="Arial"/>
        </w:rPr>
        <w:br/>
      </w:r>
    </w:p>
    <w:p w14:paraId="1437210A" w14:textId="77777777" w:rsidR="00D41E24" w:rsidRDefault="00000000">
      <w:pPr>
        <w:pStyle w:val="a4"/>
        <w:spacing w:after="120" w:line="336" w:lineRule="auto"/>
        <w:jc w:val="both"/>
        <w:rPr>
          <w:rFonts w:ascii="Arial" w:eastAsia="Arial" w:hAnsi="Arial" w:cs="Arial"/>
        </w:rPr>
      </w:pPr>
      <w:r>
        <w:rPr>
          <w:rFonts w:ascii="Arial" w:hAnsi="Arial"/>
        </w:rPr>
        <w:t>Law No. 12,683/2012 criminalizes money laundering and any associated wrongdoings.</w:t>
      </w:r>
      <w:r>
        <w:rPr>
          <w:rFonts w:ascii="Arial" w:eastAsia="Arial" w:hAnsi="Arial" w:cs="Arial"/>
        </w:rPr>
        <w:br/>
      </w:r>
    </w:p>
    <w:p w14:paraId="21FB3E7F" w14:textId="77777777" w:rsidR="00D41E24" w:rsidRDefault="00000000">
      <w:pPr>
        <w:pStyle w:val="a4"/>
        <w:spacing w:after="120" w:line="336" w:lineRule="auto"/>
        <w:jc w:val="both"/>
        <w:rPr>
          <w:rFonts w:ascii="Arial" w:eastAsia="Arial" w:hAnsi="Arial" w:cs="Arial"/>
        </w:rPr>
      </w:pPr>
      <w:r>
        <w:rPr>
          <w:rFonts w:ascii="Arial" w:hAnsi="Arial"/>
        </w:rPr>
        <w:t>Law No. 13,260/2016 forbids terrorism and its financing.</w:t>
      </w:r>
      <w:r>
        <w:rPr>
          <w:rFonts w:ascii="Arial" w:eastAsia="Arial" w:hAnsi="Arial" w:cs="Arial"/>
        </w:rPr>
        <w:br/>
      </w:r>
    </w:p>
    <w:p w14:paraId="3E995B03" w14:textId="77777777" w:rsidR="00D41E24" w:rsidRDefault="00000000">
      <w:pPr>
        <w:pStyle w:val="a4"/>
        <w:spacing w:after="120" w:line="336" w:lineRule="auto"/>
        <w:jc w:val="both"/>
        <w:rPr>
          <w:rFonts w:ascii="Arial" w:eastAsia="Arial" w:hAnsi="Arial" w:cs="Arial"/>
        </w:rPr>
      </w:pPr>
      <w:r>
        <w:rPr>
          <w:rFonts w:ascii="Arial" w:hAnsi="Arial"/>
        </w:rPr>
        <w:t>Law No. 13,810/2019 enforces the immediate freezing of terrorist assets, in compliance of United Nations Security Council</w:t>
      </w:r>
      <w:r>
        <w:rPr>
          <w:rFonts w:ascii="Arial" w:hAnsi="Arial"/>
          <w:rtl/>
        </w:rPr>
        <w:t>’</w:t>
      </w:r>
      <w:r>
        <w:rPr>
          <w:rFonts w:ascii="Arial" w:hAnsi="Arial"/>
        </w:rPr>
        <w:t>s sanctions related to terrorist offenses.</w:t>
      </w:r>
      <w:r>
        <w:rPr>
          <w:rFonts w:ascii="Arial" w:eastAsia="Arial" w:hAnsi="Arial" w:cs="Arial"/>
        </w:rPr>
        <w:br/>
      </w:r>
    </w:p>
    <w:p w14:paraId="1C4569DE" w14:textId="77777777" w:rsidR="00D41E24" w:rsidRDefault="00000000">
      <w:pPr>
        <w:pStyle w:val="a4"/>
        <w:spacing w:after="120" w:line="336" w:lineRule="auto"/>
        <w:jc w:val="both"/>
        <w:rPr>
          <w:rFonts w:ascii="Arial" w:eastAsia="Arial" w:hAnsi="Arial" w:cs="Arial"/>
        </w:rPr>
      </w:pPr>
      <w:r>
        <w:rPr>
          <w:rFonts w:ascii="Arial" w:hAnsi="Arial"/>
        </w:rPr>
        <w:t>Law </w:t>
      </w:r>
      <w:r>
        <w:rPr>
          <w:rFonts w:ascii="Arial" w:hAnsi="Arial"/>
          <w:lang w:val="it-IT"/>
        </w:rPr>
        <w:t>No.</w:t>
      </w:r>
      <w:r>
        <w:rPr>
          <w:rFonts w:ascii="Arial" w:hAnsi="Arial"/>
        </w:rPr>
        <w:t> 13,974/2020 amended the AML Law introducing that Coaf functions as an </w:t>
      </w:r>
      <w:r w:rsidRPr="00BE44AB">
        <w:rPr>
          <w:rFonts w:ascii="Arial" w:hAnsi="Arial"/>
        </w:rPr>
        <w:t>independent</w:t>
      </w:r>
      <w:r>
        <w:rPr>
          <w:rFonts w:ascii="Arial" w:hAnsi="Arial"/>
        </w:rPr>
        <w:t> authority with </w:t>
      </w:r>
      <w:r w:rsidRPr="00BE44AB">
        <w:rPr>
          <w:rFonts w:ascii="Arial" w:hAnsi="Arial"/>
        </w:rPr>
        <w:t>administrative</w:t>
      </w:r>
      <w:r>
        <w:rPr>
          <w:rFonts w:ascii="Arial" w:hAnsi="Arial"/>
        </w:rPr>
        <w:t> </w:t>
      </w:r>
      <w:r>
        <w:rPr>
          <w:rFonts w:ascii="Arial" w:hAnsi="Arial"/>
          <w:lang w:val="nl-NL"/>
        </w:rPr>
        <w:t>link</w:t>
      </w:r>
      <w:r>
        <w:rPr>
          <w:rFonts w:ascii="Arial" w:hAnsi="Arial"/>
        </w:rPr>
        <w:t> to the BCB, among other provisions. </w:t>
      </w:r>
      <w:r>
        <w:rPr>
          <w:rFonts w:ascii="Arial" w:hAnsi="Arial"/>
        </w:rPr>
        <w:br/>
      </w:r>
    </w:p>
    <w:p w14:paraId="2DFB3314" w14:textId="77777777" w:rsidR="00D41E24" w:rsidRDefault="00000000">
      <w:pPr>
        <w:pStyle w:val="a4"/>
        <w:spacing w:after="120" w:line="336" w:lineRule="auto"/>
        <w:jc w:val="both"/>
        <w:rPr>
          <w:rFonts w:ascii="Arial" w:eastAsia="Arial" w:hAnsi="Arial" w:cs="Arial"/>
        </w:rPr>
      </w:pPr>
      <w:r>
        <w:rPr>
          <w:rFonts w:ascii="Arial" w:hAnsi="Arial"/>
        </w:rPr>
        <w:t xml:space="preserve">BCB Circular No. 3,978/2020 enhanced the AML/CTF framework (policy, </w:t>
      </w:r>
      <w:proofErr w:type="gramStart"/>
      <w:r>
        <w:rPr>
          <w:rFonts w:ascii="Arial" w:hAnsi="Arial"/>
        </w:rPr>
        <w:t>procedures</w:t>
      </w:r>
      <w:proofErr w:type="gramEnd"/>
      <w:r>
        <w:rPr>
          <w:rFonts w:ascii="Arial" w:hAnsi="Arial"/>
        </w:rPr>
        <w:t xml:space="preserve"> and internal controls) to be adopted by the supervised entities </w:t>
      </w:r>
      <w:r w:rsidRPr="00BE44AB">
        <w:rPr>
          <w:rFonts w:ascii="Arial" w:hAnsi="Arial"/>
        </w:rPr>
        <w:t>(SEs).</w:t>
      </w:r>
    </w:p>
    <w:p w14:paraId="18E36068"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65F63CF6" w14:textId="77777777" w:rsidR="00D41E24" w:rsidRDefault="00D41E24">
      <w:pPr>
        <w:pStyle w:val="a4"/>
        <w:spacing w:after="120" w:line="336" w:lineRule="auto"/>
        <w:jc w:val="both"/>
        <w:rPr>
          <w:rFonts w:ascii="Arial" w:eastAsia="Arial" w:hAnsi="Arial" w:cs="Arial"/>
        </w:rPr>
      </w:pPr>
    </w:p>
    <w:p w14:paraId="328D98A3" w14:textId="77777777" w:rsidR="00D41E24" w:rsidRDefault="00D41E24">
      <w:pPr>
        <w:pStyle w:val="a4"/>
        <w:spacing w:after="120" w:line="336" w:lineRule="auto"/>
        <w:jc w:val="both"/>
        <w:rPr>
          <w:rFonts w:ascii="Arial" w:eastAsia="Arial" w:hAnsi="Arial" w:cs="Arial"/>
        </w:rPr>
      </w:pPr>
    </w:p>
    <w:p w14:paraId="7D2574EF" w14:textId="77777777" w:rsidR="00D41E24" w:rsidRDefault="00000000">
      <w:pPr>
        <w:pStyle w:val="a4"/>
        <w:spacing w:after="120"/>
        <w:rPr>
          <w:rFonts w:ascii="Arial" w:eastAsia="Arial" w:hAnsi="Arial" w:cs="Arial"/>
          <w:b/>
          <w:bCs/>
        </w:rPr>
      </w:pPr>
      <w:r>
        <w:rPr>
          <w:rFonts w:ascii="Arial" w:hAnsi="Arial"/>
          <w:b/>
          <w:bCs/>
        </w:rPr>
        <w:t>This page does not contain any information</w:t>
      </w:r>
    </w:p>
    <w:p w14:paraId="2103FF38" w14:textId="77777777" w:rsidR="00D41E24" w:rsidRDefault="00D41E24">
      <w:pPr>
        <w:pStyle w:val="a4"/>
        <w:spacing w:after="120" w:line="336" w:lineRule="auto"/>
        <w:jc w:val="both"/>
        <w:rPr>
          <w:rFonts w:ascii="Arial" w:eastAsia="Arial" w:hAnsi="Arial" w:cs="Arial"/>
        </w:rPr>
      </w:pPr>
    </w:p>
    <w:p w14:paraId="3162CDB4" w14:textId="77777777" w:rsidR="00D41E24" w:rsidRDefault="00D41E24">
      <w:pPr>
        <w:pStyle w:val="a4"/>
        <w:spacing w:after="120"/>
        <w:sectPr w:rsidR="00D41E24">
          <w:headerReference w:type="default" r:id="rId14"/>
          <w:footerReference w:type="default" r:id="rId15"/>
          <w:pgSz w:w="11906" w:h="16838"/>
          <w:pgMar w:top="1440" w:right="1134" w:bottom="720" w:left="1134" w:header="720" w:footer="850" w:gutter="0"/>
          <w:cols w:space="720"/>
          <w:titlePg/>
        </w:sectPr>
      </w:pPr>
    </w:p>
    <w:p w14:paraId="367A3B5F" w14:textId="77777777" w:rsidR="00D41E24" w:rsidRDefault="00000000">
      <w:pPr>
        <w:pStyle w:val="a5"/>
        <w:rPr>
          <w:rFonts w:ascii="Arial" w:eastAsia="Arial" w:hAnsi="Arial" w:cs="Arial"/>
        </w:rPr>
      </w:pPr>
      <w:r>
        <w:rPr>
          <w:rFonts w:ascii="Arial" w:eastAsia="Arial" w:hAnsi="Arial" w:cs="Arial"/>
          <w:noProof/>
        </w:rPr>
        <w:lastRenderedPageBreak/>
        <mc:AlternateContent>
          <mc:Choice Requires="wps">
            <w:drawing>
              <wp:anchor distT="152400" distB="152400" distL="152400" distR="152400" simplePos="0" relativeHeight="251663360" behindDoc="0" locked="0" layoutInCell="1" allowOverlap="1" wp14:anchorId="2FAFEC01" wp14:editId="0AFDAFD8">
                <wp:simplePos x="0" y="0"/>
                <wp:positionH relativeFrom="margin">
                  <wp:posOffset>1257306</wp:posOffset>
                </wp:positionH>
                <wp:positionV relativeFrom="page">
                  <wp:posOffset>5115600</wp:posOffset>
                </wp:positionV>
                <wp:extent cx="10692001" cy="460801"/>
                <wp:effectExtent l="0" t="0" r="0" b="0"/>
                <wp:wrapNone/>
                <wp:docPr id="1073741839" name="officeArt object" descr="Chapter 3. The PMLFT system"/>
                <wp:cNvGraphicFramePr/>
                <a:graphic xmlns:a="http://schemas.openxmlformats.org/drawingml/2006/main">
                  <a:graphicData uri="http://schemas.microsoft.com/office/word/2010/wordprocessingShape">
                    <wps:wsp>
                      <wps:cNvSpPr txBox="1"/>
                      <wps:spPr>
                        <a:xfrm rot="16200000">
                          <a:off x="0" y="0"/>
                          <a:ext cx="10692001" cy="460801"/>
                        </a:xfrm>
                        <a:prstGeom prst="rect">
                          <a:avLst/>
                        </a:prstGeom>
                        <a:solidFill>
                          <a:srgbClr val="3173BC"/>
                        </a:solidFill>
                        <a:ln w="12700" cap="flat">
                          <a:noFill/>
                          <a:miter lim="400000"/>
                        </a:ln>
                        <a:effectLst/>
                      </wps:spPr>
                      <wps:txbx>
                        <w:txbxContent>
                          <w:p w14:paraId="183C6BF3" w14:textId="77777777" w:rsidR="00D41E24" w:rsidRDefault="00000000">
                            <w:pPr>
                              <w:pStyle w:val="a4"/>
                              <w:jc w:val="center"/>
                            </w:pPr>
                            <w:r>
                              <w:rPr>
                                <w:rFonts w:ascii="Arial" w:hAnsi="Arial"/>
                                <w:b/>
                                <w:bCs/>
                                <w:caps/>
                                <w:color w:val="FFFFFF"/>
                                <w:sz w:val="32"/>
                                <w:szCs w:val="32"/>
                                <w:lang w:val="nl-NL"/>
                              </w:rPr>
                              <w:t>Chapter</w:t>
                            </w:r>
                            <w:r>
                              <w:rPr>
                                <w:rFonts w:ascii="Arial" w:hAnsi="Arial"/>
                                <w:b/>
                                <w:bCs/>
                                <w:caps/>
                                <w:color w:val="FFFFFF"/>
                                <w:sz w:val="32"/>
                                <w:szCs w:val="32"/>
                              </w:rPr>
                              <w:t xml:space="preserve"> 3.</w:t>
                            </w:r>
                            <w:r>
                              <w:rPr>
                                <w:rFonts w:ascii="Arial" w:hAnsi="Arial"/>
                                <w:b/>
                                <w:bCs/>
                                <w:caps/>
                                <w:color w:val="FFFFFF"/>
                                <w:sz w:val="32"/>
                                <w:szCs w:val="32"/>
                                <w:lang w:val="es-ES_tradnl"/>
                              </w:rPr>
                              <w:t xml:space="preserve"> </w:t>
                            </w:r>
                            <w:r>
                              <w:rPr>
                                <w:rStyle w:val="a6"/>
                                <w:rFonts w:ascii="Arial" w:hAnsi="Arial"/>
                                <w:b/>
                                <w:bCs/>
                                <w:color w:val="FFFFFF"/>
                                <w:sz w:val="32"/>
                                <w:szCs w:val="32"/>
                              </w:rPr>
                              <w:t>The PMLFT system</w:t>
                            </w:r>
                          </w:p>
                        </w:txbxContent>
                      </wps:txbx>
                      <wps:bodyPr wrap="square" lIns="50800" tIns="50800" rIns="50800" bIns="50800" numCol="1" anchor="ctr">
                        <a:noAutofit/>
                      </wps:bodyPr>
                    </wps:wsp>
                  </a:graphicData>
                </a:graphic>
              </wp:anchor>
            </w:drawing>
          </mc:Choice>
          <mc:Fallback>
            <w:pict>
              <v:shape id="_x0000_s1039" type="#_x0000_t202" style="visibility:visible;position:absolute;margin-left:99.0pt;margin-top:402.8pt;width:841.9pt;height:36.3pt;z-index:251663360;mso-position-horizontal:absolute;mso-position-horizontal-relative:margin;mso-position-vertical:absolute;mso-position-vertical-relative:page;mso-wrap-distance-left:12.0pt;mso-wrap-distance-top:12.0pt;mso-wrap-distance-right:12.0pt;mso-wrap-distance-bottom:12.0pt;rotation:17694720fd;">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Текстовый блок"/>
                        <w:jc w:val="center"/>
                      </w:pPr>
                      <w:r>
                        <w:rPr>
                          <w:rFonts w:ascii="Arial" w:hAnsi="Arial"/>
                          <w:b w:val="1"/>
                          <w:bCs w:val="1"/>
                          <w:caps w:val="1"/>
                          <w:outline w:val="0"/>
                          <w:color w:val="fefefe"/>
                          <w:sz w:val="32"/>
                          <w:szCs w:val="32"/>
                          <w:rtl w:val="0"/>
                          <w:lang w:val="nl-NL"/>
                          <w14:textFill>
                            <w14:solidFill>
                              <w14:srgbClr w14:val="FFFFFF"/>
                            </w14:solidFill>
                          </w14:textFill>
                        </w:rPr>
                        <w:t>Chapter</w:t>
                      </w:r>
                      <w:r>
                        <w:rPr>
                          <w:rFonts w:ascii="Arial" w:hAnsi="Arial"/>
                          <w:b w:val="1"/>
                          <w:bCs w:val="1"/>
                          <w:caps w:val="1"/>
                          <w:outline w:val="0"/>
                          <w:color w:val="fefefe"/>
                          <w:sz w:val="32"/>
                          <w:szCs w:val="32"/>
                          <w:rtl w:val="0"/>
                          <w:lang w:val="en-US"/>
                          <w14:textFill>
                            <w14:solidFill>
                              <w14:srgbClr w14:val="FFFFFF"/>
                            </w14:solidFill>
                          </w14:textFill>
                        </w:rPr>
                        <w:t xml:space="preserve"> 3.</w:t>
                      </w:r>
                      <w:r>
                        <w:rPr>
                          <w:rFonts w:ascii="Arial" w:hAnsi="Arial"/>
                          <w:b w:val="1"/>
                          <w:bCs w:val="1"/>
                          <w:caps w:val="1"/>
                          <w:outline w:val="0"/>
                          <w:color w:val="fefefe"/>
                          <w:sz w:val="32"/>
                          <w:szCs w:val="32"/>
                          <w:rtl w:val="0"/>
                          <w:lang w:val="es-ES_tradnl"/>
                          <w14:textFill>
                            <w14:solidFill>
                              <w14:srgbClr w14:val="FFFFFF"/>
                            </w14:solidFill>
                          </w14:textFill>
                        </w:rPr>
                        <w:t xml:space="preserve"> </w:t>
                      </w:r>
                      <w:r>
                        <w:rPr>
                          <w:rStyle w:val="Нет"/>
                          <w:rFonts w:ascii="Arial" w:hAnsi="Arial"/>
                          <w:b w:val="1"/>
                          <w:bCs w:val="1"/>
                          <w:caps w:val="0"/>
                          <w:smallCaps w:val="0"/>
                          <w:outline w:val="0"/>
                          <w:color w:val="fefefe"/>
                          <w:sz w:val="32"/>
                          <w:szCs w:val="32"/>
                          <w:rtl w:val="0"/>
                          <w:lang w:val="en-US"/>
                          <w14:textFill>
                            <w14:solidFill>
                              <w14:srgbClr w14:val="FFFFFF"/>
                            </w14:solidFill>
                          </w14:textFill>
                        </w:rPr>
                        <w:t>The PMLFT system</w:t>
                      </w:r>
                    </w:p>
                  </w:txbxContent>
                </v:textbox>
                <w10:wrap type="none" side="bothSides" anchorx="margin" anchory="page"/>
              </v:shape>
            </w:pict>
          </mc:Fallback>
        </mc:AlternateContent>
      </w:r>
    </w:p>
    <w:p w14:paraId="0A448235" w14:textId="77777777" w:rsidR="00D41E24" w:rsidRDefault="00D41E24">
      <w:pPr>
        <w:pStyle w:val="a5"/>
        <w:rPr>
          <w:rFonts w:ascii="Arial" w:eastAsia="Arial" w:hAnsi="Arial" w:cs="Arial"/>
        </w:rPr>
      </w:pPr>
    </w:p>
    <w:p w14:paraId="0143E4CE" w14:textId="77777777" w:rsidR="00D41E24" w:rsidRDefault="00D41E24">
      <w:pPr>
        <w:pStyle w:val="a5"/>
        <w:rPr>
          <w:rFonts w:ascii="Arial" w:eastAsia="Arial" w:hAnsi="Arial" w:cs="Arial"/>
        </w:rPr>
      </w:pPr>
    </w:p>
    <w:p w14:paraId="24AD5322" w14:textId="77777777" w:rsidR="00D41E24" w:rsidRDefault="00D41E24">
      <w:pPr>
        <w:pStyle w:val="a5"/>
        <w:rPr>
          <w:rFonts w:ascii="Arial" w:eastAsia="Arial" w:hAnsi="Arial" w:cs="Arial"/>
        </w:rPr>
      </w:pPr>
    </w:p>
    <w:p w14:paraId="285AFDD8" w14:textId="77777777" w:rsidR="00D41E24" w:rsidRDefault="00000000">
      <w:pPr>
        <w:pStyle w:val="a5"/>
        <w:rPr>
          <w:rFonts w:ascii="Arial" w:eastAsia="Arial" w:hAnsi="Arial" w:cs="Arial"/>
        </w:rPr>
      </w:pPr>
      <w:bookmarkStart w:id="15" w:name="_Toc15"/>
      <w:r>
        <w:rPr>
          <w:rFonts w:ascii="Arial" w:hAnsi="Arial"/>
        </w:rPr>
        <w:t>Chapter 3. The PMLFT system</w:t>
      </w:r>
      <w:bookmarkEnd w:id="15"/>
    </w:p>
    <w:p w14:paraId="45C9192E" w14:textId="77777777" w:rsidR="00D41E24" w:rsidRDefault="00D41E24">
      <w:pPr>
        <w:pStyle w:val="a4"/>
        <w:rPr>
          <w:rFonts w:ascii="Arial" w:eastAsia="Arial" w:hAnsi="Arial" w:cs="Arial"/>
        </w:rPr>
      </w:pPr>
    </w:p>
    <w:p w14:paraId="4ED7C367" w14:textId="77777777" w:rsidR="00D41E24" w:rsidRDefault="00D41E24">
      <w:pPr>
        <w:pStyle w:val="a4"/>
        <w:rPr>
          <w:rFonts w:ascii="Arial" w:eastAsia="Arial" w:hAnsi="Arial" w:cs="Arial"/>
        </w:rPr>
      </w:pPr>
    </w:p>
    <w:p w14:paraId="467025BA" w14:textId="77777777" w:rsidR="00D41E24" w:rsidRDefault="00D41E24">
      <w:pPr>
        <w:pStyle w:val="a4"/>
        <w:rPr>
          <w:rFonts w:ascii="Arial" w:eastAsia="Arial" w:hAnsi="Arial" w:cs="Arial"/>
        </w:rPr>
      </w:pPr>
    </w:p>
    <w:p w14:paraId="57642C35" w14:textId="77777777" w:rsidR="00D41E24" w:rsidRDefault="00D41E24">
      <w:pPr>
        <w:pStyle w:val="a4"/>
        <w:rPr>
          <w:rFonts w:ascii="Arial" w:eastAsia="Arial" w:hAnsi="Arial" w:cs="Arial"/>
        </w:rPr>
      </w:pPr>
    </w:p>
    <w:p w14:paraId="3900CCB7" w14:textId="77777777" w:rsidR="00D41E24" w:rsidRDefault="00D41E24">
      <w:pPr>
        <w:pStyle w:val="a4"/>
        <w:rPr>
          <w:rFonts w:ascii="Arial" w:eastAsia="Arial" w:hAnsi="Arial" w:cs="Arial"/>
        </w:rPr>
      </w:pPr>
    </w:p>
    <w:p w14:paraId="6EBA4BB0" w14:textId="77777777" w:rsidR="00D41E24" w:rsidRDefault="00D41E24">
      <w:pPr>
        <w:pStyle w:val="a4"/>
        <w:rPr>
          <w:rFonts w:ascii="Arial" w:eastAsia="Arial" w:hAnsi="Arial" w:cs="Arial"/>
        </w:rPr>
      </w:pPr>
    </w:p>
    <w:p w14:paraId="7BF69C84" w14:textId="77777777" w:rsidR="00D41E24" w:rsidRDefault="00D41E24">
      <w:pPr>
        <w:pStyle w:val="a4"/>
        <w:rPr>
          <w:rFonts w:ascii="Arial" w:eastAsia="Arial" w:hAnsi="Arial" w:cs="Arial"/>
        </w:rPr>
      </w:pPr>
    </w:p>
    <w:p w14:paraId="3EDF5E47" w14:textId="77777777" w:rsidR="00D41E24" w:rsidRDefault="00D41E24">
      <w:pPr>
        <w:pStyle w:val="a4"/>
        <w:rPr>
          <w:rFonts w:ascii="Arial" w:eastAsia="Arial" w:hAnsi="Arial" w:cs="Arial"/>
        </w:rPr>
      </w:pPr>
    </w:p>
    <w:p w14:paraId="1A309A0B" w14:textId="77777777" w:rsidR="00D41E24" w:rsidRDefault="00D41E24">
      <w:pPr>
        <w:pStyle w:val="a4"/>
        <w:rPr>
          <w:rFonts w:ascii="Arial" w:eastAsia="Arial" w:hAnsi="Arial" w:cs="Arial"/>
        </w:rPr>
      </w:pPr>
    </w:p>
    <w:p w14:paraId="55926013" w14:textId="77777777" w:rsidR="00D41E24" w:rsidRDefault="00000000">
      <w:pPr>
        <w:pStyle w:val="a4"/>
      </w:pPr>
      <w:r>
        <w:rPr>
          <w:rFonts w:eastAsia="Arial Unicode MS" w:cs="Arial Unicode MS"/>
        </w:rPr>
        <w:t>This chapter consists of the following sections</w:t>
      </w:r>
    </w:p>
    <w:p w14:paraId="6B7CAF10" w14:textId="77777777" w:rsidR="00D41E24" w:rsidRDefault="00D41E24">
      <w:pPr>
        <w:pStyle w:val="a4"/>
      </w:pPr>
    </w:p>
    <w:p w14:paraId="2954E3D0" w14:textId="77777777" w:rsidR="00D41E24" w:rsidRDefault="00D41E24">
      <w:pPr>
        <w:pStyle w:val="a4"/>
      </w:pPr>
    </w:p>
    <w:p w14:paraId="38B464BA" w14:textId="77777777" w:rsidR="00D41E24" w:rsidRDefault="00D41E24">
      <w:pPr>
        <w:pStyle w:val="a4"/>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10"/>
        <w:gridCol w:w="6731"/>
        <w:gridCol w:w="1691"/>
      </w:tblGrid>
      <w:tr w:rsidR="00D41E24" w14:paraId="4394570E" w14:textId="77777777">
        <w:trPr>
          <w:trHeight w:val="279"/>
        </w:trPr>
        <w:tc>
          <w:tcPr>
            <w:tcW w:w="121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7B88F5F4" w14:textId="77777777" w:rsidR="00D41E24" w:rsidRDefault="00000000">
            <w:pPr>
              <w:pStyle w:val="2"/>
            </w:pPr>
            <w:r>
              <w:rPr>
                <w:b/>
                <w:bCs/>
                <w:sz w:val="18"/>
                <w:szCs w:val="18"/>
              </w:rPr>
              <w:t>Section</w:t>
            </w:r>
          </w:p>
        </w:tc>
        <w:tc>
          <w:tcPr>
            <w:tcW w:w="673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50508F4B" w14:textId="77777777" w:rsidR="00D41E24" w:rsidRDefault="00000000">
            <w:pPr>
              <w:pStyle w:val="2"/>
            </w:pPr>
            <w:r>
              <w:rPr>
                <w:b/>
                <w:bCs/>
                <w:sz w:val="18"/>
                <w:szCs w:val="18"/>
              </w:rPr>
              <w:t>Description</w:t>
            </w:r>
          </w:p>
        </w:tc>
        <w:tc>
          <w:tcPr>
            <w:tcW w:w="1691"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3D96219D" w14:textId="77777777" w:rsidR="00D41E24" w:rsidRDefault="00000000">
            <w:pPr>
              <w:pStyle w:val="2"/>
            </w:pPr>
            <w:r>
              <w:rPr>
                <w:b/>
                <w:bCs/>
                <w:sz w:val="18"/>
                <w:szCs w:val="18"/>
              </w:rPr>
              <w:t>Page</w:t>
            </w:r>
          </w:p>
        </w:tc>
      </w:tr>
      <w:tr w:rsidR="00D41E24" w14:paraId="4F0D83FE" w14:textId="77777777">
        <w:trPr>
          <w:trHeight w:val="279"/>
        </w:trPr>
        <w:tc>
          <w:tcPr>
            <w:tcW w:w="1210" w:type="dxa"/>
            <w:tcBorders>
              <w:top w:val="single" w:sz="2" w:space="0" w:color="000000"/>
              <w:left w:val="nil"/>
              <w:bottom w:val="nil"/>
              <w:right w:val="nil"/>
            </w:tcBorders>
            <w:shd w:val="clear" w:color="auto" w:fill="auto"/>
            <w:tcMar>
              <w:top w:w="80" w:type="dxa"/>
              <w:left w:w="80" w:type="dxa"/>
              <w:bottom w:w="80" w:type="dxa"/>
              <w:right w:w="80" w:type="dxa"/>
            </w:tcMar>
          </w:tcPr>
          <w:p w14:paraId="2CDC97D1" w14:textId="77777777" w:rsidR="00D41E24" w:rsidRDefault="00000000">
            <w:pPr>
              <w:pStyle w:val="2"/>
            </w:pPr>
            <w:r>
              <w:rPr>
                <w:rFonts w:eastAsia="Arial Unicode MS" w:cs="Arial Unicode MS"/>
              </w:rPr>
              <w:t>3.1.</w:t>
            </w:r>
          </w:p>
        </w:tc>
        <w:tc>
          <w:tcPr>
            <w:tcW w:w="6730" w:type="dxa"/>
            <w:tcBorders>
              <w:top w:val="single" w:sz="2" w:space="0" w:color="000000"/>
              <w:left w:val="nil"/>
              <w:bottom w:val="nil"/>
              <w:right w:val="nil"/>
            </w:tcBorders>
            <w:shd w:val="clear" w:color="auto" w:fill="auto"/>
            <w:tcMar>
              <w:top w:w="80" w:type="dxa"/>
              <w:left w:w="80" w:type="dxa"/>
              <w:bottom w:w="80" w:type="dxa"/>
              <w:right w:w="80" w:type="dxa"/>
            </w:tcMar>
          </w:tcPr>
          <w:p w14:paraId="25B8FDB3" w14:textId="77777777" w:rsidR="00D41E24" w:rsidRDefault="00000000">
            <w:pPr>
              <w:pStyle w:val="2"/>
            </w:pPr>
            <w:r>
              <w:rPr>
                <w:rFonts w:eastAsia="Arial Unicode MS" w:cs="Arial Unicode MS"/>
              </w:rPr>
              <w:t>General information</w:t>
            </w:r>
          </w:p>
        </w:tc>
        <w:tc>
          <w:tcPr>
            <w:tcW w:w="1691" w:type="dxa"/>
            <w:tcBorders>
              <w:top w:val="single" w:sz="2" w:space="0" w:color="000000"/>
              <w:left w:val="nil"/>
              <w:bottom w:val="nil"/>
              <w:right w:val="nil"/>
            </w:tcBorders>
            <w:shd w:val="clear" w:color="auto" w:fill="auto"/>
            <w:tcMar>
              <w:top w:w="80" w:type="dxa"/>
              <w:left w:w="80" w:type="dxa"/>
              <w:bottom w:w="80" w:type="dxa"/>
              <w:right w:w="80" w:type="dxa"/>
            </w:tcMar>
          </w:tcPr>
          <w:p w14:paraId="44E98E86" w14:textId="77777777" w:rsidR="00D41E24" w:rsidRDefault="00000000">
            <w:pPr>
              <w:pStyle w:val="2"/>
            </w:pPr>
            <w:r>
              <w:t>25</w:t>
            </w:r>
          </w:p>
        </w:tc>
      </w:tr>
      <w:tr w:rsidR="00D41E24" w14:paraId="37691EB3"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548D94E5" w14:textId="77777777" w:rsidR="00D41E24" w:rsidRDefault="00000000">
            <w:pPr>
              <w:pStyle w:val="2"/>
            </w:pPr>
            <w:r>
              <w:rPr>
                <w:rFonts w:eastAsia="Arial Unicode MS" w:cs="Arial Unicode MS"/>
              </w:rPr>
              <w:t>3.2.</w:t>
            </w:r>
          </w:p>
        </w:tc>
        <w:tc>
          <w:tcPr>
            <w:tcW w:w="6730" w:type="dxa"/>
            <w:tcBorders>
              <w:top w:val="nil"/>
              <w:left w:val="nil"/>
              <w:bottom w:val="nil"/>
              <w:right w:val="nil"/>
            </w:tcBorders>
            <w:shd w:val="clear" w:color="auto" w:fill="auto"/>
            <w:tcMar>
              <w:top w:w="80" w:type="dxa"/>
              <w:left w:w="80" w:type="dxa"/>
              <w:bottom w:w="80" w:type="dxa"/>
              <w:right w:w="80" w:type="dxa"/>
            </w:tcMar>
          </w:tcPr>
          <w:p w14:paraId="5695E510" w14:textId="77777777" w:rsidR="00D41E24" w:rsidRDefault="00000000">
            <w:pPr>
              <w:pStyle w:val="2"/>
            </w:pPr>
            <w:r>
              <w:rPr>
                <w:rFonts w:eastAsia="Arial Unicode MS" w:cs="Arial Unicode MS"/>
              </w:rPr>
              <w:t>Content of the PMLFT system</w:t>
            </w:r>
          </w:p>
        </w:tc>
        <w:tc>
          <w:tcPr>
            <w:tcW w:w="1691" w:type="dxa"/>
            <w:tcBorders>
              <w:top w:val="nil"/>
              <w:left w:val="nil"/>
              <w:bottom w:val="nil"/>
              <w:right w:val="nil"/>
            </w:tcBorders>
            <w:shd w:val="clear" w:color="auto" w:fill="auto"/>
            <w:tcMar>
              <w:top w:w="80" w:type="dxa"/>
              <w:left w:w="80" w:type="dxa"/>
              <w:bottom w:w="80" w:type="dxa"/>
              <w:right w:w="80" w:type="dxa"/>
            </w:tcMar>
          </w:tcPr>
          <w:p w14:paraId="4F8188C7" w14:textId="77777777" w:rsidR="00D41E24" w:rsidRDefault="00000000">
            <w:pPr>
              <w:pStyle w:val="2"/>
            </w:pPr>
            <w:r>
              <w:t>25</w:t>
            </w:r>
          </w:p>
        </w:tc>
      </w:tr>
      <w:tr w:rsidR="00D41E24" w14:paraId="100E0B7D"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56CB7BCA" w14:textId="77777777" w:rsidR="00D41E24" w:rsidRDefault="00000000">
            <w:pPr>
              <w:pStyle w:val="2"/>
            </w:pPr>
            <w:r>
              <w:rPr>
                <w:rFonts w:eastAsia="Arial Unicode MS" w:cs="Arial Unicode MS"/>
              </w:rPr>
              <w:t>3.3.</w:t>
            </w:r>
          </w:p>
        </w:tc>
        <w:tc>
          <w:tcPr>
            <w:tcW w:w="6730" w:type="dxa"/>
            <w:tcBorders>
              <w:top w:val="nil"/>
              <w:left w:val="nil"/>
              <w:bottom w:val="nil"/>
              <w:right w:val="nil"/>
            </w:tcBorders>
            <w:shd w:val="clear" w:color="auto" w:fill="auto"/>
            <w:tcMar>
              <w:top w:w="80" w:type="dxa"/>
              <w:left w:w="80" w:type="dxa"/>
              <w:bottom w:w="80" w:type="dxa"/>
              <w:right w:w="80" w:type="dxa"/>
            </w:tcMar>
          </w:tcPr>
          <w:p w14:paraId="5758C827" w14:textId="77777777" w:rsidR="00D41E24" w:rsidRDefault="00000000">
            <w:pPr>
              <w:pStyle w:val="2"/>
            </w:pPr>
            <w:r>
              <w:rPr>
                <w:rFonts w:eastAsia="Arial Unicode MS" w:cs="Arial Unicode MS"/>
              </w:rPr>
              <w:t>Business Relationship Acceptance Policy</w:t>
            </w:r>
          </w:p>
        </w:tc>
        <w:tc>
          <w:tcPr>
            <w:tcW w:w="1691" w:type="dxa"/>
            <w:tcBorders>
              <w:top w:val="nil"/>
              <w:left w:val="nil"/>
              <w:bottom w:val="nil"/>
              <w:right w:val="nil"/>
            </w:tcBorders>
            <w:shd w:val="clear" w:color="auto" w:fill="auto"/>
            <w:tcMar>
              <w:top w:w="80" w:type="dxa"/>
              <w:left w:w="80" w:type="dxa"/>
              <w:bottom w:w="80" w:type="dxa"/>
              <w:right w:w="80" w:type="dxa"/>
            </w:tcMar>
          </w:tcPr>
          <w:p w14:paraId="04035CDC" w14:textId="77777777" w:rsidR="00D41E24" w:rsidRDefault="00000000">
            <w:pPr>
              <w:pStyle w:val="2"/>
            </w:pPr>
            <w:r>
              <w:t>26</w:t>
            </w:r>
          </w:p>
        </w:tc>
      </w:tr>
      <w:tr w:rsidR="00D41E24" w14:paraId="7919AF4C"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05DB6A4B" w14:textId="77777777" w:rsidR="00D41E24" w:rsidRDefault="00000000">
            <w:pPr>
              <w:pStyle w:val="2"/>
            </w:pPr>
            <w:r>
              <w:rPr>
                <w:rFonts w:eastAsia="Arial Unicode MS" w:cs="Arial Unicode MS"/>
              </w:rPr>
              <w:t>3.4.</w:t>
            </w:r>
          </w:p>
        </w:tc>
        <w:tc>
          <w:tcPr>
            <w:tcW w:w="6730" w:type="dxa"/>
            <w:tcBorders>
              <w:top w:val="nil"/>
              <w:left w:val="nil"/>
              <w:bottom w:val="nil"/>
              <w:right w:val="nil"/>
            </w:tcBorders>
            <w:shd w:val="clear" w:color="auto" w:fill="auto"/>
            <w:tcMar>
              <w:top w:w="80" w:type="dxa"/>
              <w:left w:w="80" w:type="dxa"/>
              <w:bottom w:w="80" w:type="dxa"/>
              <w:right w:w="80" w:type="dxa"/>
            </w:tcMar>
          </w:tcPr>
          <w:p w14:paraId="4D897558" w14:textId="77777777" w:rsidR="00D41E24" w:rsidRDefault="00000000">
            <w:pPr>
              <w:pStyle w:val="2"/>
            </w:pPr>
            <w:r>
              <w:rPr>
                <w:rFonts w:eastAsia="Arial Unicode MS" w:cs="Arial Unicode MS"/>
              </w:rPr>
              <w:t>Procedures for the identification and knowledge of clients</w:t>
            </w:r>
          </w:p>
        </w:tc>
        <w:tc>
          <w:tcPr>
            <w:tcW w:w="1691" w:type="dxa"/>
            <w:tcBorders>
              <w:top w:val="nil"/>
              <w:left w:val="nil"/>
              <w:bottom w:val="nil"/>
              <w:right w:val="nil"/>
            </w:tcBorders>
            <w:shd w:val="clear" w:color="auto" w:fill="auto"/>
            <w:tcMar>
              <w:top w:w="80" w:type="dxa"/>
              <w:left w:w="80" w:type="dxa"/>
              <w:bottom w:w="80" w:type="dxa"/>
              <w:right w:w="80" w:type="dxa"/>
            </w:tcMar>
          </w:tcPr>
          <w:p w14:paraId="2D67905B" w14:textId="77777777" w:rsidR="00D41E24" w:rsidRDefault="00000000">
            <w:pPr>
              <w:pStyle w:val="2"/>
            </w:pPr>
            <w:r>
              <w:t>26</w:t>
            </w:r>
          </w:p>
        </w:tc>
      </w:tr>
      <w:tr w:rsidR="00D41E24" w14:paraId="33AF3B9C"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6966F84F" w14:textId="77777777" w:rsidR="00D41E24" w:rsidRDefault="00000000">
            <w:pPr>
              <w:pStyle w:val="2"/>
            </w:pPr>
            <w:r>
              <w:rPr>
                <w:rFonts w:eastAsia="Arial Unicode MS" w:cs="Arial Unicode MS"/>
              </w:rPr>
              <w:t>3.5.</w:t>
            </w:r>
          </w:p>
        </w:tc>
        <w:tc>
          <w:tcPr>
            <w:tcW w:w="6730" w:type="dxa"/>
            <w:tcBorders>
              <w:top w:val="nil"/>
              <w:left w:val="nil"/>
              <w:bottom w:val="nil"/>
              <w:right w:val="nil"/>
            </w:tcBorders>
            <w:shd w:val="clear" w:color="auto" w:fill="auto"/>
            <w:tcMar>
              <w:top w:w="80" w:type="dxa"/>
              <w:left w:w="80" w:type="dxa"/>
              <w:bottom w:w="80" w:type="dxa"/>
              <w:right w:w="80" w:type="dxa"/>
            </w:tcMar>
          </w:tcPr>
          <w:p w14:paraId="2E50D8B9" w14:textId="77777777" w:rsidR="00D41E24" w:rsidRDefault="00000000">
            <w:pPr>
              <w:pStyle w:val="2"/>
            </w:pPr>
            <w:r>
              <w:rPr>
                <w:rFonts w:eastAsia="Arial Unicode MS" w:cs="Arial Unicode MS"/>
              </w:rPr>
              <w:t>Customer risk categorization policies</w:t>
            </w:r>
          </w:p>
        </w:tc>
        <w:tc>
          <w:tcPr>
            <w:tcW w:w="1691" w:type="dxa"/>
            <w:tcBorders>
              <w:top w:val="nil"/>
              <w:left w:val="nil"/>
              <w:bottom w:val="nil"/>
              <w:right w:val="nil"/>
            </w:tcBorders>
            <w:shd w:val="clear" w:color="auto" w:fill="auto"/>
            <w:tcMar>
              <w:top w:w="80" w:type="dxa"/>
              <w:left w:w="80" w:type="dxa"/>
              <w:bottom w:w="80" w:type="dxa"/>
              <w:right w:w="80" w:type="dxa"/>
            </w:tcMar>
          </w:tcPr>
          <w:p w14:paraId="6E970BDE" w14:textId="77777777" w:rsidR="00D41E24" w:rsidRDefault="00000000">
            <w:pPr>
              <w:pStyle w:val="2"/>
            </w:pPr>
            <w:r>
              <w:t>28</w:t>
            </w:r>
          </w:p>
        </w:tc>
      </w:tr>
      <w:tr w:rsidR="00D41E24" w14:paraId="59272F49"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648EA22B" w14:textId="77777777" w:rsidR="00D41E24" w:rsidRDefault="00000000">
            <w:pPr>
              <w:pStyle w:val="2"/>
            </w:pPr>
            <w:r>
              <w:rPr>
                <w:rFonts w:eastAsia="Arial Unicode MS" w:cs="Arial Unicode MS"/>
              </w:rPr>
              <w:t>3.6.</w:t>
            </w:r>
          </w:p>
        </w:tc>
        <w:tc>
          <w:tcPr>
            <w:tcW w:w="6730" w:type="dxa"/>
            <w:tcBorders>
              <w:top w:val="nil"/>
              <w:left w:val="nil"/>
              <w:bottom w:val="nil"/>
              <w:right w:val="nil"/>
            </w:tcBorders>
            <w:shd w:val="clear" w:color="auto" w:fill="auto"/>
            <w:tcMar>
              <w:top w:w="80" w:type="dxa"/>
              <w:left w:w="80" w:type="dxa"/>
              <w:bottom w:w="80" w:type="dxa"/>
              <w:right w:w="80" w:type="dxa"/>
            </w:tcMar>
          </w:tcPr>
          <w:p w14:paraId="4EF024EF" w14:textId="77777777" w:rsidR="00D41E24" w:rsidRDefault="00000000">
            <w:pPr>
              <w:pStyle w:val="2"/>
            </w:pPr>
            <w:r>
              <w:rPr>
                <w:rFonts w:eastAsia="Arial Unicode MS" w:cs="Arial Unicode MS"/>
              </w:rPr>
              <w:t>Know Your Customer Policy</w:t>
            </w:r>
          </w:p>
        </w:tc>
        <w:tc>
          <w:tcPr>
            <w:tcW w:w="1691" w:type="dxa"/>
            <w:tcBorders>
              <w:top w:val="nil"/>
              <w:left w:val="nil"/>
              <w:bottom w:val="nil"/>
              <w:right w:val="nil"/>
            </w:tcBorders>
            <w:shd w:val="clear" w:color="auto" w:fill="auto"/>
            <w:tcMar>
              <w:top w:w="80" w:type="dxa"/>
              <w:left w:w="80" w:type="dxa"/>
              <w:bottom w:w="80" w:type="dxa"/>
              <w:right w:w="80" w:type="dxa"/>
            </w:tcMar>
          </w:tcPr>
          <w:p w14:paraId="6DC5D271" w14:textId="77777777" w:rsidR="00D41E24" w:rsidRDefault="00000000">
            <w:pPr>
              <w:pStyle w:val="2"/>
            </w:pPr>
            <w:r>
              <w:t>35</w:t>
            </w:r>
          </w:p>
        </w:tc>
      </w:tr>
      <w:tr w:rsidR="00D41E24" w14:paraId="270BF02C"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4F4DF5A2" w14:textId="77777777" w:rsidR="00D41E24" w:rsidRDefault="00000000">
            <w:pPr>
              <w:pStyle w:val="2"/>
            </w:pPr>
            <w:r>
              <w:rPr>
                <w:rFonts w:eastAsia="Arial Unicode MS" w:cs="Arial Unicode MS"/>
              </w:rPr>
              <w:t>3.7.</w:t>
            </w:r>
          </w:p>
        </w:tc>
        <w:tc>
          <w:tcPr>
            <w:tcW w:w="6730" w:type="dxa"/>
            <w:tcBorders>
              <w:top w:val="nil"/>
              <w:left w:val="nil"/>
              <w:bottom w:val="nil"/>
              <w:right w:val="nil"/>
            </w:tcBorders>
            <w:shd w:val="clear" w:color="auto" w:fill="auto"/>
            <w:tcMar>
              <w:top w:w="80" w:type="dxa"/>
              <w:left w:w="80" w:type="dxa"/>
              <w:bottom w:w="80" w:type="dxa"/>
              <w:right w:w="80" w:type="dxa"/>
            </w:tcMar>
          </w:tcPr>
          <w:p w14:paraId="7CD53A30" w14:textId="77777777" w:rsidR="00D41E24" w:rsidRDefault="00000000">
            <w:pPr>
              <w:pStyle w:val="2"/>
            </w:pPr>
            <w:r>
              <w:rPr>
                <w:rFonts w:eastAsia="Arial Unicode MS" w:cs="Arial Unicode MS"/>
              </w:rPr>
              <w:t>Policy for monitoring and reporting of suspicious operations</w:t>
            </w:r>
          </w:p>
        </w:tc>
        <w:tc>
          <w:tcPr>
            <w:tcW w:w="1691" w:type="dxa"/>
            <w:tcBorders>
              <w:top w:val="nil"/>
              <w:left w:val="nil"/>
              <w:bottom w:val="nil"/>
              <w:right w:val="nil"/>
            </w:tcBorders>
            <w:shd w:val="clear" w:color="auto" w:fill="auto"/>
            <w:tcMar>
              <w:top w:w="80" w:type="dxa"/>
              <w:left w:w="80" w:type="dxa"/>
              <w:bottom w:w="80" w:type="dxa"/>
              <w:right w:w="80" w:type="dxa"/>
            </w:tcMar>
          </w:tcPr>
          <w:p w14:paraId="1B264AB0" w14:textId="77777777" w:rsidR="00D41E24" w:rsidRDefault="00000000">
            <w:pPr>
              <w:pStyle w:val="2"/>
            </w:pPr>
            <w:r>
              <w:t>43</w:t>
            </w:r>
          </w:p>
        </w:tc>
      </w:tr>
      <w:tr w:rsidR="00D41E24" w14:paraId="531A6C68"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10097E3C" w14:textId="77777777" w:rsidR="00D41E24" w:rsidRDefault="00000000">
            <w:pPr>
              <w:pStyle w:val="2"/>
            </w:pPr>
            <w:r>
              <w:rPr>
                <w:rFonts w:eastAsia="Arial Unicode MS" w:cs="Arial Unicode MS"/>
              </w:rPr>
              <w:t>3.8.</w:t>
            </w:r>
          </w:p>
        </w:tc>
        <w:tc>
          <w:tcPr>
            <w:tcW w:w="6730" w:type="dxa"/>
            <w:tcBorders>
              <w:top w:val="nil"/>
              <w:left w:val="nil"/>
              <w:bottom w:val="nil"/>
              <w:right w:val="nil"/>
            </w:tcBorders>
            <w:shd w:val="clear" w:color="auto" w:fill="auto"/>
            <w:tcMar>
              <w:top w:w="80" w:type="dxa"/>
              <w:left w:w="80" w:type="dxa"/>
              <w:bottom w:w="80" w:type="dxa"/>
              <w:right w:w="80" w:type="dxa"/>
            </w:tcMar>
          </w:tcPr>
          <w:p w14:paraId="573C8AC1" w14:textId="77777777" w:rsidR="00D41E24" w:rsidRDefault="00000000">
            <w:pPr>
              <w:pStyle w:val="2"/>
            </w:pPr>
            <w:r>
              <w:rPr>
                <w:rFonts w:eastAsia="Arial Unicode MS" w:cs="Arial Unicode MS"/>
              </w:rPr>
              <w:t xml:space="preserve">Confidentiality, </w:t>
            </w:r>
            <w:proofErr w:type="gramStart"/>
            <w:r>
              <w:rPr>
                <w:rFonts w:eastAsia="Arial Unicode MS" w:cs="Arial Unicode MS"/>
              </w:rPr>
              <w:t>database</w:t>
            </w:r>
            <w:proofErr w:type="gramEnd"/>
            <w:r>
              <w:rPr>
                <w:rFonts w:eastAsia="Arial Unicode MS" w:cs="Arial Unicode MS"/>
              </w:rPr>
              <w:t xml:space="preserve"> and audit</w:t>
            </w:r>
          </w:p>
        </w:tc>
        <w:tc>
          <w:tcPr>
            <w:tcW w:w="1691" w:type="dxa"/>
            <w:tcBorders>
              <w:top w:val="nil"/>
              <w:left w:val="nil"/>
              <w:bottom w:val="nil"/>
              <w:right w:val="nil"/>
            </w:tcBorders>
            <w:shd w:val="clear" w:color="auto" w:fill="auto"/>
            <w:tcMar>
              <w:top w:w="80" w:type="dxa"/>
              <w:left w:w="80" w:type="dxa"/>
              <w:bottom w:w="80" w:type="dxa"/>
              <w:right w:w="80" w:type="dxa"/>
            </w:tcMar>
          </w:tcPr>
          <w:p w14:paraId="48A3E87A" w14:textId="77777777" w:rsidR="00D41E24" w:rsidRDefault="00000000">
            <w:pPr>
              <w:pStyle w:val="2"/>
            </w:pPr>
            <w:r>
              <w:t>48</w:t>
            </w:r>
          </w:p>
        </w:tc>
      </w:tr>
      <w:tr w:rsidR="00D41E24" w14:paraId="1214B63E"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37BDB4B0" w14:textId="77777777" w:rsidR="00D41E24" w:rsidRDefault="00000000">
            <w:pPr>
              <w:pStyle w:val="2"/>
            </w:pPr>
            <w:r>
              <w:rPr>
                <w:rFonts w:eastAsia="Arial Unicode MS" w:cs="Arial Unicode MS"/>
              </w:rPr>
              <w:t>3.9.</w:t>
            </w:r>
          </w:p>
        </w:tc>
        <w:tc>
          <w:tcPr>
            <w:tcW w:w="6730" w:type="dxa"/>
            <w:tcBorders>
              <w:top w:val="nil"/>
              <w:left w:val="nil"/>
              <w:bottom w:val="nil"/>
              <w:right w:val="nil"/>
            </w:tcBorders>
            <w:shd w:val="clear" w:color="auto" w:fill="auto"/>
            <w:tcMar>
              <w:top w:w="80" w:type="dxa"/>
              <w:left w:w="80" w:type="dxa"/>
              <w:bottom w:w="80" w:type="dxa"/>
              <w:right w:w="80" w:type="dxa"/>
            </w:tcMar>
          </w:tcPr>
          <w:p w14:paraId="03C994CA" w14:textId="77777777" w:rsidR="00D41E24" w:rsidRDefault="00000000">
            <w:pPr>
              <w:pStyle w:val="2"/>
            </w:pPr>
            <w:r>
              <w:rPr>
                <w:rFonts w:eastAsia="Arial Unicode MS" w:cs="Arial Unicode MS"/>
              </w:rPr>
              <w:t>Know Your Employee Policy</w:t>
            </w:r>
          </w:p>
        </w:tc>
        <w:tc>
          <w:tcPr>
            <w:tcW w:w="1691" w:type="dxa"/>
            <w:tcBorders>
              <w:top w:val="nil"/>
              <w:left w:val="nil"/>
              <w:bottom w:val="nil"/>
              <w:right w:val="nil"/>
            </w:tcBorders>
            <w:shd w:val="clear" w:color="auto" w:fill="auto"/>
            <w:tcMar>
              <w:top w:w="80" w:type="dxa"/>
              <w:left w:w="80" w:type="dxa"/>
              <w:bottom w:w="80" w:type="dxa"/>
              <w:right w:w="80" w:type="dxa"/>
            </w:tcMar>
          </w:tcPr>
          <w:p w14:paraId="675DBC7B" w14:textId="77777777" w:rsidR="00D41E24" w:rsidRDefault="00000000">
            <w:pPr>
              <w:pStyle w:val="2"/>
            </w:pPr>
            <w:r>
              <w:t>49</w:t>
            </w:r>
          </w:p>
        </w:tc>
      </w:tr>
      <w:tr w:rsidR="00D41E24" w14:paraId="355E0E4C"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3FA03028" w14:textId="77777777" w:rsidR="00D41E24" w:rsidRDefault="00000000">
            <w:pPr>
              <w:pStyle w:val="2"/>
            </w:pPr>
            <w:r>
              <w:rPr>
                <w:rFonts w:eastAsia="Arial Unicode MS" w:cs="Arial Unicode MS"/>
              </w:rPr>
              <w:t>3.10.</w:t>
            </w:r>
          </w:p>
        </w:tc>
        <w:tc>
          <w:tcPr>
            <w:tcW w:w="6730" w:type="dxa"/>
            <w:tcBorders>
              <w:top w:val="nil"/>
              <w:left w:val="nil"/>
              <w:bottom w:val="nil"/>
              <w:right w:val="nil"/>
            </w:tcBorders>
            <w:shd w:val="clear" w:color="auto" w:fill="auto"/>
            <w:tcMar>
              <w:top w:w="80" w:type="dxa"/>
              <w:left w:w="80" w:type="dxa"/>
              <w:bottom w:w="80" w:type="dxa"/>
              <w:right w:w="80" w:type="dxa"/>
            </w:tcMar>
          </w:tcPr>
          <w:p w14:paraId="7F643AE1" w14:textId="77777777" w:rsidR="00D41E24" w:rsidRDefault="00000000">
            <w:pPr>
              <w:pStyle w:val="2"/>
            </w:pPr>
            <w:r>
              <w:rPr>
                <w:rFonts w:eastAsia="Arial Unicode MS" w:cs="Arial Unicode MS"/>
              </w:rPr>
              <w:t>Organizational structure</w:t>
            </w:r>
          </w:p>
        </w:tc>
        <w:tc>
          <w:tcPr>
            <w:tcW w:w="1691" w:type="dxa"/>
            <w:tcBorders>
              <w:top w:val="nil"/>
              <w:left w:val="nil"/>
              <w:bottom w:val="nil"/>
              <w:right w:val="nil"/>
            </w:tcBorders>
            <w:shd w:val="clear" w:color="auto" w:fill="auto"/>
            <w:tcMar>
              <w:top w:w="80" w:type="dxa"/>
              <w:left w:w="80" w:type="dxa"/>
              <w:bottom w:w="80" w:type="dxa"/>
              <w:right w:w="80" w:type="dxa"/>
            </w:tcMar>
          </w:tcPr>
          <w:p w14:paraId="4333CD76" w14:textId="77777777" w:rsidR="00D41E24" w:rsidRDefault="00000000">
            <w:pPr>
              <w:pStyle w:val="2"/>
            </w:pPr>
            <w:r>
              <w:t>53</w:t>
            </w:r>
          </w:p>
        </w:tc>
      </w:tr>
      <w:tr w:rsidR="00D41E24" w14:paraId="6773BC54" w14:textId="77777777">
        <w:trPr>
          <w:trHeight w:val="279"/>
        </w:trPr>
        <w:tc>
          <w:tcPr>
            <w:tcW w:w="1210" w:type="dxa"/>
            <w:tcBorders>
              <w:top w:val="nil"/>
              <w:left w:val="nil"/>
              <w:bottom w:val="single" w:sz="2" w:space="0" w:color="000000"/>
              <w:right w:val="nil"/>
            </w:tcBorders>
            <w:shd w:val="clear" w:color="auto" w:fill="auto"/>
            <w:tcMar>
              <w:top w:w="80" w:type="dxa"/>
              <w:left w:w="80" w:type="dxa"/>
              <w:bottom w:w="80" w:type="dxa"/>
              <w:right w:w="80" w:type="dxa"/>
            </w:tcMar>
          </w:tcPr>
          <w:p w14:paraId="745738B2" w14:textId="77777777" w:rsidR="00D41E24" w:rsidRDefault="00000000">
            <w:pPr>
              <w:pStyle w:val="2"/>
            </w:pPr>
            <w:r>
              <w:rPr>
                <w:rFonts w:eastAsia="Arial Unicode MS" w:cs="Arial Unicode MS"/>
              </w:rPr>
              <w:t>3.11.</w:t>
            </w:r>
          </w:p>
        </w:tc>
        <w:tc>
          <w:tcPr>
            <w:tcW w:w="6730" w:type="dxa"/>
            <w:tcBorders>
              <w:top w:val="nil"/>
              <w:left w:val="nil"/>
              <w:bottom w:val="single" w:sz="2" w:space="0" w:color="000000"/>
              <w:right w:val="nil"/>
            </w:tcBorders>
            <w:shd w:val="clear" w:color="auto" w:fill="auto"/>
            <w:tcMar>
              <w:top w:w="80" w:type="dxa"/>
              <w:left w:w="80" w:type="dxa"/>
              <w:bottom w:w="80" w:type="dxa"/>
              <w:right w:w="80" w:type="dxa"/>
            </w:tcMar>
          </w:tcPr>
          <w:p w14:paraId="5127029E" w14:textId="77777777" w:rsidR="00D41E24" w:rsidRDefault="00000000">
            <w:pPr>
              <w:pStyle w:val="2"/>
            </w:pPr>
            <w:r>
              <w:rPr>
                <w:rFonts w:eastAsia="Arial Unicode MS" w:cs="Arial Unicode MS"/>
              </w:rPr>
              <w:t>Independent review of the comprehensive PLAFT system</w:t>
            </w:r>
          </w:p>
        </w:tc>
        <w:tc>
          <w:tcPr>
            <w:tcW w:w="1691" w:type="dxa"/>
            <w:tcBorders>
              <w:top w:val="nil"/>
              <w:left w:val="nil"/>
              <w:bottom w:val="single" w:sz="2" w:space="0" w:color="000000"/>
              <w:right w:val="nil"/>
            </w:tcBorders>
            <w:shd w:val="clear" w:color="auto" w:fill="auto"/>
            <w:tcMar>
              <w:top w:w="80" w:type="dxa"/>
              <w:left w:w="80" w:type="dxa"/>
              <w:bottom w:w="80" w:type="dxa"/>
              <w:right w:w="80" w:type="dxa"/>
            </w:tcMar>
          </w:tcPr>
          <w:p w14:paraId="609C4E46" w14:textId="77777777" w:rsidR="00D41E24" w:rsidRDefault="00000000">
            <w:pPr>
              <w:pStyle w:val="2"/>
            </w:pPr>
            <w:r>
              <w:t>57</w:t>
            </w:r>
          </w:p>
        </w:tc>
      </w:tr>
    </w:tbl>
    <w:p w14:paraId="5E0CC7BE" w14:textId="77777777" w:rsidR="00D41E24" w:rsidRDefault="00000000">
      <w:pPr>
        <w:pStyle w:val="a4"/>
      </w:pPr>
      <w:r>
        <w:rPr>
          <w:rFonts w:ascii="Arial Unicode MS" w:eastAsia="Arial Unicode MS" w:hAnsi="Arial Unicode MS" w:cs="Arial Unicode MS"/>
        </w:rPr>
        <w:br w:type="page"/>
      </w:r>
    </w:p>
    <w:p w14:paraId="2B57AD13" w14:textId="77777777" w:rsidR="00D41E24" w:rsidRDefault="00D41E24">
      <w:pPr>
        <w:pStyle w:val="a4"/>
        <w:rPr>
          <w:rFonts w:ascii="Arial" w:eastAsia="Arial" w:hAnsi="Arial" w:cs="Arial"/>
        </w:rPr>
      </w:pPr>
    </w:p>
    <w:p w14:paraId="5D977EB4" w14:textId="77777777" w:rsidR="00D41E24" w:rsidRDefault="00D41E24">
      <w:pPr>
        <w:pStyle w:val="a4"/>
        <w:rPr>
          <w:rFonts w:ascii="Arial" w:eastAsia="Arial" w:hAnsi="Arial" w:cs="Arial"/>
        </w:rPr>
      </w:pPr>
    </w:p>
    <w:p w14:paraId="17E4A033" w14:textId="77777777" w:rsidR="00D41E24" w:rsidRDefault="00D41E24">
      <w:pPr>
        <w:pStyle w:val="a4"/>
        <w:spacing w:after="120"/>
        <w:rPr>
          <w:rFonts w:ascii="Arial" w:eastAsia="Arial" w:hAnsi="Arial" w:cs="Arial"/>
          <w:b/>
          <w:bCs/>
        </w:rPr>
      </w:pPr>
    </w:p>
    <w:p w14:paraId="38E29214" w14:textId="77777777" w:rsidR="00D41E24" w:rsidRDefault="00D41E24">
      <w:pPr>
        <w:pStyle w:val="a4"/>
        <w:spacing w:after="120"/>
        <w:rPr>
          <w:rFonts w:ascii="Arial" w:eastAsia="Arial" w:hAnsi="Arial" w:cs="Arial"/>
          <w:b/>
          <w:bCs/>
        </w:rPr>
      </w:pPr>
    </w:p>
    <w:p w14:paraId="670AE307" w14:textId="77777777" w:rsidR="00D41E24" w:rsidRDefault="00000000">
      <w:pPr>
        <w:pStyle w:val="a4"/>
        <w:spacing w:after="120"/>
      </w:pPr>
      <w:r>
        <w:rPr>
          <w:rFonts w:ascii="Arial" w:hAnsi="Arial"/>
          <w:b/>
          <w:bCs/>
        </w:rPr>
        <w:t>This page does not contain any information</w:t>
      </w:r>
      <w:r>
        <w:rPr>
          <w:rFonts w:ascii="Arial Unicode MS" w:eastAsia="Arial Unicode MS" w:hAnsi="Arial Unicode MS" w:cs="Arial Unicode MS"/>
        </w:rPr>
        <w:br w:type="page"/>
      </w:r>
    </w:p>
    <w:p w14:paraId="27B4749D" w14:textId="77777777" w:rsidR="00D41E24" w:rsidRDefault="00000000">
      <w:pPr>
        <w:pStyle w:val="a3"/>
      </w:pPr>
      <w:bookmarkStart w:id="16" w:name="_Toc16"/>
      <w:r>
        <w:lastRenderedPageBreak/>
        <w:t>3</w:t>
      </w:r>
      <w:r w:rsidRPr="00BE44AB">
        <w:t xml:space="preserve">.1. </w:t>
      </w:r>
      <w:r>
        <w:t>General information</w:t>
      </w:r>
      <w:bookmarkEnd w:id="16"/>
    </w:p>
    <w:p w14:paraId="50EA622F" w14:textId="77777777" w:rsidR="00D41E24" w:rsidRDefault="00D41E24">
      <w:pPr>
        <w:pStyle w:val="a4"/>
        <w:spacing w:after="120" w:line="336" w:lineRule="auto"/>
        <w:ind w:left="327"/>
        <w:jc w:val="both"/>
        <w:rPr>
          <w:rFonts w:ascii="Arial" w:eastAsia="Arial" w:hAnsi="Arial" w:cs="Arial"/>
        </w:rPr>
      </w:pPr>
    </w:p>
    <w:p w14:paraId="4AC572ED" w14:textId="77777777" w:rsidR="00D41E24" w:rsidRDefault="00000000">
      <w:pPr>
        <w:pStyle w:val="a4"/>
        <w:spacing w:after="120" w:line="336" w:lineRule="auto"/>
        <w:jc w:val="both"/>
        <w:rPr>
          <w:rFonts w:ascii="Arial" w:eastAsia="Arial" w:hAnsi="Arial" w:cs="Arial"/>
        </w:rPr>
      </w:pPr>
      <w:r>
        <w:rPr>
          <w:rFonts w:ascii="Arial" w:hAnsi="Arial"/>
        </w:rPr>
        <w:t>In this chapter we discover how to prevent money laundering and financing of terrorism in the Company.</w:t>
      </w:r>
    </w:p>
    <w:p w14:paraId="13D6BD60" w14:textId="77777777" w:rsidR="00D41E24" w:rsidRDefault="00000000">
      <w:pPr>
        <w:pStyle w:val="a4"/>
        <w:spacing w:after="120" w:line="336" w:lineRule="auto"/>
        <w:ind w:left="1134"/>
        <w:jc w:val="both"/>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74624" behindDoc="0" locked="0" layoutInCell="1" allowOverlap="1" wp14:anchorId="414F9DE7" wp14:editId="266975BF">
                <wp:simplePos x="0" y="0"/>
                <wp:positionH relativeFrom="margin">
                  <wp:posOffset>-6349</wp:posOffset>
                </wp:positionH>
                <wp:positionV relativeFrom="line">
                  <wp:posOffset>225689</wp:posOffset>
                </wp:positionV>
                <wp:extent cx="425961" cy="345794"/>
                <wp:effectExtent l="0" t="0" r="0" b="0"/>
                <wp:wrapNone/>
                <wp:docPr id="1073741840"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40" style="visibility:visible;position:absolute;margin-left:-0.5pt;margin-top:17.8pt;width:33.5pt;height:27.2pt;z-index:251674624;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302BC618" w14:textId="77777777" w:rsidR="00D41E24" w:rsidRDefault="00000000">
      <w:pPr>
        <w:pStyle w:val="a4"/>
        <w:spacing w:after="120" w:line="336" w:lineRule="auto"/>
        <w:ind w:left="1134"/>
        <w:jc w:val="both"/>
        <w:rPr>
          <w:rFonts w:ascii="Arial" w:eastAsia="Arial" w:hAnsi="Arial" w:cs="Arial"/>
          <w:color w:val="3173BC"/>
        </w:rPr>
      </w:pPr>
      <w:r>
        <w:rPr>
          <w:rFonts w:ascii="Arial" w:hAnsi="Arial"/>
          <w:color w:val="3173BC"/>
        </w:rPr>
        <w:t>All activities have their own results, which must be written. In Chapter 4. Annexes we show the administrative documents of the PMLFT implementation in the Company and we present the forms corresponding to the PMLFT policies</w:t>
      </w:r>
      <w:r w:rsidRPr="00BE44AB">
        <w:rPr>
          <w:rFonts w:ascii="Arial" w:hAnsi="Arial"/>
          <w:color w:val="3173BC"/>
        </w:rPr>
        <w:t>.</w:t>
      </w:r>
    </w:p>
    <w:p w14:paraId="1A5B65BB" w14:textId="77777777" w:rsidR="00D41E24" w:rsidRDefault="00D41E24">
      <w:pPr>
        <w:pStyle w:val="a4"/>
        <w:spacing w:after="120" w:line="336" w:lineRule="auto"/>
        <w:jc w:val="both"/>
        <w:rPr>
          <w:rFonts w:ascii="Arial" w:eastAsia="Arial" w:hAnsi="Arial" w:cs="Arial"/>
        </w:rPr>
      </w:pPr>
    </w:p>
    <w:p w14:paraId="3F5A76B3" w14:textId="77777777" w:rsidR="00D41E24" w:rsidRDefault="00000000">
      <w:pPr>
        <w:pStyle w:val="a3"/>
        <w:spacing w:line="336" w:lineRule="auto"/>
        <w:jc w:val="both"/>
      </w:pPr>
      <w:bookmarkStart w:id="17" w:name="_Toc17"/>
      <w:r>
        <w:t>3.2. Content of the PMLFT system</w:t>
      </w:r>
      <w:bookmarkEnd w:id="17"/>
    </w:p>
    <w:p w14:paraId="0C887A9C" w14:textId="77777777" w:rsidR="00D41E24" w:rsidRDefault="00D41E24">
      <w:pPr>
        <w:pStyle w:val="a4"/>
        <w:spacing w:after="120" w:line="336" w:lineRule="auto"/>
        <w:jc w:val="both"/>
        <w:rPr>
          <w:rFonts w:ascii="Arial" w:eastAsia="Arial" w:hAnsi="Arial" w:cs="Arial"/>
        </w:rPr>
      </w:pPr>
    </w:p>
    <w:p w14:paraId="6AD47462" w14:textId="77777777" w:rsidR="00D41E24" w:rsidRDefault="00000000">
      <w:pPr>
        <w:pStyle w:val="a4"/>
        <w:spacing w:after="120" w:line="336" w:lineRule="auto"/>
        <w:jc w:val="both"/>
        <w:rPr>
          <w:rFonts w:ascii="Arial" w:eastAsia="Arial" w:hAnsi="Arial" w:cs="Arial"/>
        </w:rPr>
      </w:pPr>
      <w:r>
        <w:rPr>
          <w:rFonts w:ascii="Arial" w:hAnsi="Arial"/>
        </w:rPr>
        <w:t>The Company's PLAFT Comprehensive System is made up of the following elements:</w:t>
      </w:r>
    </w:p>
    <w:p w14:paraId="7381B8E7"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Customer Due Diligence Policies and Procedures </w:t>
      </w:r>
    </w:p>
    <w:p w14:paraId="529F65EF" w14:textId="77777777" w:rsidR="00D41E24" w:rsidRDefault="00000000">
      <w:pPr>
        <w:pStyle w:val="a4"/>
        <w:numPr>
          <w:ilvl w:val="0"/>
          <w:numId w:val="2"/>
        </w:numPr>
        <w:spacing w:after="120" w:line="336" w:lineRule="auto"/>
        <w:jc w:val="both"/>
        <w:rPr>
          <w:rFonts w:ascii="Arial" w:hAnsi="Arial"/>
        </w:rPr>
      </w:pPr>
      <w:r>
        <w:rPr>
          <w:rFonts w:ascii="Arial" w:hAnsi="Arial"/>
        </w:rPr>
        <w:t>Transaction Monitoring System</w:t>
      </w:r>
    </w:p>
    <w:p w14:paraId="481670F1"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Procedures for Preserving and Updating Documentation </w:t>
      </w:r>
    </w:p>
    <w:p w14:paraId="1FF7B5B4" w14:textId="77777777" w:rsidR="00D41E24" w:rsidRDefault="00000000">
      <w:pPr>
        <w:pStyle w:val="a4"/>
        <w:numPr>
          <w:ilvl w:val="0"/>
          <w:numId w:val="2"/>
        </w:numPr>
        <w:spacing w:after="120" w:line="336" w:lineRule="auto"/>
        <w:jc w:val="both"/>
        <w:rPr>
          <w:rFonts w:ascii="Arial" w:hAnsi="Arial"/>
        </w:rPr>
      </w:pPr>
      <w:r>
        <w:rPr>
          <w:rFonts w:ascii="Arial" w:hAnsi="Arial"/>
        </w:rPr>
        <w:t>Reports to the Financial Intelligence Unit of Suspicious Operations</w:t>
      </w:r>
    </w:p>
    <w:p w14:paraId="7D02804C" w14:textId="77777777" w:rsidR="00D41E24" w:rsidRDefault="00000000">
      <w:pPr>
        <w:pStyle w:val="a4"/>
        <w:numPr>
          <w:ilvl w:val="0"/>
          <w:numId w:val="2"/>
        </w:numPr>
        <w:spacing w:after="120" w:line="336" w:lineRule="auto"/>
        <w:jc w:val="both"/>
        <w:rPr>
          <w:rFonts w:ascii="Arial" w:hAnsi="Arial"/>
        </w:rPr>
      </w:pPr>
      <w:r>
        <w:rPr>
          <w:rFonts w:ascii="Arial" w:hAnsi="Arial"/>
        </w:rPr>
        <w:t>Reports to the Financial Intelligence Unit on Assets Linked to Terrorism</w:t>
      </w:r>
    </w:p>
    <w:p w14:paraId="6400CF81" w14:textId="77777777" w:rsidR="00D41E24" w:rsidRDefault="00000000">
      <w:pPr>
        <w:pStyle w:val="a4"/>
        <w:numPr>
          <w:ilvl w:val="0"/>
          <w:numId w:val="2"/>
        </w:numPr>
        <w:spacing w:after="120" w:line="336" w:lineRule="auto"/>
        <w:jc w:val="both"/>
        <w:rPr>
          <w:rFonts w:ascii="Arial" w:hAnsi="Arial"/>
        </w:rPr>
      </w:pPr>
      <w:r>
        <w:rPr>
          <w:rFonts w:ascii="Arial" w:hAnsi="Arial"/>
        </w:rPr>
        <w:t>Reports to the Financial Intelligence Unit of Financial Transactions</w:t>
      </w:r>
    </w:p>
    <w:p w14:paraId="0E257749" w14:textId="77777777" w:rsidR="00D41E24" w:rsidRDefault="00000000">
      <w:pPr>
        <w:pStyle w:val="a4"/>
        <w:numPr>
          <w:ilvl w:val="0"/>
          <w:numId w:val="2"/>
        </w:numPr>
        <w:spacing w:after="120" w:line="336" w:lineRule="auto"/>
        <w:jc w:val="both"/>
        <w:rPr>
          <w:rFonts w:ascii="Arial" w:hAnsi="Arial"/>
        </w:rPr>
      </w:pPr>
      <w:r>
        <w:rPr>
          <w:rFonts w:ascii="Arial" w:hAnsi="Arial"/>
        </w:rPr>
        <w:t>Policies and Procedures regarding Company Personnel</w:t>
      </w:r>
    </w:p>
    <w:p w14:paraId="4E5DE2D1" w14:textId="77777777" w:rsidR="00D41E24" w:rsidRDefault="00000000">
      <w:pPr>
        <w:pStyle w:val="a4"/>
        <w:numPr>
          <w:ilvl w:val="0"/>
          <w:numId w:val="2"/>
        </w:numPr>
        <w:spacing w:after="120" w:line="336" w:lineRule="auto"/>
        <w:jc w:val="both"/>
        <w:rPr>
          <w:rFonts w:ascii="Arial" w:hAnsi="Arial"/>
        </w:rPr>
      </w:pPr>
      <w:r>
        <w:rPr>
          <w:rFonts w:ascii="Arial" w:hAnsi="Arial"/>
        </w:rPr>
        <w:t>Organizational Structure responsible for implementing the PMLFT Comprehensive System</w:t>
      </w:r>
    </w:p>
    <w:p w14:paraId="02D347B8" w14:textId="77777777" w:rsidR="00D41E24" w:rsidRDefault="00000000">
      <w:pPr>
        <w:pStyle w:val="a4"/>
        <w:spacing w:after="120" w:line="336" w:lineRule="auto"/>
        <w:jc w:val="both"/>
        <w:rPr>
          <w:rFonts w:ascii="Arial" w:eastAsia="Arial" w:hAnsi="Arial" w:cs="Arial"/>
        </w:rPr>
      </w:pPr>
      <w:r>
        <w:rPr>
          <w:rFonts w:ascii="Arial" w:hAnsi="Arial"/>
        </w:rPr>
        <w:t>The guidelines included under this chapter are part of the due diligence policies and procedures regarding the Clients with whom the Company operates and that allow it to obtain adequate knowledge of them, with special attention to the volume and nature of the business or other economic activities that they carry out.</w:t>
      </w:r>
    </w:p>
    <w:p w14:paraId="7E72FE82" w14:textId="77777777" w:rsidR="00D41E24" w:rsidRDefault="00000000">
      <w:pPr>
        <w:pStyle w:val="a4"/>
        <w:spacing w:after="120" w:line="336" w:lineRule="auto"/>
        <w:jc w:val="both"/>
        <w:rPr>
          <w:rFonts w:ascii="Arial" w:eastAsia="Arial" w:hAnsi="Arial" w:cs="Arial"/>
        </w:rPr>
      </w:pPr>
      <w:r>
        <w:rPr>
          <w:rFonts w:ascii="Arial" w:hAnsi="Arial"/>
        </w:rPr>
        <w:t>The logic of the PMLFT system is presented in the Picture 3.2.0.0.</w:t>
      </w:r>
    </w:p>
    <w:p w14:paraId="1C9AC8ED" w14:textId="77777777" w:rsidR="00D41E24" w:rsidRDefault="00D41E24">
      <w:pPr>
        <w:pStyle w:val="a4"/>
        <w:spacing w:after="120" w:line="336" w:lineRule="auto"/>
        <w:jc w:val="both"/>
        <w:rPr>
          <w:rFonts w:ascii="Arial" w:eastAsia="Arial" w:hAnsi="Arial" w:cs="Arial"/>
        </w:rPr>
      </w:pPr>
    </w:p>
    <w:p w14:paraId="791AF4B3" w14:textId="77777777" w:rsidR="00D41E24" w:rsidRDefault="00000000">
      <w:pPr>
        <w:pStyle w:val="a4"/>
        <w:spacing w:after="120" w:line="336" w:lineRule="auto"/>
        <w:jc w:val="right"/>
        <w:rPr>
          <w:rFonts w:ascii="Arial" w:eastAsia="Arial" w:hAnsi="Arial" w:cs="Arial"/>
          <w:b/>
          <w:bCs/>
          <w:sz w:val="18"/>
          <w:szCs w:val="18"/>
        </w:rPr>
      </w:pPr>
      <w:r>
        <w:rPr>
          <w:rFonts w:ascii="Arial" w:hAnsi="Arial"/>
          <w:b/>
          <w:bCs/>
          <w:sz w:val="18"/>
          <w:szCs w:val="18"/>
        </w:rPr>
        <w:t>Picture</w:t>
      </w:r>
      <w:r w:rsidRPr="00BE44AB">
        <w:rPr>
          <w:rFonts w:ascii="Arial" w:hAnsi="Arial"/>
          <w:b/>
          <w:bCs/>
          <w:sz w:val="18"/>
          <w:szCs w:val="18"/>
        </w:rPr>
        <w:t xml:space="preserve"> 3.2.0.0. </w:t>
      </w:r>
      <w:r>
        <w:rPr>
          <w:rFonts w:ascii="Arial" w:eastAsia="Arial" w:hAnsi="Arial" w:cs="Arial"/>
          <w:b/>
          <w:bCs/>
          <w:noProof/>
          <w:sz w:val="18"/>
          <w:szCs w:val="18"/>
        </w:rPr>
        <mc:AlternateContent>
          <mc:Choice Requires="wps">
            <w:drawing>
              <wp:anchor distT="152400" distB="152400" distL="152400" distR="152400" simplePos="0" relativeHeight="251675648" behindDoc="0" locked="0" layoutInCell="1" allowOverlap="1" wp14:anchorId="36D6D729" wp14:editId="6B091144">
                <wp:simplePos x="0" y="0"/>
                <wp:positionH relativeFrom="margin">
                  <wp:posOffset>-6350</wp:posOffset>
                </wp:positionH>
                <wp:positionV relativeFrom="line">
                  <wp:posOffset>309733</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41" name="officeArt object" descr="Business relationships analysis"/>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wps:spPr>
                      <wps:txbx>
                        <w:txbxContent>
                          <w:p w14:paraId="3EE65C77" w14:textId="77777777" w:rsidR="00D41E24" w:rsidRDefault="00000000">
                            <w:pPr>
                              <w:pStyle w:val="a8"/>
                            </w:pPr>
                            <w:r>
                              <w:rPr>
                                <w:rFonts w:ascii="Arial" w:hAnsi="Arial"/>
                                <w:b/>
                                <w:bCs/>
                                <w:color w:val="FFFFFF"/>
                                <w:sz w:val="18"/>
                                <w:szCs w:val="18"/>
                                <w:lang w:val="en-US"/>
                              </w:rPr>
                              <w:t>Business relationships analysis</w:t>
                            </w:r>
                          </w:p>
                        </w:txbxContent>
                      </wps:txbx>
                      <wps:bodyPr wrap="square" lIns="50800" tIns="50800" rIns="50800" bIns="50800" numCol="1" anchor="ctr">
                        <a:noAutofit/>
                      </wps:bodyPr>
                    </wps:wsp>
                  </a:graphicData>
                </a:graphic>
              </wp:anchor>
            </w:drawing>
          </mc:Choice>
          <mc:Fallback>
            <w:pict>
              <v:rect id="_x0000_s1041" style="visibility:visible;position:absolute;margin-left:-0.5pt;margin-top:24.4pt;width:100.0pt;height:51.0pt;z-index:251675648;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en-US"/>
                          <w14:textFill>
                            <w14:solidFill>
                              <w14:srgbClr w14:val="FFFFFF"/>
                            </w14:solidFill>
                          </w14:textFill>
                        </w:rPr>
                        <w:t>B</w:t>
                      </w:r>
                      <w:r>
                        <w:rPr>
                          <w:rFonts w:ascii="Arial" w:hAnsi="Arial"/>
                          <w:b w:val="1"/>
                          <w:bCs w:val="1"/>
                          <w:outline w:val="0"/>
                          <w:color w:val="fefefe"/>
                          <w:sz w:val="18"/>
                          <w:szCs w:val="18"/>
                          <w:rtl w:val="0"/>
                          <w:lang w:val="en-US"/>
                          <w14:textFill>
                            <w14:solidFill>
                              <w14:srgbClr w14:val="FFFFFF"/>
                            </w14:solidFill>
                          </w14:textFill>
                        </w:rPr>
                        <w:t>usiness relationships</w:t>
                      </w:r>
                      <w:r>
                        <w:rPr>
                          <w:rFonts w:ascii="Arial" w:hAnsi="Arial"/>
                          <w:b w:val="1"/>
                          <w:bCs w:val="1"/>
                          <w:outline w:val="0"/>
                          <w:color w:val="fefefe"/>
                          <w:sz w:val="18"/>
                          <w:szCs w:val="18"/>
                          <w:rtl w:val="0"/>
                          <w:lang w:val="en-US"/>
                          <w14:textFill>
                            <w14:solidFill>
                              <w14:srgbClr w14:val="FFFFFF"/>
                            </w14:solidFill>
                          </w14:textFill>
                        </w:rPr>
                        <w:t xml:space="preserve"> analysis</w:t>
                      </w:r>
                    </w:p>
                  </w:txbxContent>
                </v:textbox>
                <w10:wrap type="through" side="bothSides" anchorx="margin"/>
              </v:rect>
            </w:pict>
          </mc:Fallback>
        </mc:AlternateContent>
      </w:r>
      <w:r>
        <w:rPr>
          <w:rFonts w:ascii="Arial" w:hAnsi="Arial"/>
          <w:b/>
          <w:bCs/>
          <w:sz w:val="18"/>
          <w:szCs w:val="18"/>
        </w:rPr>
        <w:t>The logic of the PMLFT system</w:t>
      </w:r>
      <w:r>
        <w:rPr>
          <w:rFonts w:ascii="Arial" w:eastAsia="Arial" w:hAnsi="Arial" w:cs="Arial"/>
          <w:b/>
          <w:bCs/>
          <w:noProof/>
          <w:sz w:val="18"/>
          <w:szCs w:val="18"/>
        </w:rPr>
        <mc:AlternateContent>
          <mc:Choice Requires="wps">
            <w:drawing>
              <wp:anchor distT="152400" distB="152400" distL="152400" distR="152400" simplePos="0" relativeHeight="251681792" behindDoc="0" locked="0" layoutInCell="1" allowOverlap="1" wp14:anchorId="55E84195" wp14:editId="4A28CFEA">
                <wp:simplePos x="0" y="0"/>
                <wp:positionH relativeFrom="margin">
                  <wp:posOffset>3915990</wp:posOffset>
                </wp:positionH>
                <wp:positionV relativeFrom="line">
                  <wp:posOffset>546280</wp:posOffset>
                </wp:positionV>
                <wp:extent cx="647539" cy="174444"/>
                <wp:effectExtent l="0" t="0" r="0" b="0"/>
                <wp:wrapNone/>
                <wp:docPr id="1073741842"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42" style="visibility:visible;position:absolute;margin-left:308.3pt;margin-top:43.0pt;width:51.0pt;height:13.7pt;z-index:25168179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78720" behindDoc="0" locked="0" layoutInCell="1" allowOverlap="1" wp14:anchorId="1ABD153C" wp14:editId="62E44E60">
                <wp:simplePos x="0" y="0"/>
                <wp:positionH relativeFrom="margin">
                  <wp:posOffset>2471546</wp:posOffset>
                </wp:positionH>
                <wp:positionV relativeFrom="line">
                  <wp:posOffset>546280</wp:posOffset>
                </wp:positionV>
                <wp:extent cx="647539" cy="174444"/>
                <wp:effectExtent l="0" t="0" r="0" b="0"/>
                <wp:wrapNone/>
                <wp:docPr id="1073741843"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43" style="visibility:visible;position:absolute;margin-left:194.6pt;margin-top:43.0pt;width:51.0pt;height:13.7pt;z-index:251678720;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77696" behindDoc="0" locked="0" layoutInCell="1" allowOverlap="1" wp14:anchorId="6B9F9FD3" wp14:editId="65C35185">
                <wp:simplePos x="0" y="0"/>
                <wp:positionH relativeFrom="margin">
                  <wp:posOffset>1438093</wp:posOffset>
                </wp:positionH>
                <wp:positionV relativeFrom="line">
                  <wp:posOffset>309733</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44" name="officeArt object" descr="Customer identification"/>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1B893842" w14:textId="77777777" w:rsidR="00D41E24" w:rsidRDefault="00000000">
                            <w:pPr>
                              <w:pStyle w:val="a8"/>
                            </w:pPr>
                            <w:r>
                              <w:rPr>
                                <w:rFonts w:ascii="Arial" w:hAnsi="Arial"/>
                                <w:b/>
                                <w:bCs/>
                                <w:color w:val="FFFFFF"/>
                                <w:sz w:val="18"/>
                                <w:szCs w:val="18"/>
                                <w:lang w:val="en-US"/>
                              </w:rPr>
                              <w:t>Customer identification</w:t>
                            </w:r>
                          </w:p>
                        </w:txbxContent>
                      </wps:txbx>
                      <wps:bodyPr wrap="square" lIns="50800" tIns="50800" rIns="50800" bIns="50800" numCol="1" anchor="ctr">
                        <a:noAutofit/>
                      </wps:bodyPr>
                    </wps:wsp>
                  </a:graphicData>
                </a:graphic>
              </wp:anchor>
            </w:drawing>
          </mc:Choice>
          <mc:Fallback>
            <w:pict>
              <v:rect id="_x0000_s1044" style="visibility:visible;position:absolute;margin-left:113.2pt;margin-top:24.4pt;width:100.0pt;height:51.0pt;z-index:251677696;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en-US"/>
                          <w14:textFill>
                            <w14:solidFill>
                              <w14:srgbClr w14:val="FFFFFF"/>
                            </w14:solidFill>
                          </w14:textFill>
                        </w:rPr>
                        <w:t>Customer identification</w:t>
                      </w:r>
                    </w:p>
                  </w:txbxContent>
                </v:textbox>
                <w10:wrap type="through" side="bothSides" anchorx="margin"/>
              </v:rect>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79744" behindDoc="0" locked="0" layoutInCell="1" allowOverlap="1" wp14:anchorId="111B3C80" wp14:editId="5CECC487">
                <wp:simplePos x="0" y="0"/>
                <wp:positionH relativeFrom="margin">
                  <wp:posOffset>1201546</wp:posOffset>
                </wp:positionH>
                <wp:positionV relativeFrom="line">
                  <wp:posOffset>546280</wp:posOffset>
                </wp:positionV>
                <wp:extent cx="647539" cy="174444"/>
                <wp:effectExtent l="0" t="0" r="0" b="0"/>
                <wp:wrapNone/>
                <wp:docPr id="1073741845"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45" style="visibility:visible;position:absolute;margin-left:94.6pt;margin-top:43.0pt;width:51.0pt;height:13.7pt;z-index:251679744;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82816" behindDoc="0" locked="0" layoutInCell="1" allowOverlap="1" wp14:anchorId="023C5A92" wp14:editId="606B3940">
                <wp:simplePos x="0" y="0"/>
                <wp:positionH relativeFrom="margin">
                  <wp:posOffset>2645990</wp:posOffset>
                </wp:positionH>
                <wp:positionV relativeFrom="line">
                  <wp:posOffset>546280</wp:posOffset>
                </wp:positionV>
                <wp:extent cx="647539" cy="174444"/>
                <wp:effectExtent l="0" t="0" r="0" b="0"/>
                <wp:wrapNone/>
                <wp:docPr id="1073741846"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46" style="visibility:visible;position:absolute;margin-left:208.3pt;margin-top:43.0pt;width:51.0pt;height:13.7pt;z-index:251682816;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80768" behindDoc="0" locked="0" layoutInCell="1" allowOverlap="1" wp14:anchorId="0C803E85" wp14:editId="2EEB3EDF">
                <wp:simplePos x="0" y="0"/>
                <wp:positionH relativeFrom="margin">
                  <wp:posOffset>2882537</wp:posOffset>
                </wp:positionH>
                <wp:positionV relativeFrom="line">
                  <wp:posOffset>309733</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47" name="officeArt object" descr="Risk analysis"/>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02D79B0C" w14:textId="77777777" w:rsidR="00D41E24" w:rsidRDefault="00000000">
                            <w:pPr>
                              <w:pStyle w:val="a8"/>
                            </w:pPr>
                            <w:r>
                              <w:rPr>
                                <w:rFonts w:ascii="Arial" w:hAnsi="Arial"/>
                                <w:b/>
                                <w:bCs/>
                                <w:color w:val="FFFFFF"/>
                                <w:sz w:val="18"/>
                                <w:szCs w:val="18"/>
                                <w:lang w:val="en-US"/>
                              </w:rPr>
                              <w:t>Risk analysis</w:t>
                            </w:r>
                          </w:p>
                        </w:txbxContent>
                      </wps:txbx>
                      <wps:bodyPr wrap="square" lIns="50800" tIns="50800" rIns="50800" bIns="50800" numCol="1" anchor="ctr">
                        <a:noAutofit/>
                      </wps:bodyPr>
                    </wps:wsp>
                  </a:graphicData>
                </a:graphic>
              </wp:anchor>
            </w:drawing>
          </mc:Choice>
          <mc:Fallback>
            <w:pict>
              <v:rect id="_x0000_s1047" style="visibility:visible;position:absolute;margin-left:227.0pt;margin-top:24.4pt;width:100.0pt;height:51.0pt;z-index:251680768;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en-US"/>
                          <w14:textFill>
                            <w14:solidFill>
                              <w14:srgbClr w14:val="FFFFFF"/>
                            </w14:solidFill>
                          </w14:textFill>
                        </w:rPr>
                        <w:t>R</w:t>
                      </w:r>
                      <w:r>
                        <w:rPr>
                          <w:rFonts w:ascii="Arial" w:hAnsi="Arial"/>
                          <w:b w:val="1"/>
                          <w:bCs w:val="1"/>
                          <w:outline w:val="0"/>
                          <w:color w:val="fefefe"/>
                          <w:sz w:val="18"/>
                          <w:szCs w:val="18"/>
                          <w:rtl w:val="0"/>
                          <w:lang w:val="en-US"/>
                          <w14:textFill>
                            <w14:solidFill>
                              <w14:srgbClr w14:val="FFFFFF"/>
                            </w14:solidFill>
                          </w14:textFill>
                        </w:rPr>
                        <w:t>isk analysis</w:t>
                      </w:r>
                    </w:p>
                  </w:txbxContent>
                </v:textbox>
                <w10:wrap type="through" side="bothSides" anchorx="margin"/>
              </v:rect>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83840" behindDoc="0" locked="0" layoutInCell="1" allowOverlap="1" wp14:anchorId="11D7C097" wp14:editId="1D041096">
                <wp:simplePos x="0" y="0"/>
                <wp:positionH relativeFrom="margin">
                  <wp:posOffset>4326981</wp:posOffset>
                </wp:positionH>
                <wp:positionV relativeFrom="line">
                  <wp:posOffset>309733</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48" name="officeArt object" descr="Customer…"/>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253EEB31" w14:textId="77777777" w:rsidR="00D41E24" w:rsidRDefault="00000000">
                            <w:pPr>
                              <w:pStyle w:val="a8"/>
                              <w:rPr>
                                <w:rFonts w:ascii="Arial" w:eastAsia="Arial" w:hAnsi="Arial" w:cs="Arial"/>
                                <w:b/>
                                <w:bCs/>
                                <w:color w:val="FFFFFF"/>
                                <w:sz w:val="18"/>
                                <w:szCs w:val="18"/>
                              </w:rPr>
                            </w:pPr>
                            <w:r>
                              <w:rPr>
                                <w:rFonts w:ascii="Arial" w:hAnsi="Arial"/>
                                <w:b/>
                                <w:bCs/>
                                <w:color w:val="FFFFFF"/>
                                <w:sz w:val="18"/>
                                <w:szCs w:val="18"/>
                                <w:lang w:val="en-US"/>
                              </w:rPr>
                              <w:t xml:space="preserve">Customer </w:t>
                            </w:r>
                          </w:p>
                          <w:p w14:paraId="79D187DF" w14:textId="77777777" w:rsidR="00D41E24" w:rsidRDefault="00000000">
                            <w:pPr>
                              <w:pStyle w:val="a8"/>
                            </w:pPr>
                            <w:r>
                              <w:rPr>
                                <w:rFonts w:ascii="Arial" w:hAnsi="Arial"/>
                                <w:b/>
                                <w:bCs/>
                                <w:color w:val="FFFFFF"/>
                                <w:sz w:val="18"/>
                                <w:szCs w:val="18"/>
                                <w:lang w:val="en-US"/>
                              </w:rPr>
                              <w:t>knowledge</w:t>
                            </w:r>
                          </w:p>
                        </w:txbxContent>
                      </wps:txbx>
                      <wps:bodyPr wrap="square" lIns="50800" tIns="50800" rIns="50800" bIns="50800" numCol="1" anchor="ctr">
                        <a:noAutofit/>
                      </wps:bodyPr>
                    </wps:wsp>
                  </a:graphicData>
                </a:graphic>
              </wp:anchor>
            </w:drawing>
          </mc:Choice>
          <mc:Fallback>
            <w:pict>
              <v:rect id="_x0000_s1048" style="visibility:visible;position:absolute;margin-left:340.7pt;margin-top:24.4pt;width:100.0pt;height:51.0pt;z-index:251683840;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rPr>
                          <w:rFonts w:ascii="Arial" w:cs="Arial" w:hAnsi="Arial" w:eastAsia="Arial"/>
                          <w:b w:val="1"/>
                          <w:bCs w:val="1"/>
                          <w:outline w:val="0"/>
                          <w:color w:val="fefefe"/>
                          <w:sz w:val="18"/>
                          <w:szCs w:val="18"/>
                          <w14:textFill>
                            <w14:solidFill>
                              <w14:srgbClr w14:val="FFFFFF"/>
                            </w14:solidFill>
                          </w14:textFill>
                        </w:rPr>
                      </w:pPr>
                      <w:r>
                        <w:rPr>
                          <w:rFonts w:ascii="Arial" w:hAnsi="Arial"/>
                          <w:b w:val="1"/>
                          <w:bCs w:val="1"/>
                          <w:outline w:val="0"/>
                          <w:color w:val="fefefe"/>
                          <w:sz w:val="18"/>
                          <w:szCs w:val="18"/>
                          <w:rtl w:val="0"/>
                          <w:lang w:val="en-US"/>
                          <w14:textFill>
                            <w14:solidFill>
                              <w14:srgbClr w14:val="FFFFFF"/>
                            </w14:solidFill>
                          </w14:textFill>
                        </w:rPr>
                        <w:t>C</w:t>
                      </w:r>
                      <w:r>
                        <w:rPr>
                          <w:rFonts w:ascii="Arial" w:hAnsi="Arial"/>
                          <w:b w:val="1"/>
                          <w:bCs w:val="1"/>
                          <w:outline w:val="0"/>
                          <w:color w:val="fefefe"/>
                          <w:sz w:val="18"/>
                          <w:szCs w:val="18"/>
                          <w:rtl w:val="0"/>
                          <w:lang w:val="en-US"/>
                          <w14:textFill>
                            <w14:solidFill>
                              <w14:srgbClr w14:val="FFFFFF"/>
                            </w14:solidFill>
                          </w14:textFill>
                        </w:rPr>
                        <w:t xml:space="preserve">ustomer </w:t>
                      </w:r>
                    </w:p>
                    <w:p>
                      <w:pPr>
                        <w:pStyle w:val="Метка (темная)"/>
                      </w:pPr>
                      <w:r>
                        <w:rPr>
                          <w:rFonts w:ascii="Arial" w:hAnsi="Arial"/>
                          <w:b w:val="1"/>
                          <w:bCs w:val="1"/>
                          <w:outline w:val="0"/>
                          <w:color w:val="fefefe"/>
                          <w:sz w:val="18"/>
                          <w:szCs w:val="18"/>
                          <w:rtl w:val="0"/>
                          <w:lang w:val="en-US"/>
                          <w14:textFill>
                            <w14:solidFill>
                              <w14:srgbClr w14:val="FFFFFF"/>
                            </w14:solidFill>
                          </w14:textFill>
                        </w:rPr>
                        <w:t>knowledge</w:t>
                      </w:r>
                    </w:p>
                  </w:txbxContent>
                </v:textbox>
                <w10:wrap type="through" side="bothSides" anchorx="margin"/>
              </v:rect>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85888" behindDoc="0" locked="0" layoutInCell="1" allowOverlap="1" wp14:anchorId="3FFD1904" wp14:editId="6BB59614">
                <wp:simplePos x="0" y="0"/>
                <wp:positionH relativeFrom="margin">
                  <wp:posOffset>4090434</wp:posOffset>
                </wp:positionH>
                <wp:positionV relativeFrom="line">
                  <wp:posOffset>546281</wp:posOffset>
                </wp:positionV>
                <wp:extent cx="647539" cy="174444"/>
                <wp:effectExtent l="0" t="0" r="0" b="0"/>
                <wp:wrapNone/>
                <wp:docPr id="1073741849"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49" style="visibility:visible;position:absolute;margin-left:322.1pt;margin-top:43.0pt;width:51.0pt;height:13.7pt;z-index:251685888;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76672" behindDoc="0" locked="0" layoutInCell="1" allowOverlap="1" wp14:anchorId="304B5F20" wp14:editId="568D0ACB">
                <wp:simplePos x="0" y="0"/>
                <wp:positionH relativeFrom="margin">
                  <wp:posOffset>1027102</wp:posOffset>
                </wp:positionH>
                <wp:positionV relativeFrom="line">
                  <wp:posOffset>546280</wp:posOffset>
                </wp:positionV>
                <wp:extent cx="647539" cy="174444"/>
                <wp:effectExtent l="0" t="0" r="0" b="0"/>
                <wp:wrapNone/>
                <wp:docPr id="1073741850"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50" style="visibility:visible;position:absolute;margin-left:80.9pt;margin-top:43.0pt;width:51.0pt;height:13.7pt;z-index:25167667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b/>
          <w:bCs/>
          <w:noProof/>
          <w:sz w:val="18"/>
          <w:szCs w:val="18"/>
        </w:rPr>
        <mc:AlternateContent>
          <mc:Choice Requires="wps">
            <w:drawing>
              <wp:anchor distT="152400" distB="152400" distL="152400" distR="152400" simplePos="0" relativeHeight="251684864" behindDoc="0" locked="0" layoutInCell="1" allowOverlap="1" wp14:anchorId="7BE3E21D" wp14:editId="7066609A">
                <wp:simplePos x="0" y="0"/>
                <wp:positionH relativeFrom="margin">
                  <wp:posOffset>5360434</wp:posOffset>
                </wp:positionH>
                <wp:positionV relativeFrom="line">
                  <wp:posOffset>546281</wp:posOffset>
                </wp:positionV>
                <wp:extent cx="647539" cy="174444"/>
                <wp:effectExtent l="0" t="0" r="0" b="0"/>
                <wp:wrapNone/>
                <wp:docPr id="1073741851"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51" style="visibility:visible;position:absolute;margin-left:422.1pt;margin-top:43.0pt;width:51.0pt;height:13.7pt;z-index:251684864;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sidRPr="00BE44AB">
        <w:rPr>
          <w:rFonts w:ascii="Arial" w:hAnsi="Arial"/>
          <w:b/>
          <w:bCs/>
          <w:sz w:val="18"/>
          <w:szCs w:val="18"/>
        </w:rPr>
        <w:t xml:space="preserve"> </w:t>
      </w:r>
    </w:p>
    <w:p w14:paraId="1A2A779B" w14:textId="77777777" w:rsidR="00D41E24" w:rsidRDefault="00D41E24">
      <w:pPr>
        <w:pStyle w:val="a4"/>
        <w:spacing w:after="120" w:line="336" w:lineRule="auto"/>
        <w:jc w:val="both"/>
        <w:rPr>
          <w:rFonts w:ascii="Arial" w:eastAsia="Arial" w:hAnsi="Arial" w:cs="Arial"/>
        </w:rPr>
      </w:pPr>
    </w:p>
    <w:p w14:paraId="6A3B4375" w14:textId="77777777" w:rsidR="00D41E24" w:rsidRDefault="00D41E24">
      <w:pPr>
        <w:pStyle w:val="a4"/>
        <w:spacing w:after="120" w:line="336" w:lineRule="auto"/>
        <w:jc w:val="both"/>
        <w:rPr>
          <w:rFonts w:ascii="Arial" w:eastAsia="Arial" w:hAnsi="Arial" w:cs="Arial"/>
        </w:rPr>
      </w:pPr>
    </w:p>
    <w:p w14:paraId="7E97CAA6" w14:textId="77777777" w:rsidR="00D41E24" w:rsidRDefault="00000000">
      <w:pPr>
        <w:pStyle w:val="a4"/>
        <w:spacing w:after="120" w:line="336" w:lineRule="auto"/>
        <w:jc w:val="both"/>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94080" behindDoc="0" locked="0" layoutInCell="1" allowOverlap="1" wp14:anchorId="2294EDB5" wp14:editId="466FF2AC">
                <wp:simplePos x="0" y="0"/>
                <wp:positionH relativeFrom="margin">
                  <wp:posOffset>3915990</wp:posOffset>
                </wp:positionH>
                <wp:positionV relativeFrom="line">
                  <wp:posOffset>625439</wp:posOffset>
                </wp:positionV>
                <wp:extent cx="647539" cy="174444"/>
                <wp:effectExtent l="0" t="0" r="0" b="0"/>
                <wp:wrapNone/>
                <wp:docPr id="1073741852"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52" style="visibility:visible;position:absolute;margin-left:308.3pt;margin-top:49.2pt;width:51.0pt;height:13.7pt;z-index:251694080;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88960" behindDoc="0" locked="0" layoutInCell="1" allowOverlap="1" wp14:anchorId="4FBD99FC" wp14:editId="37C928CC">
                <wp:simplePos x="0" y="0"/>
                <wp:positionH relativeFrom="margin">
                  <wp:posOffset>-242897</wp:posOffset>
                </wp:positionH>
                <wp:positionV relativeFrom="line">
                  <wp:posOffset>625438</wp:posOffset>
                </wp:positionV>
                <wp:extent cx="647539" cy="174444"/>
                <wp:effectExtent l="0" t="0" r="0" b="0"/>
                <wp:wrapNone/>
                <wp:docPr id="1073741853"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53" style="visibility:visible;position:absolute;margin-left:-19.1pt;margin-top:49.2pt;width:51.0pt;height:13.7pt;z-index:251688960;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91008" behindDoc="0" locked="0" layoutInCell="1" allowOverlap="1" wp14:anchorId="3B2EE231" wp14:editId="10A8419A">
                <wp:simplePos x="0" y="0"/>
                <wp:positionH relativeFrom="margin">
                  <wp:posOffset>2471546</wp:posOffset>
                </wp:positionH>
                <wp:positionV relativeFrom="line">
                  <wp:posOffset>625438</wp:posOffset>
                </wp:positionV>
                <wp:extent cx="647539" cy="174444"/>
                <wp:effectExtent l="0" t="0" r="0" b="0"/>
                <wp:wrapNone/>
                <wp:docPr id="1073741854"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54" style="visibility:visible;position:absolute;margin-left:194.6pt;margin-top:49.2pt;width:51.0pt;height:13.7pt;z-index:251691008;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87936" behindDoc="0" locked="0" layoutInCell="1" allowOverlap="1" wp14:anchorId="21E97595" wp14:editId="1450974B">
                <wp:simplePos x="0" y="0"/>
                <wp:positionH relativeFrom="margin">
                  <wp:posOffset>1027102</wp:posOffset>
                </wp:positionH>
                <wp:positionV relativeFrom="line">
                  <wp:posOffset>625438</wp:posOffset>
                </wp:positionV>
                <wp:extent cx="647539" cy="174444"/>
                <wp:effectExtent l="0" t="0" r="0" b="0"/>
                <wp:wrapNone/>
                <wp:docPr id="1073741855"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55" style="visibility:visible;position:absolute;margin-left:80.9pt;margin-top:49.2pt;width:51.0pt;height:13.7pt;z-index:251687936;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95104" behindDoc="0" locked="0" layoutInCell="1" allowOverlap="1" wp14:anchorId="72C8DAA1" wp14:editId="1E785025">
                <wp:simplePos x="0" y="0"/>
                <wp:positionH relativeFrom="margin">
                  <wp:posOffset>2645990</wp:posOffset>
                </wp:positionH>
                <wp:positionV relativeFrom="line">
                  <wp:posOffset>625439</wp:posOffset>
                </wp:positionV>
                <wp:extent cx="647539" cy="174444"/>
                <wp:effectExtent l="0" t="0" r="0" b="0"/>
                <wp:wrapNone/>
                <wp:docPr id="1073741856"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56" style="visibility:visible;position:absolute;margin-left:208.3pt;margin-top:49.2pt;width:51.0pt;height:13.7pt;z-index:251695104;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93056" behindDoc="0" locked="0" layoutInCell="1" allowOverlap="1" wp14:anchorId="08A76673" wp14:editId="1911F670">
                <wp:simplePos x="0" y="0"/>
                <wp:positionH relativeFrom="margin">
                  <wp:posOffset>2882537</wp:posOffset>
                </wp:positionH>
                <wp:positionV relativeFrom="line">
                  <wp:posOffset>388892</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57" name="officeArt object" descr="Updating of the database and documents"/>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6B55CC81" w14:textId="77777777" w:rsidR="00D41E24" w:rsidRPr="00BE44AB" w:rsidRDefault="00000000">
                            <w:pPr>
                              <w:pStyle w:val="a8"/>
                              <w:rPr>
                                <w:lang w:val="en-US"/>
                              </w:rPr>
                            </w:pPr>
                            <w:r>
                              <w:rPr>
                                <w:rFonts w:ascii="Arial" w:hAnsi="Arial"/>
                                <w:b/>
                                <w:bCs/>
                                <w:color w:val="FFFFFF"/>
                                <w:sz w:val="18"/>
                                <w:szCs w:val="18"/>
                                <w:lang w:val="en-US"/>
                              </w:rPr>
                              <w:t>Updating of the database and documents</w:t>
                            </w:r>
                          </w:p>
                        </w:txbxContent>
                      </wps:txbx>
                      <wps:bodyPr wrap="square" lIns="50800" tIns="50800" rIns="50800" bIns="50800" numCol="1" anchor="ctr">
                        <a:noAutofit/>
                      </wps:bodyPr>
                    </wps:wsp>
                  </a:graphicData>
                </a:graphic>
              </wp:anchor>
            </w:drawing>
          </mc:Choice>
          <mc:Fallback>
            <w:pict>
              <v:rect w14:anchorId="08A76673" id="_x0000_s1038" alt="Updating of the database and documents" style="position:absolute;left:0;text-align:left;margin-left:226.95pt;margin-top:30.6pt;width:100pt;height:51pt;z-index:251693056;visibility:visible;mso-wrap-style:square;mso-wrap-distance-left:12pt;mso-wrap-distance-top:12pt;mso-wrap-distance-right:12pt;mso-wrap-distance-bottom:12pt;mso-position-horizontal:absolute;mso-position-horizontal-relative:margin;mso-position-vertical:absolute;mso-position-vertical-relative:line;v-text-anchor:middle" wrapcoords="0 0 21600 0 21600 21579 0 21579 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" fillcolor="#3173bc" stroked="f" strokeweight="1pt">
                <v:stroke miterlimit="4"/>
                <v:textbox inset="4pt,4pt,4pt,4pt">
                  <w:txbxContent>
                    <w:p w14:paraId="6B55CC81" w14:textId="77777777" w:rsidR="00D41E24" w:rsidRPr="00BE44AB" w:rsidRDefault="00000000">
                      <w:pPr>
                        <w:pStyle w:val="a8"/>
                        <w:rPr>
                          <w:lang w:val="en-US"/>
                        </w:rPr>
                      </w:pPr>
                      <w:r>
                        <w:rPr>
                          <w:rFonts w:ascii="Arial" w:hAnsi="Arial"/>
                          <w:b/>
                          <w:bCs/>
                          <w:color w:val="FFFFFF"/>
                          <w:sz w:val="18"/>
                          <w:szCs w:val="18"/>
                          <w:lang w:val="en-US"/>
                        </w:rPr>
                        <w:t>Updating of the database and documents</w:t>
                      </w:r>
                    </w:p>
                  </w:txbxContent>
                </v:textbox>
                <w10:wrap type="through" anchorx="margin" anchory="line"/>
              </v:rect>
            </w:pict>
          </mc:Fallback>
        </mc:AlternateContent>
      </w:r>
      <w:r>
        <w:rPr>
          <w:rFonts w:ascii="Arial" w:eastAsia="Arial" w:hAnsi="Arial" w:cs="Arial"/>
          <w:noProof/>
        </w:rPr>
        <mc:AlternateContent>
          <mc:Choice Requires="wps">
            <w:drawing>
              <wp:anchor distT="152400" distB="152400" distL="152400" distR="152400" simplePos="0" relativeHeight="251686912" behindDoc="0" locked="0" layoutInCell="1" allowOverlap="1" wp14:anchorId="6127E40D" wp14:editId="5264BDDC">
                <wp:simplePos x="0" y="0"/>
                <wp:positionH relativeFrom="margin">
                  <wp:posOffset>-6350</wp:posOffset>
                </wp:positionH>
                <wp:positionV relativeFrom="line">
                  <wp:posOffset>388892</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58" name="officeArt object" descr="Transaction monitoring"/>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12E43C41" w14:textId="77777777" w:rsidR="00D41E24" w:rsidRDefault="00000000">
                            <w:pPr>
                              <w:pStyle w:val="a8"/>
                            </w:pPr>
                            <w:r>
                              <w:rPr>
                                <w:rFonts w:ascii="Arial" w:hAnsi="Arial"/>
                                <w:b/>
                                <w:bCs/>
                                <w:color w:val="FFFFFF"/>
                                <w:sz w:val="18"/>
                                <w:szCs w:val="18"/>
                              </w:rPr>
                              <w:t xml:space="preserve">Transaction </w:t>
                            </w:r>
                            <w:r>
                              <w:rPr>
                                <w:rFonts w:ascii="Arial" w:hAnsi="Arial"/>
                                <w:b/>
                                <w:bCs/>
                                <w:color w:val="FFFFFF"/>
                                <w:sz w:val="18"/>
                                <w:szCs w:val="18"/>
                                <w:lang w:val="en-US"/>
                              </w:rPr>
                              <w:t>m</w:t>
                            </w:r>
                            <w:proofErr w:type="spellStart"/>
                            <w:r>
                              <w:rPr>
                                <w:rFonts w:ascii="Arial" w:hAnsi="Arial"/>
                                <w:b/>
                                <w:bCs/>
                                <w:color w:val="FFFFFF"/>
                                <w:sz w:val="18"/>
                                <w:szCs w:val="18"/>
                              </w:rPr>
                              <w:t>onitoring</w:t>
                            </w:r>
                            <w:proofErr w:type="spellEnd"/>
                          </w:p>
                        </w:txbxContent>
                      </wps:txbx>
                      <wps:bodyPr wrap="square" lIns="50800" tIns="50800" rIns="50800" bIns="50800" numCol="1" anchor="ctr">
                        <a:noAutofit/>
                      </wps:bodyPr>
                    </wps:wsp>
                  </a:graphicData>
                </a:graphic>
              </wp:anchor>
            </w:drawing>
          </mc:Choice>
          <mc:Fallback>
            <w:pict>
              <v:rect id="_x0000_s1058" style="visibility:visible;position:absolute;margin-left:-0.5pt;margin-top:30.6pt;width:100.0pt;height:51.0pt;z-index:251686912;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fr-FR"/>
                          <w14:textFill>
                            <w14:solidFill>
                              <w14:srgbClr w14:val="FFFFFF"/>
                            </w14:solidFill>
                          </w14:textFill>
                        </w:rPr>
                        <w:t xml:space="preserve">Transaction </w:t>
                      </w:r>
                      <w:r>
                        <w:rPr>
                          <w:rFonts w:ascii="Arial" w:hAnsi="Arial"/>
                          <w:b w:val="1"/>
                          <w:bCs w:val="1"/>
                          <w:outline w:val="0"/>
                          <w:color w:val="fefefe"/>
                          <w:sz w:val="18"/>
                          <w:szCs w:val="18"/>
                          <w:rtl w:val="0"/>
                          <w:lang w:val="en-US"/>
                          <w14:textFill>
                            <w14:solidFill>
                              <w14:srgbClr w14:val="FFFFFF"/>
                            </w14:solidFill>
                          </w14:textFill>
                        </w:rPr>
                        <w:t>m</w:t>
                      </w:r>
                      <w:r>
                        <w:rPr>
                          <w:rFonts w:ascii="Arial" w:hAnsi="Arial"/>
                          <w:b w:val="1"/>
                          <w:bCs w:val="1"/>
                          <w:outline w:val="0"/>
                          <w:color w:val="fefefe"/>
                          <w:sz w:val="18"/>
                          <w:szCs w:val="18"/>
                          <w:rtl w:val="0"/>
                          <w14:textFill>
                            <w14:solidFill>
                              <w14:srgbClr w14:val="FFFFFF"/>
                            </w14:solidFill>
                          </w14:textFill>
                        </w:rPr>
                        <w:t>onitoring</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89984" behindDoc="0" locked="0" layoutInCell="1" allowOverlap="1" wp14:anchorId="7DD4736A" wp14:editId="5A5CA92F">
                <wp:simplePos x="0" y="0"/>
                <wp:positionH relativeFrom="margin">
                  <wp:posOffset>1438093</wp:posOffset>
                </wp:positionH>
                <wp:positionV relativeFrom="line">
                  <wp:posOffset>388892</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59" name="officeArt object" descr="Reports"/>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63BB27A6" w14:textId="77777777" w:rsidR="00D41E24" w:rsidRDefault="00000000">
                            <w:pPr>
                              <w:pStyle w:val="a8"/>
                            </w:pPr>
                            <w:r>
                              <w:rPr>
                                <w:rFonts w:ascii="Arial" w:hAnsi="Arial"/>
                                <w:b/>
                                <w:bCs/>
                                <w:color w:val="FFFFFF"/>
                                <w:sz w:val="18"/>
                                <w:szCs w:val="18"/>
                                <w:lang w:val="en-US"/>
                              </w:rPr>
                              <w:t xml:space="preserve">Reports </w:t>
                            </w:r>
                          </w:p>
                        </w:txbxContent>
                      </wps:txbx>
                      <wps:bodyPr wrap="square" lIns="50800" tIns="50800" rIns="50800" bIns="50800" numCol="1" anchor="ctr">
                        <a:noAutofit/>
                      </wps:bodyPr>
                    </wps:wsp>
                  </a:graphicData>
                </a:graphic>
              </wp:anchor>
            </w:drawing>
          </mc:Choice>
          <mc:Fallback>
            <w:pict>
              <v:rect id="_x0000_s1059" style="visibility:visible;position:absolute;margin-left:113.2pt;margin-top:30.6pt;width:100.0pt;height:51.0pt;z-index:251689984;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lang w:val="en-US"/>
                          <w14:textFill>
                            <w14:solidFill>
                              <w14:srgbClr w14:val="FFFFFF"/>
                            </w14:solidFill>
                          </w14:textFill>
                        </w:rPr>
                        <w:t>R</w:t>
                      </w:r>
                      <w:r>
                        <w:rPr>
                          <w:rFonts w:ascii="Arial" w:hAnsi="Arial"/>
                          <w:b w:val="1"/>
                          <w:bCs w:val="1"/>
                          <w:outline w:val="0"/>
                          <w:color w:val="fefefe"/>
                          <w:sz w:val="18"/>
                          <w:szCs w:val="18"/>
                          <w:rtl w:val="0"/>
                          <w:lang w:val="en-US"/>
                          <w14:textFill>
                            <w14:solidFill>
                              <w14:srgbClr w14:val="FFFFFF"/>
                            </w14:solidFill>
                          </w14:textFill>
                        </w:rPr>
                        <w:t xml:space="preserve">eports </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92032" behindDoc="0" locked="0" layoutInCell="1" allowOverlap="1" wp14:anchorId="2FD35DB2" wp14:editId="5ABE4589">
                <wp:simplePos x="0" y="0"/>
                <wp:positionH relativeFrom="margin">
                  <wp:posOffset>1201546</wp:posOffset>
                </wp:positionH>
                <wp:positionV relativeFrom="line">
                  <wp:posOffset>625438</wp:posOffset>
                </wp:positionV>
                <wp:extent cx="647539" cy="174444"/>
                <wp:effectExtent l="0" t="0" r="0" b="0"/>
                <wp:wrapNone/>
                <wp:docPr id="1073741860"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60" style="visibility:visible;position:absolute;margin-left:94.6pt;margin-top:49.2pt;width:51.0pt;height:13.7pt;z-index:25169203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97152" behindDoc="0" locked="0" layoutInCell="1" allowOverlap="1" wp14:anchorId="507E8ABC" wp14:editId="219D32B4">
                <wp:simplePos x="0" y="0"/>
                <wp:positionH relativeFrom="margin">
                  <wp:posOffset>5360434</wp:posOffset>
                </wp:positionH>
                <wp:positionV relativeFrom="line">
                  <wp:posOffset>625439</wp:posOffset>
                </wp:positionV>
                <wp:extent cx="647539" cy="174444"/>
                <wp:effectExtent l="0" t="0" r="0" b="0"/>
                <wp:wrapNone/>
                <wp:docPr id="1073741861"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3173BC"/>
                        </a:solidFill>
                        <a:ln w="12700" cap="flat">
                          <a:noFill/>
                          <a:miter lim="400000"/>
                        </a:ln>
                        <a:effectLst/>
                      </wps:spPr>
                      <wps:bodyPr/>
                    </wps:wsp>
                  </a:graphicData>
                </a:graphic>
              </wp:anchor>
            </w:drawing>
          </mc:Choice>
          <mc:Fallback>
            <w:pict>
              <v:shape id="_x0000_s1061" style="visibility:visible;position:absolute;margin-left:422.1pt;margin-top:49.2pt;width:51.0pt;height:13.7pt;z-index:251697152;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r>
        <w:rPr>
          <w:rFonts w:ascii="Arial" w:eastAsia="Arial" w:hAnsi="Arial" w:cs="Arial"/>
          <w:noProof/>
        </w:rPr>
        <mc:AlternateContent>
          <mc:Choice Requires="wps">
            <w:drawing>
              <wp:anchor distT="152400" distB="152400" distL="152400" distR="152400" simplePos="0" relativeHeight="251696128" behindDoc="0" locked="0" layoutInCell="1" allowOverlap="1" wp14:anchorId="26AEE627" wp14:editId="1EC039F1">
                <wp:simplePos x="0" y="0"/>
                <wp:positionH relativeFrom="margin">
                  <wp:posOffset>4326981</wp:posOffset>
                </wp:positionH>
                <wp:positionV relativeFrom="line">
                  <wp:posOffset>388891</wp:posOffset>
                </wp:positionV>
                <wp:extent cx="1270000" cy="647539"/>
                <wp:effectExtent l="0" t="0" r="0" b="0"/>
                <wp:wrapThrough wrapText="bothSides" distL="152400" distR="152400">
                  <wp:wrapPolygon edited="1">
                    <wp:start x="0" y="0"/>
                    <wp:lineTo x="21600" y="0"/>
                    <wp:lineTo x="21600" y="21600"/>
                    <wp:lineTo x="0" y="21600"/>
                    <wp:lineTo x="0" y="0"/>
                  </wp:wrapPolygon>
                </wp:wrapThrough>
                <wp:docPr id="1073741862" name="officeArt object" descr="Analysis of employees"/>
                <wp:cNvGraphicFramePr/>
                <a:graphic xmlns:a="http://schemas.openxmlformats.org/drawingml/2006/main">
                  <a:graphicData uri="http://schemas.microsoft.com/office/word/2010/wordprocessingShape">
                    <wps:wsp>
                      <wps:cNvSpPr/>
                      <wps:spPr>
                        <a:xfrm>
                          <a:off x="0" y="0"/>
                          <a:ext cx="1270000" cy="647539"/>
                        </a:xfrm>
                        <a:prstGeom prst="rect">
                          <a:avLst/>
                        </a:prstGeom>
                        <a:solidFill>
                          <a:srgbClr val="3173BC"/>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298BEFA7" w14:textId="77777777" w:rsidR="00D41E24" w:rsidRDefault="00000000">
                            <w:pPr>
                              <w:pStyle w:val="a8"/>
                            </w:pPr>
                            <w:proofErr w:type="spellStart"/>
                            <w:r>
                              <w:rPr>
                                <w:rFonts w:ascii="Arial" w:hAnsi="Arial"/>
                                <w:b/>
                                <w:bCs/>
                                <w:color w:val="FFFFFF"/>
                                <w:sz w:val="18"/>
                                <w:szCs w:val="18"/>
                              </w:rPr>
                              <w:t>Analy</w:t>
                            </w:r>
                            <w:proofErr w:type="spellEnd"/>
                            <w:r>
                              <w:rPr>
                                <w:rFonts w:ascii="Arial" w:hAnsi="Arial"/>
                                <w:b/>
                                <w:bCs/>
                                <w:color w:val="FFFFFF"/>
                                <w:sz w:val="18"/>
                                <w:szCs w:val="18"/>
                                <w:lang w:val="en-US"/>
                              </w:rPr>
                              <w:t>sis of employees</w:t>
                            </w:r>
                          </w:p>
                        </w:txbxContent>
                      </wps:txbx>
                      <wps:bodyPr wrap="square" lIns="50800" tIns="50800" rIns="50800" bIns="50800" numCol="1" anchor="ctr">
                        <a:noAutofit/>
                      </wps:bodyPr>
                    </wps:wsp>
                  </a:graphicData>
                </a:graphic>
              </wp:anchor>
            </w:drawing>
          </mc:Choice>
          <mc:Fallback>
            <w:pict>
              <v:rect id="_x0000_s1062" style="visibility:visible;position:absolute;margin-left:340.7pt;margin-top:30.6pt;width:100.0pt;height:51.0pt;z-index:251696128;mso-position-horizontal:absolute;mso-position-horizontal-relative:margin;mso-position-vertical:absolute;mso-position-vertical-relative:line;mso-wrap-distance-left:12.0pt;mso-wrap-distance-top:12.0pt;mso-wrap-distance-right:12.0pt;mso-wrap-distance-bottom:12.0pt;">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Метка (темная)"/>
                      </w:pPr>
                      <w:r>
                        <w:rPr>
                          <w:rFonts w:ascii="Arial" w:hAnsi="Arial"/>
                          <w:b w:val="1"/>
                          <w:bCs w:val="1"/>
                          <w:outline w:val="0"/>
                          <w:color w:val="fefefe"/>
                          <w:sz w:val="18"/>
                          <w:szCs w:val="18"/>
                          <w:rtl w:val="0"/>
                          <w14:textFill>
                            <w14:solidFill>
                              <w14:srgbClr w14:val="FFFFFF"/>
                            </w14:solidFill>
                          </w14:textFill>
                        </w:rPr>
                        <w:t>Analy</w:t>
                      </w:r>
                      <w:r>
                        <w:rPr>
                          <w:rFonts w:ascii="Arial" w:hAnsi="Arial"/>
                          <w:b w:val="1"/>
                          <w:bCs w:val="1"/>
                          <w:outline w:val="0"/>
                          <w:color w:val="fefefe"/>
                          <w:sz w:val="18"/>
                          <w:szCs w:val="18"/>
                          <w:rtl w:val="0"/>
                          <w:lang w:val="en-US"/>
                          <w14:textFill>
                            <w14:solidFill>
                              <w14:srgbClr w14:val="FFFFFF"/>
                            </w14:solidFill>
                          </w14:textFill>
                        </w:rPr>
                        <w:t>sis of</w:t>
                      </w:r>
                      <w:r>
                        <w:rPr>
                          <w:rFonts w:ascii="Arial" w:hAnsi="Arial"/>
                          <w:b w:val="1"/>
                          <w:bCs w:val="1"/>
                          <w:outline w:val="0"/>
                          <w:color w:val="fefefe"/>
                          <w:sz w:val="18"/>
                          <w:szCs w:val="18"/>
                          <w:rtl w:val="0"/>
                          <w:lang w:val="en-US"/>
                          <w14:textFill>
                            <w14:solidFill>
                              <w14:srgbClr w14:val="FFFFFF"/>
                            </w14:solidFill>
                          </w14:textFill>
                        </w:rPr>
                        <w:t xml:space="preserve"> employees</w:t>
                      </w:r>
                    </w:p>
                  </w:txbxContent>
                </v:textbox>
                <w10:wrap type="through" side="bothSides" anchorx="margin"/>
              </v:rect>
            </w:pict>
          </mc:Fallback>
        </mc:AlternateContent>
      </w:r>
      <w:r>
        <w:rPr>
          <w:rFonts w:ascii="Arial" w:eastAsia="Arial" w:hAnsi="Arial" w:cs="Arial"/>
          <w:noProof/>
        </w:rPr>
        <mc:AlternateContent>
          <mc:Choice Requires="wps">
            <w:drawing>
              <wp:anchor distT="152400" distB="152400" distL="152400" distR="152400" simplePos="0" relativeHeight="251698176" behindDoc="0" locked="0" layoutInCell="1" allowOverlap="1" wp14:anchorId="4F7B88E0" wp14:editId="513EC74D">
                <wp:simplePos x="0" y="0"/>
                <wp:positionH relativeFrom="margin">
                  <wp:posOffset>4090434</wp:posOffset>
                </wp:positionH>
                <wp:positionV relativeFrom="line">
                  <wp:posOffset>625439</wp:posOffset>
                </wp:positionV>
                <wp:extent cx="647539" cy="174444"/>
                <wp:effectExtent l="0" t="0" r="0" b="0"/>
                <wp:wrapNone/>
                <wp:docPr id="1073741863" name="officeArt object" descr="Triangle"/>
                <wp:cNvGraphicFramePr/>
                <a:graphic xmlns:a="http://schemas.openxmlformats.org/drawingml/2006/main">
                  <a:graphicData uri="http://schemas.microsoft.com/office/word/2010/wordprocessingShape">
                    <wps:wsp>
                      <wps:cNvSpPr/>
                      <wps:spPr>
                        <a:xfrm rot="5400000">
                          <a:off x="0" y="0"/>
                          <a:ext cx="647539" cy="174444"/>
                        </a:xfrm>
                        <a:custGeom>
                          <a:avLst/>
                          <a:gdLst/>
                          <a:ahLst/>
                          <a:cxnLst>
                            <a:cxn ang="0">
                              <a:pos x="wd2" y="hd2"/>
                            </a:cxn>
                            <a:cxn ang="5400000">
                              <a:pos x="wd2" y="hd2"/>
                            </a:cxn>
                            <a:cxn ang="10800000">
                              <a:pos x="wd2" y="hd2"/>
                            </a:cxn>
                            <a:cxn ang="16200000">
                              <a:pos x="wd2" y="hd2"/>
                            </a:cxn>
                          </a:cxnLst>
                          <a:rect l="0" t="0" r="r" b="b"/>
                          <a:pathLst>
                            <a:path w="21600" h="21600" extrusionOk="0">
                              <a:moveTo>
                                <a:pt x="10800" y="0"/>
                              </a:moveTo>
                              <a:lnTo>
                                <a:pt x="21600" y="21600"/>
                              </a:lnTo>
                              <a:lnTo>
                                <a:pt x="0" y="21600"/>
                              </a:lnTo>
                              <a:close/>
                            </a:path>
                          </a:pathLst>
                        </a:custGeom>
                        <a:solidFill>
                          <a:srgbClr val="FFFFFF"/>
                        </a:solidFill>
                        <a:ln w="12700" cap="flat">
                          <a:noFill/>
                          <a:miter lim="400000"/>
                        </a:ln>
                        <a:effectLst/>
                      </wps:spPr>
                      <wps:bodyPr/>
                    </wps:wsp>
                  </a:graphicData>
                </a:graphic>
              </wp:anchor>
            </w:drawing>
          </mc:Choice>
          <mc:Fallback>
            <w:pict>
              <v:shape id="_x0000_s1063" style="visibility:visible;position:absolute;margin-left:322.1pt;margin-top:49.2pt;width:51.0pt;height:13.7pt;z-index:251698176;mso-position-horizontal:absolute;mso-position-horizontal-relative:margin;mso-position-vertical:absolute;mso-position-vertical-relative:line;mso-wrap-distance-left:12.0pt;mso-wrap-distance-top:12.0pt;mso-wrap-distance-right:12.0pt;mso-wrap-distance-bottom:12.0pt;rotation:5898240fd;" coordorigin="0,0" coordsize="21600,21600" path="M 10800,0 L 21600,21600 L 0,21600 X E">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204638C5" w14:textId="77777777" w:rsidR="00D41E24" w:rsidRDefault="00D41E24">
      <w:pPr>
        <w:pStyle w:val="a4"/>
        <w:spacing w:after="120" w:line="336" w:lineRule="auto"/>
        <w:jc w:val="both"/>
        <w:rPr>
          <w:rFonts w:ascii="Arial" w:eastAsia="Arial" w:hAnsi="Arial" w:cs="Arial"/>
        </w:rPr>
      </w:pPr>
    </w:p>
    <w:p w14:paraId="40FC97C9" w14:textId="77777777" w:rsidR="00D41E24" w:rsidRDefault="00D41E24">
      <w:pPr>
        <w:pStyle w:val="a4"/>
        <w:spacing w:after="120" w:line="336" w:lineRule="auto"/>
        <w:jc w:val="both"/>
        <w:rPr>
          <w:rFonts w:ascii="Arial" w:eastAsia="Arial" w:hAnsi="Arial" w:cs="Arial"/>
        </w:rPr>
      </w:pPr>
    </w:p>
    <w:p w14:paraId="3557D908"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062DC7AD" w14:textId="77777777" w:rsidR="00D41E24" w:rsidRDefault="00000000">
      <w:pPr>
        <w:pStyle w:val="a3"/>
        <w:spacing w:line="336" w:lineRule="auto"/>
        <w:jc w:val="both"/>
      </w:pPr>
      <w:bookmarkStart w:id="18" w:name="_Toc18"/>
      <w:r>
        <w:lastRenderedPageBreak/>
        <w:t xml:space="preserve">3.3. Business Relationship Acceptance Policy </w:t>
      </w:r>
      <w:bookmarkEnd w:id="18"/>
    </w:p>
    <w:p w14:paraId="2551DB11" w14:textId="77777777" w:rsidR="00D41E24" w:rsidRDefault="00D41E24">
      <w:pPr>
        <w:pStyle w:val="a4"/>
        <w:spacing w:after="120" w:line="336" w:lineRule="auto"/>
        <w:jc w:val="both"/>
        <w:rPr>
          <w:rFonts w:ascii="Arial" w:eastAsia="Arial" w:hAnsi="Arial" w:cs="Arial"/>
        </w:rPr>
      </w:pPr>
    </w:p>
    <w:p w14:paraId="504DDCE3" w14:textId="77777777" w:rsidR="00D41E24" w:rsidRDefault="00D41E24">
      <w:pPr>
        <w:pStyle w:val="a4"/>
        <w:spacing w:after="120" w:line="336" w:lineRule="auto"/>
        <w:jc w:val="both"/>
        <w:rPr>
          <w:rFonts w:ascii="Arial" w:eastAsia="Arial" w:hAnsi="Arial" w:cs="Arial"/>
        </w:rPr>
      </w:pPr>
    </w:p>
    <w:p w14:paraId="561FD5C4" w14:textId="77777777" w:rsidR="00D41E24" w:rsidRDefault="00000000">
      <w:pPr>
        <w:pStyle w:val="a4"/>
        <w:spacing w:after="120" w:line="336" w:lineRule="auto"/>
        <w:jc w:val="both"/>
        <w:rPr>
          <w:rFonts w:ascii="Arial" w:eastAsia="Arial" w:hAnsi="Arial" w:cs="Arial"/>
        </w:rPr>
      </w:pPr>
      <w:r>
        <w:rPr>
          <w:rFonts w:ascii="Arial" w:hAnsi="Arial"/>
        </w:rPr>
        <w:t xml:space="preserve">It is the Company policy not to initiate or maintain business relationships with: </w:t>
      </w:r>
    </w:p>
    <w:p w14:paraId="1E58B039"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People who have been identified as terrorists or belonging to terrorist organizations, in the lists of associated individuals or entities prepared by the UN. </w:t>
      </w:r>
    </w:p>
    <w:p w14:paraId="4B6D4363"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Persons who have been declared terrorists by final national or foreign judicial resolution. These resolutions must be public knowledge or must have been notified to the Company. </w:t>
      </w:r>
    </w:p>
    <w:p w14:paraId="39BF0E26"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People who have been the subject of a STR by the Company. </w:t>
      </w:r>
      <w:r>
        <w:rPr>
          <w:rFonts w:ascii="Arial" w:eastAsia="Arial" w:hAnsi="Arial" w:cs="Arial"/>
        </w:rPr>
        <w:br/>
      </w:r>
    </w:p>
    <w:p w14:paraId="718E91D5" w14:textId="77777777" w:rsidR="00D41E24" w:rsidRDefault="00D41E24">
      <w:pPr>
        <w:pStyle w:val="a4"/>
        <w:spacing w:after="120" w:line="336" w:lineRule="auto"/>
        <w:jc w:val="both"/>
        <w:rPr>
          <w:rFonts w:ascii="Arial" w:eastAsia="Arial" w:hAnsi="Arial" w:cs="Arial"/>
        </w:rPr>
      </w:pPr>
    </w:p>
    <w:p w14:paraId="057D83E8" w14:textId="77777777" w:rsidR="00D41E24" w:rsidRDefault="00000000">
      <w:pPr>
        <w:pStyle w:val="a3"/>
      </w:pPr>
      <w:bookmarkStart w:id="19" w:name="_Toc19"/>
      <w:r w:rsidRPr="00BE44AB">
        <w:rPr>
          <w:rFonts w:eastAsia="Arial Unicode MS" w:cs="Arial Unicode MS"/>
        </w:rPr>
        <w:t xml:space="preserve">3.4. </w:t>
      </w:r>
      <w:r>
        <w:rPr>
          <w:rFonts w:eastAsia="Arial Unicode MS" w:cs="Arial Unicode MS"/>
        </w:rPr>
        <w:t xml:space="preserve">Procedures for the identification and knowledge of clients </w:t>
      </w:r>
      <w:bookmarkEnd w:id="19"/>
    </w:p>
    <w:p w14:paraId="3B3A0192" w14:textId="77777777" w:rsidR="00D41E24" w:rsidRDefault="00D41E24">
      <w:pPr>
        <w:pStyle w:val="a4"/>
        <w:spacing w:after="120" w:line="336" w:lineRule="auto"/>
        <w:jc w:val="both"/>
        <w:rPr>
          <w:rFonts w:ascii="Arial" w:eastAsia="Arial" w:hAnsi="Arial" w:cs="Arial"/>
        </w:rPr>
      </w:pPr>
    </w:p>
    <w:p w14:paraId="3B5B10E9" w14:textId="77777777" w:rsidR="00D41E24" w:rsidRDefault="00000000">
      <w:pPr>
        <w:pStyle w:val="a4"/>
        <w:spacing w:after="120" w:line="336" w:lineRule="auto"/>
        <w:jc w:val="both"/>
        <w:rPr>
          <w:rFonts w:ascii="Arial" w:eastAsia="Arial" w:hAnsi="Arial" w:cs="Arial"/>
        </w:rPr>
      </w:pPr>
      <w:r>
        <w:rPr>
          <w:rFonts w:ascii="Arial" w:hAnsi="Arial"/>
        </w:rPr>
        <w:t xml:space="preserve">The procedures detailed in this section will apply to all the Company's clients, understanding as such the natural or legal persons with whom the Company maintains a contractual relationship for the sale of its products and services. </w:t>
      </w:r>
    </w:p>
    <w:p w14:paraId="2FA49070" w14:textId="77777777" w:rsidR="00D41E24" w:rsidRDefault="00D41E24">
      <w:pPr>
        <w:pStyle w:val="a4"/>
        <w:spacing w:after="120" w:line="336" w:lineRule="auto"/>
        <w:jc w:val="both"/>
        <w:rPr>
          <w:rFonts w:ascii="Arial" w:eastAsia="Arial" w:hAnsi="Arial" w:cs="Arial"/>
        </w:rPr>
      </w:pPr>
    </w:p>
    <w:p w14:paraId="5745F1B4"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3.4.1. </w:t>
      </w:r>
      <w:r>
        <w:rPr>
          <w:rFonts w:ascii="Arial" w:hAnsi="Arial"/>
          <w:b/>
          <w:bCs/>
        </w:rPr>
        <w:t>Types of clients</w:t>
      </w:r>
    </w:p>
    <w:p w14:paraId="31565823" w14:textId="77777777" w:rsidR="00D41E24" w:rsidRDefault="00D41E24">
      <w:pPr>
        <w:pStyle w:val="a4"/>
        <w:spacing w:after="120" w:line="336" w:lineRule="auto"/>
        <w:jc w:val="both"/>
        <w:rPr>
          <w:rFonts w:ascii="Arial" w:eastAsia="Arial" w:hAnsi="Arial" w:cs="Arial"/>
        </w:rPr>
      </w:pPr>
    </w:p>
    <w:p w14:paraId="58801712" w14:textId="77777777" w:rsidR="00D41E24" w:rsidRDefault="00000000">
      <w:pPr>
        <w:pStyle w:val="a4"/>
        <w:spacing w:after="120" w:line="336" w:lineRule="auto"/>
        <w:jc w:val="both"/>
        <w:rPr>
          <w:rFonts w:ascii="Arial" w:eastAsia="Arial" w:hAnsi="Arial" w:cs="Arial"/>
        </w:rPr>
      </w:pPr>
      <w:r>
        <w:rPr>
          <w:rFonts w:ascii="Arial" w:hAnsi="Arial"/>
          <w:rtl/>
          <w:lang w:val="ar-SA"/>
        </w:rPr>
        <w:t>“</w:t>
      </w:r>
      <w:r>
        <w:rPr>
          <w:rFonts w:ascii="Arial" w:hAnsi="Arial"/>
        </w:rPr>
        <w:t>Clients” (or Customers) are all those natural or legal persons with whom the Company establishes, occasionally or permanently, a contractual relationship of a financial, economic or commercial nature. For the purposes of determining the identification and information requirements to be requested, the Company distinguishes between two types of Clients:</w:t>
      </w:r>
    </w:p>
    <w:p w14:paraId="4501FE02" w14:textId="77777777" w:rsidR="00D41E24" w:rsidRDefault="00000000">
      <w:pPr>
        <w:pStyle w:val="a4"/>
        <w:spacing w:after="120" w:line="336" w:lineRule="auto"/>
        <w:jc w:val="both"/>
        <w:rPr>
          <w:rFonts w:ascii="Arial" w:eastAsia="Arial" w:hAnsi="Arial" w:cs="Arial"/>
        </w:rPr>
      </w:pPr>
      <w:r>
        <w:rPr>
          <w:rFonts w:ascii="Arial" w:hAnsi="Arial"/>
        </w:rPr>
        <w:t xml:space="preserve">a) Regular clients: </w:t>
      </w:r>
    </w:p>
    <w:p w14:paraId="787A5EDA" w14:textId="77777777" w:rsidR="00D41E24" w:rsidRDefault="00000000">
      <w:pPr>
        <w:pStyle w:val="a4"/>
        <w:numPr>
          <w:ilvl w:val="0"/>
          <w:numId w:val="2"/>
        </w:numPr>
        <w:spacing w:after="120" w:line="336" w:lineRule="auto"/>
        <w:jc w:val="both"/>
        <w:rPr>
          <w:rFonts w:ascii="Arial" w:hAnsi="Arial"/>
        </w:rPr>
      </w:pPr>
      <w:r>
        <w:rPr>
          <w:rFonts w:ascii="Arial" w:hAnsi="Arial"/>
        </w:rPr>
        <w:t>Those who establish a permanent business relationship; being understood by the same;</w:t>
      </w:r>
    </w:p>
    <w:p w14:paraId="0995C005" w14:textId="77777777" w:rsidR="00D41E24" w:rsidRDefault="00000000">
      <w:pPr>
        <w:pStyle w:val="a4"/>
        <w:numPr>
          <w:ilvl w:val="0"/>
          <w:numId w:val="2"/>
        </w:numPr>
        <w:spacing w:after="120" w:line="336" w:lineRule="auto"/>
        <w:jc w:val="both"/>
        <w:rPr>
          <w:rFonts w:ascii="Arial" w:hAnsi="Arial"/>
        </w:rPr>
      </w:pPr>
      <w:r>
        <w:rPr>
          <w:rFonts w:ascii="Arial" w:hAnsi="Arial"/>
        </w:rPr>
        <w:t>Clients who carry out ten or more operations in the year and for an annual accumulated amount greater than 30,000 US dollars.</w:t>
      </w:r>
    </w:p>
    <w:p w14:paraId="50F425CE" w14:textId="77777777" w:rsidR="00D41E24" w:rsidRDefault="00000000">
      <w:pPr>
        <w:pStyle w:val="a4"/>
        <w:spacing w:after="120" w:line="336" w:lineRule="auto"/>
        <w:jc w:val="both"/>
        <w:rPr>
          <w:rFonts w:ascii="Arial" w:eastAsia="Arial" w:hAnsi="Arial" w:cs="Arial"/>
        </w:rPr>
      </w:pPr>
      <w:r>
        <w:rPr>
          <w:rFonts w:ascii="Arial" w:hAnsi="Arial"/>
          <w:lang w:val="it-IT"/>
        </w:rPr>
        <w:t xml:space="preserve">b) </w:t>
      </w:r>
      <w:proofErr w:type="spellStart"/>
      <w:r>
        <w:rPr>
          <w:rFonts w:ascii="Arial" w:hAnsi="Arial"/>
          <w:lang w:val="it-IT"/>
        </w:rPr>
        <w:t>Occasional</w:t>
      </w:r>
      <w:proofErr w:type="spellEnd"/>
      <w:r>
        <w:rPr>
          <w:rFonts w:ascii="Arial" w:hAnsi="Arial"/>
          <w:lang w:val="it-IT"/>
        </w:rPr>
        <w:t xml:space="preserve"> </w:t>
      </w:r>
      <w:r>
        <w:rPr>
          <w:rFonts w:ascii="Arial" w:hAnsi="Arial"/>
        </w:rPr>
        <w:t>clients:</w:t>
      </w:r>
    </w:p>
    <w:p w14:paraId="415B2D32"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Those that operate below the parameters established for Regular Customers. </w:t>
      </w:r>
    </w:p>
    <w:p w14:paraId="61E1BD70" w14:textId="77777777" w:rsidR="00D41E24" w:rsidRDefault="00D41E24">
      <w:pPr>
        <w:pStyle w:val="a4"/>
        <w:spacing w:after="120" w:line="336" w:lineRule="auto"/>
        <w:jc w:val="both"/>
        <w:rPr>
          <w:rFonts w:ascii="Arial" w:eastAsia="Arial" w:hAnsi="Arial" w:cs="Arial"/>
        </w:rPr>
      </w:pPr>
    </w:p>
    <w:p w14:paraId="2C2D6F92" w14:textId="77777777" w:rsidR="00D41E24" w:rsidRDefault="00D41E24">
      <w:pPr>
        <w:pStyle w:val="a4"/>
        <w:spacing w:after="120" w:line="336" w:lineRule="auto"/>
        <w:jc w:val="both"/>
        <w:rPr>
          <w:rFonts w:ascii="Arial" w:eastAsia="Arial" w:hAnsi="Arial" w:cs="Arial"/>
        </w:rPr>
      </w:pPr>
    </w:p>
    <w:p w14:paraId="661DED82"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252D7A48"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3.4.2. </w:t>
      </w:r>
      <w:r>
        <w:rPr>
          <w:rFonts w:ascii="Arial" w:hAnsi="Arial"/>
          <w:b/>
          <w:bCs/>
        </w:rPr>
        <w:t>Customer Acceptance</w:t>
      </w:r>
    </w:p>
    <w:p w14:paraId="5CB8DEC4" w14:textId="77777777" w:rsidR="00D41E24" w:rsidRDefault="00000000">
      <w:pPr>
        <w:pStyle w:val="a4"/>
        <w:spacing w:after="120" w:line="336" w:lineRule="auto"/>
        <w:jc w:val="both"/>
        <w:rPr>
          <w:rFonts w:ascii="Arial" w:eastAsia="Arial" w:hAnsi="Arial" w:cs="Arial"/>
        </w:rPr>
      </w:pPr>
      <w:r>
        <w:rPr>
          <w:rFonts w:ascii="Arial" w:hAnsi="Arial"/>
        </w:rPr>
        <w:t>The acceptance of Clients will be carried out taking into account the following guidelines:</w:t>
      </w:r>
    </w:p>
    <w:p w14:paraId="3B46F166" w14:textId="77777777" w:rsidR="00D41E24" w:rsidRDefault="00000000">
      <w:pPr>
        <w:pStyle w:val="a4"/>
        <w:numPr>
          <w:ilvl w:val="0"/>
          <w:numId w:val="11"/>
        </w:numPr>
        <w:spacing w:after="120" w:line="336" w:lineRule="auto"/>
        <w:jc w:val="both"/>
        <w:rPr>
          <w:rFonts w:ascii="Arial" w:hAnsi="Arial"/>
        </w:rPr>
      </w:pPr>
      <w:r>
        <w:rPr>
          <w:rFonts w:ascii="Arial" w:hAnsi="Arial"/>
        </w:rPr>
        <w:t>Clients who cannot be reasonably identified will NOT be accepted.</w:t>
      </w:r>
    </w:p>
    <w:p w14:paraId="2BA7BAFC"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Clients who are on the Company's </w:t>
      </w:r>
      <w:proofErr w:type="gramStart"/>
      <w:r>
        <w:rPr>
          <w:rFonts w:ascii="Arial" w:hAnsi="Arial"/>
        </w:rPr>
        <w:t>Black List</w:t>
      </w:r>
      <w:proofErr w:type="gramEnd"/>
      <w:r>
        <w:rPr>
          <w:rFonts w:ascii="Arial" w:hAnsi="Arial"/>
        </w:rPr>
        <w:t>, or on the OFAC list or the list of those disqualified by the Central Company of the Commonwealth of Dominica, will NOT be accepted.</w:t>
      </w:r>
    </w:p>
    <w:p w14:paraId="5CBD22B9" w14:textId="77777777" w:rsidR="00D41E24" w:rsidRDefault="00000000">
      <w:pPr>
        <w:pStyle w:val="a4"/>
        <w:numPr>
          <w:ilvl w:val="0"/>
          <w:numId w:val="4"/>
        </w:numPr>
        <w:spacing w:after="120" w:line="336" w:lineRule="auto"/>
        <w:jc w:val="both"/>
        <w:rPr>
          <w:rFonts w:ascii="Arial" w:hAnsi="Arial"/>
        </w:rPr>
      </w:pPr>
      <w:r>
        <w:rPr>
          <w:rFonts w:ascii="Arial" w:hAnsi="Arial"/>
        </w:rPr>
        <w:t>Customers for whom information is available that indicates that they may be related to activities of a criminal nature, especially those allegedly linked to drug trafficking, terrorism, or organized crime, will NOT be accepted.</w:t>
      </w:r>
    </w:p>
    <w:p w14:paraId="5EE9F07E" w14:textId="77777777" w:rsidR="00D41E24" w:rsidRDefault="00000000">
      <w:pPr>
        <w:pStyle w:val="a4"/>
        <w:numPr>
          <w:ilvl w:val="0"/>
          <w:numId w:val="4"/>
        </w:numPr>
        <w:spacing w:after="120" w:line="336" w:lineRule="auto"/>
        <w:jc w:val="both"/>
        <w:rPr>
          <w:rFonts w:ascii="Arial" w:hAnsi="Arial"/>
        </w:rPr>
      </w:pPr>
      <w:r>
        <w:rPr>
          <w:rFonts w:ascii="Arial" w:hAnsi="Arial"/>
        </w:rPr>
        <w:t>Clients who have businesses whose nature makes it impossible to verify the legitimacy of the activities or the origin of the funds or who present a transactional profile incompatible with their financial situation, will NOT be accepted.</w:t>
      </w:r>
    </w:p>
    <w:p w14:paraId="4FBBF115" w14:textId="77777777" w:rsidR="00D41E24" w:rsidRDefault="00000000">
      <w:pPr>
        <w:pStyle w:val="a4"/>
        <w:numPr>
          <w:ilvl w:val="0"/>
          <w:numId w:val="4"/>
        </w:numPr>
        <w:spacing w:after="120" w:line="336" w:lineRule="auto"/>
        <w:jc w:val="both"/>
        <w:rPr>
          <w:rFonts w:ascii="Arial" w:hAnsi="Arial"/>
        </w:rPr>
      </w:pPr>
      <w:r>
        <w:rPr>
          <w:rFonts w:ascii="Arial" w:hAnsi="Arial"/>
        </w:rPr>
        <w:t>Individuals or entities that provide financial services covertly will NOT be accepted.</w:t>
      </w:r>
    </w:p>
    <w:p w14:paraId="781C8E43"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Individuals listed as PEPs may be accepted, subject to the approval of the Compliance Officer. If they are NOT accepted, they will be included in the Company's </w:t>
      </w:r>
      <w:proofErr w:type="gramStart"/>
      <w:r>
        <w:rPr>
          <w:rFonts w:ascii="Arial" w:hAnsi="Arial"/>
        </w:rPr>
        <w:t>Black List</w:t>
      </w:r>
      <w:proofErr w:type="gramEnd"/>
      <w:r>
        <w:rPr>
          <w:rFonts w:ascii="Arial" w:hAnsi="Arial"/>
        </w:rPr>
        <w:t xml:space="preserve">. </w:t>
      </w:r>
    </w:p>
    <w:p w14:paraId="7A8AA629" w14:textId="77777777" w:rsidR="00D41E24" w:rsidRDefault="00D41E24">
      <w:pPr>
        <w:pStyle w:val="a4"/>
        <w:spacing w:after="120" w:line="336" w:lineRule="auto"/>
        <w:jc w:val="both"/>
        <w:rPr>
          <w:rFonts w:ascii="Arial" w:eastAsia="Arial" w:hAnsi="Arial" w:cs="Arial"/>
        </w:rPr>
      </w:pPr>
    </w:p>
    <w:p w14:paraId="34155C9F"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3.4.3. </w:t>
      </w:r>
      <w:r>
        <w:rPr>
          <w:rFonts w:ascii="Arial" w:hAnsi="Arial"/>
          <w:b/>
          <w:bCs/>
        </w:rPr>
        <w:t>Know your customer and the market policy</w:t>
      </w:r>
    </w:p>
    <w:p w14:paraId="328EFEA1" w14:textId="77777777" w:rsidR="00D41E24" w:rsidRDefault="00000000">
      <w:pPr>
        <w:pStyle w:val="a4"/>
        <w:spacing w:after="120" w:line="336" w:lineRule="auto"/>
        <w:jc w:val="both"/>
        <w:rPr>
          <w:rFonts w:ascii="Arial" w:eastAsia="Arial" w:hAnsi="Arial" w:cs="Arial"/>
        </w:rPr>
      </w:pPr>
      <w:r>
        <w:rPr>
          <w:rFonts w:ascii="Arial" w:hAnsi="Arial"/>
        </w:rPr>
        <w:t>This is the first pillar and the most important measure to prevent money laundering.</w:t>
      </w:r>
    </w:p>
    <w:p w14:paraId="32CB292D" w14:textId="77777777" w:rsidR="00D41E24" w:rsidRDefault="00000000">
      <w:pPr>
        <w:pStyle w:val="a4"/>
        <w:spacing w:after="120" w:line="336" w:lineRule="auto"/>
        <w:jc w:val="both"/>
        <w:rPr>
          <w:rFonts w:ascii="Arial" w:eastAsia="Arial" w:hAnsi="Arial" w:cs="Arial"/>
        </w:rPr>
      </w:pPr>
      <w:r>
        <w:rPr>
          <w:rFonts w:ascii="Arial" w:hAnsi="Arial"/>
        </w:rPr>
        <w:t>It is commonly known as KYC "Know your customer" and seeks not only to identify who the customer is, but also to get to know him to know exactly where his money comes from, what his main business is, etc.</w:t>
      </w:r>
    </w:p>
    <w:p w14:paraId="36F77026" w14:textId="77777777" w:rsidR="00D41E24" w:rsidRDefault="00000000">
      <w:pPr>
        <w:pStyle w:val="a4"/>
        <w:spacing w:after="120" w:line="336" w:lineRule="auto"/>
        <w:jc w:val="both"/>
        <w:rPr>
          <w:rFonts w:ascii="Arial" w:eastAsia="Arial" w:hAnsi="Arial" w:cs="Arial"/>
        </w:rPr>
      </w:pPr>
      <w:r>
        <w:rPr>
          <w:rFonts w:ascii="Arial" w:hAnsi="Arial"/>
          <w:rtl/>
          <w:lang w:val="ar-SA"/>
        </w:rPr>
        <w:t>“</w:t>
      </w:r>
      <w:r>
        <w:rPr>
          <w:rFonts w:ascii="Arial" w:hAnsi="Arial"/>
        </w:rPr>
        <w:t xml:space="preserve">Know the market” Policy. This pillar maintains that it is not enough to just know the client, but also to know the market where it operates. With this, it is possible to maximize the relationship with customers, offering them the financial products and services that best suit their needs and also combat money laundering more efficiently. If the market in which the client operates is known, those transactions that deviate from the usual operations of that market can be identified. </w:t>
      </w:r>
    </w:p>
    <w:p w14:paraId="4D96429D" w14:textId="77777777" w:rsidR="00D41E24" w:rsidRDefault="00D41E24">
      <w:pPr>
        <w:pStyle w:val="a4"/>
        <w:spacing w:after="120" w:line="336" w:lineRule="auto"/>
        <w:jc w:val="both"/>
        <w:rPr>
          <w:rFonts w:ascii="Arial" w:eastAsia="Arial" w:hAnsi="Arial" w:cs="Arial"/>
        </w:rPr>
      </w:pPr>
    </w:p>
    <w:p w14:paraId="18864E97"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3.4.4. </w:t>
      </w:r>
      <w:r>
        <w:rPr>
          <w:rFonts w:ascii="Arial" w:hAnsi="Arial"/>
          <w:b/>
          <w:bCs/>
        </w:rPr>
        <w:t>Know your counterpart</w:t>
      </w:r>
    </w:p>
    <w:p w14:paraId="7381AA41" w14:textId="77777777" w:rsidR="00D41E24" w:rsidRDefault="00000000">
      <w:pPr>
        <w:pStyle w:val="a4"/>
        <w:spacing w:after="120" w:line="336" w:lineRule="auto"/>
        <w:jc w:val="both"/>
        <w:rPr>
          <w:rFonts w:ascii="Arial" w:eastAsia="Arial" w:hAnsi="Arial" w:cs="Arial"/>
        </w:rPr>
      </w:pPr>
      <w:r>
        <w:rPr>
          <w:rFonts w:ascii="Arial" w:hAnsi="Arial"/>
        </w:rPr>
        <w:t>The Customer has to know its counterpart, to know with whom it is establishing relations and through this also to know its clients. It is about collecting as much documentation as possible from the company to find out how it works and what internal policy it has towards its own clients. For all this is that the firm asks:</w:t>
      </w:r>
    </w:p>
    <w:p w14:paraId="506D70AE" w14:textId="77777777" w:rsidR="00D41E24" w:rsidRDefault="00000000">
      <w:pPr>
        <w:pStyle w:val="a4"/>
        <w:numPr>
          <w:ilvl w:val="0"/>
          <w:numId w:val="2"/>
        </w:numPr>
        <w:spacing w:after="120" w:line="336" w:lineRule="auto"/>
        <w:jc w:val="both"/>
        <w:rPr>
          <w:rFonts w:ascii="Arial" w:hAnsi="Arial"/>
        </w:rPr>
      </w:pPr>
      <w:r>
        <w:rPr>
          <w:rFonts w:ascii="Arial" w:hAnsi="Arial"/>
        </w:rPr>
        <w:t>Statutes/ Social Contract</w:t>
      </w:r>
    </w:p>
    <w:p w14:paraId="1188A0CD" w14:textId="77777777" w:rsidR="00D41E24" w:rsidRDefault="00000000">
      <w:pPr>
        <w:pStyle w:val="a4"/>
        <w:numPr>
          <w:ilvl w:val="0"/>
          <w:numId w:val="2"/>
        </w:numPr>
        <w:spacing w:after="120" w:line="336" w:lineRule="auto"/>
        <w:jc w:val="both"/>
        <w:rPr>
          <w:rFonts w:ascii="Arial" w:hAnsi="Arial"/>
        </w:rPr>
      </w:pPr>
      <w:r>
        <w:rPr>
          <w:rFonts w:ascii="Arial" w:hAnsi="Arial"/>
        </w:rPr>
        <w:t>Directors List</w:t>
      </w:r>
    </w:p>
    <w:p w14:paraId="418D86EE" w14:textId="77777777" w:rsidR="00D41E24" w:rsidRDefault="00000000">
      <w:pPr>
        <w:pStyle w:val="a4"/>
        <w:numPr>
          <w:ilvl w:val="0"/>
          <w:numId w:val="2"/>
        </w:numPr>
        <w:spacing w:after="120" w:line="336" w:lineRule="auto"/>
        <w:jc w:val="both"/>
        <w:rPr>
          <w:rFonts w:ascii="Arial" w:hAnsi="Arial"/>
        </w:rPr>
      </w:pPr>
      <w:r>
        <w:rPr>
          <w:rFonts w:ascii="Arial" w:hAnsi="Arial"/>
        </w:rPr>
        <w:t>List of persons authorized to operate</w:t>
      </w:r>
    </w:p>
    <w:p w14:paraId="6D7E239D" w14:textId="77777777" w:rsidR="00D41E24" w:rsidRDefault="00000000">
      <w:pPr>
        <w:pStyle w:val="a4"/>
        <w:numPr>
          <w:ilvl w:val="0"/>
          <w:numId w:val="2"/>
        </w:numPr>
        <w:spacing w:after="120" w:line="336" w:lineRule="auto"/>
        <w:jc w:val="both"/>
        <w:rPr>
          <w:rFonts w:ascii="Arial" w:hAnsi="Arial"/>
        </w:rPr>
      </w:pPr>
      <w:r>
        <w:rPr>
          <w:rFonts w:ascii="Arial" w:hAnsi="Arial"/>
        </w:rPr>
        <w:t>List of company shareholders</w:t>
      </w:r>
    </w:p>
    <w:p w14:paraId="1B291EFF" w14:textId="77777777" w:rsidR="00D41E24" w:rsidRDefault="00000000">
      <w:pPr>
        <w:pStyle w:val="a4"/>
        <w:numPr>
          <w:ilvl w:val="0"/>
          <w:numId w:val="2"/>
        </w:numPr>
        <w:spacing w:after="120" w:line="336" w:lineRule="auto"/>
        <w:jc w:val="both"/>
        <w:rPr>
          <w:rFonts w:ascii="Arial" w:hAnsi="Arial"/>
        </w:rPr>
      </w:pPr>
      <w:r>
        <w:rPr>
          <w:rFonts w:ascii="Arial" w:hAnsi="Arial"/>
        </w:rPr>
        <w:t>Order Instructions</w:t>
      </w:r>
    </w:p>
    <w:p w14:paraId="1396D1EA" w14:textId="77777777" w:rsidR="00D41E24" w:rsidRDefault="00000000">
      <w:pPr>
        <w:pStyle w:val="a4"/>
        <w:numPr>
          <w:ilvl w:val="0"/>
          <w:numId w:val="2"/>
        </w:numPr>
        <w:spacing w:after="120" w:line="336" w:lineRule="auto"/>
        <w:jc w:val="both"/>
        <w:rPr>
          <w:rFonts w:ascii="Arial" w:hAnsi="Arial"/>
        </w:rPr>
      </w:pPr>
      <w:r>
        <w:rPr>
          <w:rFonts w:ascii="Arial" w:hAnsi="Arial"/>
        </w:rPr>
        <w:t>Audited Financial Statements (previous year)</w:t>
      </w:r>
    </w:p>
    <w:p w14:paraId="1BFFB71B"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 xml:space="preserve">Complete Money Laundering and Terrorist Financing Prevention Questionnaire. </w:t>
      </w:r>
    </w:p>
    <w:p w14:paraId="3C204A05" w14:textId="77777777" w:rsidR="00D41E24" w:rsidRDefault="00000000">
      <w:pPr>
        <w:pStyle w:val="a3"/>
      </w:pPr>
      <w:r>
        <w:rPr>
          <w:rFonts w:ascii="Arial Unicode MS" w:eastAsia="Arial Unicode MS" w:hAnsi="Arial Unicode MS" w:cs="Arial Unicode MS"/>
        </w:rPr>
        <w:br w:type="page"/>
      </w:r>
    </w:p>
    <w:p w14:paraId="3DC47909" w14:textId="77777777" w:rsidR="00D41E24" w:rsidRDefault="00000000">
      <w:pPr>
        <w:pStyle w:val="a3"/>
      </w:pPr>
      <w:bookmarkStart w:id="20" w:name="_Toc20"/>
      <w:r w:rsidRPr="00BE44AB">
        <w:rPr>
          <w:rFonts w:eastAsia="Arial Unicode MS" w:cs="Arial Unicode MS"/>
        </w:rPr>
        <w:lastRenderedPageBreak/>
        <w:t xml:space="preserve">3.5. </w:t>
      </w:r>
      <w:r>
        <w:rPr>
          <w:rFonts w:eastAsia="Arial Unicode MS" w:cs="Arial Unicode MS"/>
        </w:rPr>
        <w:t>Customer risk categorization policies</w:t>
      </w:r>
      <w:bookmarkEnd w:id="20"/>
    </w:p>
    <w:p w14:paraId="3564123B" w14:textId="77777777" w:rsidR="00D41E24" w:rsidRDefault="00D41E24">
      <w:pPr>
        <w:pStyle w:val="a4"/>
        <w:spacing w:after="120" w:line="336" w:lineRule="auto"/>
        <w:jc w:val="both"/>
        <w:rPr>
          <w:rFonts w:ascii="Arial" w:eastAsia="Arial" w:hAnsi="Arial" w:cs="Arial"/>
        </w:rPr>
      </w:pPr>
    </w:p>
    <w:p w14:paraId="5B1C319B" w14:textId="77777777" w:rsidR="00D41E24" w:rsidRDefault="00000000">
      <w:pPr>
        <w:pStyle w:val="a4"/>
        <w:spacing w:after="120" w:line="336" w:lineRule="auto"/>
        <w:jc w:val="both"/>
        <w:rPr>
          <w:rFonts w:ascii="Arial" w:eastAsia="Arial" w:hAnsi="Arial" w:cs="Arial"/>
        </w:rPr>
      </w:pPr>
      <w:r>
        <w:rPr>
          <w:rFonts w:ascii="Arial" w:hAnsi="Arial"/>
        </w:rPr>
        <w:t>The risk factors can be structured by the following sections:</w:t>
      </w:r>
    </w:p>
    <w:p w14:paraId="63A7EEC8" w14:textId="77777777" w:rsidR="00D41E24" w:rsidRDefault="00000000">
      <w:pPr>
        <w:pStyle w:val="a4"/>
        <w:numPr>
          <w:ilvl w:val="0"/>
          <w:numId w:val="2"/>
        </w:numPr>
        <w:spacing w:after="120" w:line="336" w:lineRule="auto"/>
        <w:jc w:val="both"/>
        <w:rPr>
          <w:rFonts w:ascii="Arial" w:hAnsi="Arial"/>
        </w:rPr>
      </w:pPr>
      <w:r>
        <w:rPr>
          <w:rFonts w:ascii="Arial" w:hAnsi="Arial"/>
        </w:rPr>
        <w:t>client activity;</w:t>
      </w:r>
    </w:p>
    <w:p w14:paraId="3C8068F1" w14:textId="77777777" w:rsidR="00D41E24" w:rsidRDefault="00000000">
      <w:pPr>
        <w:pStyle w:val="a4"/>
        <w:numPr>
          <w:ilvl w:val="0"/>
          <w:numId w:val="2"/>
        </w:numPr>
        <w:spacing w:after="120" w:line="336" w:lineRule="auto"/>
        <w:jc w:val="both"/>
        <w:rPr>
          <w:rFonts w:ascii="Arial" w:hAnsi="Arial"/>
        </w:rPr>
      </w:pPr>
      <w:r>
        <w:rPr>
          <w:rFonts w:ascii="Arial" w:hAnsi="Arial"/>
        </w:rPr>
        <w:t>political exposure;</w:t>
      </w:r>
    </w:p>
    <w:p w14:paraId="2546A9D0" w14:textId="77777777" w:rsidR="00D41E24" w:rsidRDefault="00000000">
      <w:pPr>
        <w:pStyle w:val="a4"/>
        <w:numPr>
          <w:ilvl w:val="0"/>
          <w:numId w:val="2"/>
        </w:numPr>
        <w:spacing w:after="120" w:line="336" w:lineRule="auto"/>
        <w:jc w:val="both"/>
        <w:rPr>
          <w:rFonts w:ascii="Arial" w:hAnsi="Arial"/>
        </w:rPr>
      </w:pPr>
      <w:r>
        <w:rPr>
          <w:rFonts w:ascii="Arial" w:hAnsi="Arial"/>
        </w:rPr>
        <w:t>country of origin of the funds;</w:t>
      </w:r>
    </w:p>
    <w:p w14:paraId="22ED563F" w14:textId="77777777" w:rsidR="00D41E24" w:rsidRDefault="00000000">
      <w:pPr>
        <w:pStyle w:val="a4"/>
        <w:numPr>
          <w:ilvl w:val="0"/>
          <w:numId w:val="2"/>
        </w:numPr>
        <w:spacing w:after="120" w:line="336" w:lineRule="auto"/>
        <w:jc w:val="both"/>
        <w:rPr>
          <w:rFonts w:ascii="Arial" w:hAnsi="Arial"/>
        </w:rPr>
      </w:pPr>
      <w:r>
        <w:rPr>
          <w:rFonts w:ascii="Arial" w:hAnsi="Arial"/>
        </w:rPr>
        <w:t>offshore structure;</w:t>
      </w:r>
    </w:p>
    <w:p w14:paraId="061285E2" w14:textId="77777777" w:rsidR="00D41E24" w:rsidRDefault="00000000">
      <w:pPr>
        <w:pStyle w:val="a4"/>
        <w:numPr>
          <w:ilvl w:val="0"/>
          <w:numId w:val="2"/>
        </w:numPr>
        <w:spacing w:after="120" w:line="336" w:lineRule="auto"/>
        <w:jc w:val="both"/>
        <w:rPr>
          <w:rFonts w:ascii="Arial" w:hAnsi="Arial"/>
        </w:rPr>
      </w:pPr>
      <w:r>
        <w:rPr>
          <w:rFonts w:ascii="Arial" w:hAnsi="Arial"/>
        </w:rPr>
        <w:t>concept of the operation;</w:t>
      </w:r>
    </w:p>
    <w:p w14:paraId="0FA6DE29" w14:textId="77777777" w:rsidR="00D41E24" w:rsidRDefault="00000000">
      <w:pPr>
        <w:pStyle w:val="a4"/>
        <w:numPr>
          <w:ilvl w:val="0"/>
          <w:numId w:val="2"/>
        </w:numPr>
        <w:spacing w:after="120" w:line="336" w:lineRule="auto"/>
        <w:jc w:val="both"/>
        <w:rPr>
          <w:rFonts w:ascii="Arial" w:hAnsi="Arial"/>
        </w:rPr>
      </w:pPr>
      <w:r>
        <w:rPr>
          <w:rFonts w:ascii="Arial" w:hAnsi="Arial"/>
        </w:rPr>
        <w:t>number of operations;</w:t>
      </w:r>
    </w:p>
    <w:p w14:paraId="0FA58112" w14:textId="77777777" w:rsidR="00D41E24" w:rsidRDefault="00000000">
      <w:pPr>
        <w:pStyle w:val="a4"/>
        <w:numPr>
          <w:ilvl w:val="0"/>
          <w:numId w:val="2"/>
        </w:numPr>
        <w:spacing w:after="120" w:line="336" w:lineRule="auto"/>
        <w:jc w:val="both"/>
        <w:rPr>
          <w:rFonts w:ascii="Arial" w:hAnsi="Arial"/>
        </w:rPr>
      </w:pPr>
      <w:r>
        <w:rPr>
          <w:rFonts w:ascii="Arial" w:hAnsi="Arial"/>
        </w:rPr>
        <w:t>nationality of the client (it beneficiary or executives);</w:t>
      </w:r>
    </w:p>
    <w:p w14:paraId="5B554F87" w14:textId="77777777" w:rsidR="00D41E24" w:rsidRDefault="00000000">
      <w:pPr>
        <w:pStyle w:val="a4"/>
        <w:numPr>
          <w:ilvl w:val="0"/>
          <w:numId w:val="2"/>
        </w:numPr>
        <w:spacing w:after="120" w:line="336" w:lineRule="auto"/>
        <w:jc w:val="both"/>
        <w:rPr>
          <w:rFonts w:ascii="Arial" w:hAnsi="Arial"/>
        </w:rPr>
      </w:pPr>
      <w:r>
        <w:rPr>
          <w:rFonts w:ascii="Arial" w:hAnsi="Arial"/>
        </w:rPr>
        <w:t>client's income/net worth level;</w:t>
      </w:r>
    </w:p>
    <w:p w14:paraId="72D8CC86" w14:textId="77777777" w:rsidR="00D41E24" w:rsidRDefault="00000000">
      <w:pPr>
        <w:pStyle w:val="a4"/>
        <w:spacing w:after="120" w:line="336" w:lineRule="auto"/>
        <w:jc w:val="both"/>
        <w:rPr>
          <w:rFonts w:ascii="Arial" w:eastAsia="Arial" w:hAnsi="Arial" w:cs="Arial"/>
        </w:rPr>
      </w:pPr>
      <w:r>
        <w:rPr>
          <w:rFonts w:ascii="Arial" w:hAnsi="Arial"/>
        </w:rPr>
        <w:t>We make detailed explanation in separate sections.</w:t>
      </w:r>
    </w:p>
    <w:p w14:paraId="022B32C2" w14:textId="77777777" w:rsidR="00D41E24" w:rsidRDefault="00D41E24">
      <w:pPr>
        <w:pStyle w:val="a4"/>
        <w:spacing w:after="120" w:line="336" w:lineRule="auto"/>
        <w:jc w:val="both"/>
        <w:rPr>
          <w:rFonts w:ascii="Arial" w:eastAsia="Arial" w:hAnsi="Arial" w:cs="Arial"/>
        </w:rPr>
      </w:pPr>
    </w:p>
    <w:p w14:paraId="4E46FC8A" w14:textId="77777777" w:rsidR="00D41E24" w:rsidRDefault="00000000">
      <w:pPr>
        <w:pStyle w:val="a4"/>
        <w:spacing w:after="120" w:line="336" w:lineRule="auto"/>
        <w:jc w:val="both"/>
        <w:rPr>
          <w:rFonts w:ascii="Arial" w:eastAsia="Arial" w:hAnsi="Arial" w:cs="Arial"/>
          <w:color w:val="3173BC"/>
        </w:rPr>
      </w:pPr>
      <w:r>
        <w:rPr>
          <w:rFonts w:ascii="Arial" w:eastAsia="Arial" w:hAnsi="Arial" w:cs="Arial"/>
          <w:noProof/>
          <w:color w:val="3173BC"/>
        </w:rPr>
        <mc:AlternateContent>
          <mc:Choice Requires="wps">
            <w:drawing>
              <wp:anchor distT="152400" distB="152400" distL="152400" distR="152400" simplePos="0" relativeHeight="251723776" behindDoc="0" locked="0" layoutInCell="1" allowOverlap="1" wp14:anchorId="7070AB36" wp14:editId="2D653972">
                <wp:simplePos x="0" y="0"/>
                <wp:positionH relativeFrom="margin">
                  <wp:posOffset>-6350</wp:posOffset>
                </wp:positionH>
                <wp:positionV relativeFrom="line">
                  <wp:posOffset>58849</wp:posOffset>
                </wp:positionV>
                <wp:extent cx="425961" cy="345794"/>
                <wp:effectExtent l="0" t="0" r="0" b="0"/>
                <wp:wrapNone/>
                <wp:docPr id="1073741864"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64" style="visibility:visible;position:absolute;margin-left:-0.5pt;margin-top:4.6pt;width:33.5pt;height:27.2pt;z-index:251723776;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14531F97" w14:textId="77777777" w:rsidR="00D41E24" w:rsidRDefault="00000000">
      <w:pPr>
        <w:pStyle w:val="a4"/>
        <w:spacing w:after="120" w:line="336" w:lineRule="auto"/>
        <w:ind w:left="1134"/>
        <w:jc w:val="both"/>
        <w:rPr>
          <w:rFonts w:ascii="Arial" w:eastAsia="Arial" w:hAnsi="Arial" w:cs="Arial"/>
          <w:color w:val="D17F15"/>
        </w:rPr>
      </w:pPr>
      <w:r>
        <w:rPr>
          <w:rStyle w:val="a6"/>
          <w:rFonts w:ascii="Arial" w:hAnsi="Arial"/>
          <w:color w:val="3173BC"/>
        </w:rPr>
        <w:t xml:space="preserve">During the customer risk </w:t>
      </w:r>
      <w:proofErr w:type="gramStart"/>
      <w:r>
        <w:rPr>
          <w:rStyle w:val="a6"/>
          <w:rFonts w:ascii="Arial" w:hAnsi="Arial"/>
          <w:color w:val="3173BC"/>
        </w:rPr>
        <w:t>evaluation</w:t>
      </w:r>
      <w:proofErr w:type="gramEnd"/>
      <w:r>
        <w:rPr>
          <w:rStyle w:val="a6"/>
          <w:rFonts w:ascii="Arial" w:hAnsi="Arial"/>
          <w:color w:val="3173BC"/>
        </w:rPr>
        <w:t xml:space="preserve"> the Declaration form of the risks evaluation must be filled in. For more information see Annex 4.12.</w:t>
      </w:r>
    </w:p>
    <w:p w14:paraId="53EFAC16" w14:textId="77777777" w:rsidR="00D41E24" w:rsidRDefault="00D41E24">
      <w:pPr>
        <w:pStyle w:val="a4"/>
        <w:spacing w:after="120" w:line="336" w:lineRule="auto"/>
        <w:jc w:val="both"/>
        <w:rPr>
          <w:rFonts w:ascii="Arial" w:eastAsia="Arial" w:hAnsi="Arial" w:cs="Arial"/>
        </w:rPr>
      </w:pPr>
    </w:p>
    <w:p w14:paraId="2CA9A5BB"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3.5.1. </w:t>
      </w:r>
      <w:r>
        <w:rPr>
          <w:rFonts w:ascii="Arial" w:hAnsi="Arial"/>
          <w:b/>
          <w:bCs/>
        </w:rPr>
        <w:t>Client activity</w:t>
      </w:r>
    </w:p>
    <w:p w14:paraId="0347B354" w14:textId="77777777" w:rsidR="00D41E24" w:rsidRDefault="00D41E24">
      <w:pPr>
        <w:pStyle w:val="a4"/>
        <w:spacing w:after="120" w:line="336" w:lineRule="auto"/>
        <w:jc w:val="both"/>
        <w:rPr>
          <w:rFonts w:ascii="Arial" w:eastAsia="Arial" w:hAnsi="Arial" w:cs="Arial"/>
        </w:rPr>
      </w:pPr>
    </w:p>
    <w:p w14:paraId="70B7606D" w14:textId="77777777" w:rsidR="00D41E24" w:rsidRDefault="00000000">
      <w:pPr>
        <w:pStyle w:val="a4"/>
        <w:spacing w:after="120" w:line="336" w:lineRule="auto"/>
        <w:jc w:val="both"/>
        <w:rPr>
          <w:rFonts w:ascii="Arial" w:eastAsia="Arial" w:hAnsi="Arial" w:cs="Arial"/>
        </w:rPr>
      </w:pPr>
      <w:r>
        <w:rPr>
          <w:rFonts w:ascii="Arial" w:hAnsi="Arial"/>
        </w:rPr>
        <w:t>According to the national and international framework, the economic activities that present a greater risk of money laundering are the following:</w:t>
      </w:r>
    </w:p>
    <w:p w14:paraId="45FB174E" w14:textId="77777777" w:rsidR="00D41E24" w:rsidRDefault="00000000">
      <w:pPr>
        <w:pStyle w:val="a4"/>
        <w:numPr>
          <w:ilvl w:val="0"/>
          <w:numId w:val="12"/>
        </w:numPr>
        <w:spacing w:after="120" w:line="336" w:lineRule="auto"/>
        <w:jc w:val="both"/>
        <w:rPr>
          <w:rFonts w:ascii="Arial" w:hAnsi="Arial"/>
        </w:rPr>
      </w:pPr>
      <w:r>
        <w:rPr>
          <w:rFonts w:ascii="Arial" w:hAnsi="Arial"/>
        </w:rPr>
        <w:t>Banking Institutions that do not have an adequate Money Laundering and Terrorism Financing Prevention Policy Program.</w:t>
      </w:r>
    </w:p>
    <w:p w14:paraId="4CB9F6DC" w14:textId="77777777" w:rsidR="00D41E24" w:rsidRDefault="00000000">
      <w:pPr>
        <w:pStyle w:val="a4"/>
        <w:numPr>
          <w:ilvl w:val="0"/>
          <w:numId w:val="4"/>
        </w:numPr>
        <w:spacing w:after="120" w:line="336" w:lineRule="auto"/>
        <w:jc w:val="both"/>
        <w:rPr>
          <w:rFonts w:ascii="Arial" w:hAnsi="Arial"/>
        </w:rPr>
      </w:pPr>
      <w:r>
        <w:rPr>
          <w:rFonts w:ascii="Arial" w:hAnsi="Arial"/>
        </w:rPr>
        <w:t>Exchange houses, money brokers, buying and selling or cashing checks that do not have an adequate Policy Program for the Prevention of Money Laundering and Financing of Terrorism.</w:t>
      </w:r>
    </w:p>
    <w:p w14:paraId="15402280" w14:textId="77777777" w:rsidR="00D41E24" w:rsidRDefault="00000000">
      <w:pPr>
        <w:pStyle w:val="a4"/>
        <w:numPr>
          <w:ilvl w:val="0"/>
          <w:numId w:val="4"/>
        </w:numPr>
        <w:spacing w:after="120" w:line="336" w:lineRule="auto"/>
        <w:jc w:val="both"/>
        <w:rPr>
          <w:rFonts w:ascii="Arial" w:hAnsi="Arial"/>
        </w:rPr>
      </w:pPr>
      <w:r>
        <w:rPr>
          <w:rFonts w:ascii="Arial" w:hAnsi="Arial"/>
        </w:rPr>
        <w:t>Stock brokerage houses or intermediaries in the trading of securities that do not have an adequate Policy Program for the Prevention of Money Laundering and Financing of Terrorism.</w:t>
      </w:r>
    </w:p>
    <w:p w14:paraId="58785467" w14:textId="77777777" w:rsidR="00D41E24" w:rsidRDefault="00000000">
      <w:pPr>
        <w:pStyle w:val="a4"/>
        <w:numPr>
          <w:ilvl w:val="0"/>
          <w:numId w:val="4"/>
        </w:numPr>
        <w:spacing w:after="120" w:line="336" w:lineRule="auto"/>
        <w:jc w:val="both"/>
        <w:rPr>
          <w:rFonts w:ascii="Arial" w:hAnsi="Arial"/>
        </w:rPr>
      </w:pPr>
      <w:r>
        <w:rPr>
          <w:rFonts w:ascii="Arial" w:hAnsi="Arial"/>
        </w:rPr>
        <w:t>Casinos, Game Rooms, Racetracks that are located in jurisdictions with low control standards or that do not have an adequate Policy Program for the Prevention of Money Laundering and Financing of Terrorism.</w:t>
      </w:r>
    </w:p>
    <w:p w14:paraId="1B4ACD56" w14:textId="77777777" w:rsidR="00D41E24" w:rsidRDefault="00000000">
      <w:pPr>
        <w:pStyle w:val="a4"/>
        <w:numPr>
          <w:ilvl w:val="0"/>
          <w:numId w:val="4"/>
        </w:numPr>
        <w:spacing w:after="120" w:line="336" w:lineRule="auto"/>
        <w:jc w:val="both"/>
        <w:rPr>
          <w:rFonts w:ascii="Arial" w:hAnsi="Arial"/>
        </w:rPr>
      </w:pPr>
      <w:proofErr w:type="gramStart"/>
      <w:r>
        <w:rPr>
          <w:rFonts w:ascii="Arial" w:hAnsi="Arial"/>
        </w:rPr>
        <w:t>High-value</w:t>
      </w:r>
      <w:proofErr w:type="gramEnd"/>
      <w:r>
        <w:rPr>
          <w:rFonts w:ascii="Arial" w:hAnsi="Arial"/>
        </w:rPr>
        <w:t xml:space="preserve"> means of transportation dealers: luxury cars, boats and planes.</w:t>
      </w:r>
    </w:p>
    <w:p w14:paraId="1FB40E85"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Used car dealers and industrial machinery. </w:t>
      </w:r>
    </w:p>
    <w:p w14:paraId="599DD995" w14:textId="77777777" w:rsidR="00D41E24" w:rsidRDefault="00000000">
      <w:pPr>
        <w:pStyle w:val="a4"/>
        <w:numPr>
          <w:ilvl w:val="0"/>
          <w:numId w:val="4"/>
        </w:numPr>
        <w:spacing w:after="120" w:line="336" w:lineRule="auto"/>
        <w:jc w:val="both"/>
        <w:rPr>
          <w:rFonts w:ascii="Arial" w:hAnsi="Arial"/>
        </w:rPr>
      </w:pPr>
      <w:r>
        <w:rPr>
          <w:rFonts w:ascii="Arial" w:hAnsi="Arial"/>
        </w:rPr>
        <w:t>Real estate.</w:t>
      </w:r>
    </w:p>
    <w:p w14:paraId="17B11E18" w14:textId="77777777" w:rsidR="00D41E24" w:rsidRDefault="00000000">
      <w:pPr>
        <w:pStyle w:val="a4"/>
        <w:numPr>
          <w:ilvl w:val="0"/>
          <w:numId w:val="4"/>
        </w:numPr>
        <w:spacing w:after="120" w:line="336" w:lineRule="auto"/>
        <w:jc w:val="both"/>
        <w:rPr>
          <w:rFonts w:ascii="Arial" w:hAnsi="Arial"/>
        </w:rPr>
      </w:pPr>
      <w:r>
        <w:rPr>
          <w:rFonts w:ascii="Arial" w:hAnsi="Arial"/>
        </w:rPr>
        <w:t>Little-known or short-lived Travel and Tourism Agencies.</w:t>
      </w:r>
    </w:p>
    <w:p w14:paraId="00DC46F4" w14:textId="77777777" w:rsidR="00D41E24" w:rsidRDefault="00000000">
      <w:pPr>
        <w:pStyle w:val="a4"/>
        <w:numPr>
          <w:ilvl w:val="0"/>
          <w:numId w:val="4"/>
        </w:numPr>
        <w:spacing w:after="120" w:line="336" w:lineRule="auto"/>
        <w:jc w:val="both"/>
        <w:rPr>
          <w:rFonts w:ascii="Arial" w:hAnsi="Arial"/>
          <w:lang w:val="pt-PT"/>
        </w:rPr>
      </w:pPr>
      <w:r>
        <w:rPr>
          <w:rFonts w:ascii="Arial" w:hAnsi="Arial"/>
          <w:lang w:val="pt-PT"/>
        </w:rPr>
        <w:lastRenderedPageBreak/>
        <w:t xml:space="preserve">Financial </w:t>
      </w:r>
      <w:proofErr w:type="spellStart"/>
      <w:r>
        <w:rPr>
          <w:rFonts w:ascii="Arial" w:hAnsi="Arial"/>
          <w:lang w:val="pt-PT"/>
        </w:rPr>
        <w:t>intermediaries</w:t>
      </w:r>
      <w:proofErr w:type="spellEnd"/>
      <w:r>
        <w:rPr>
          <w:rFonts w:ascii="Arial" w:hAnsi="Arial"/>
          <w:lang w:val="pt-PT"/>
        </w:rPr>
        <w:t>.</w:t>
      </w:r>
    </w:p>
    <w:p w14:paraId="1D9AB604" w14:textId="77777777" w:rsidR="00D41E24" w:rsidRDefault="00000000">
      <w:pPr>
        <w:pStyle w:val="a4"/>
        <w:numPr>
          <w:ilvl w:val="0"/>
          <w:numId w:val="4"/>
        </w:numPr>
        <w:spacing w:after="120" w:line="336" w:lineRule="auto"/>
        <w:jc w:val="both"/>
        <w:rPr>
          <w:rFonts w:ascii="Arial" w:hAnsi="Arial"/>
        </w:rPr>
      </w:pPr>
      <w:r>
        <w:rPr>
          <w:rFonts w:ascii="Arial" w:hAnsi="Arial"/>
        </w:rPr>
        <w:t>Jewelers and precious metal brokers.</w:t>
      </w:r>
    </w:p>
    <w:p w14:paraId="534573D8" w14:textId="77777777" w:rsidR="00D41E24" w:rsidRDefault="00000000">
      <w:pPr>
        <w:pStyle w:val="a4"/>
        <w:numPr>
          <w:ilvl w:val="0"/>
          <w:numId w:val="4"/>
        </w:numPr>
        <w:spacing w:after="120" w:line="336" w:lineRule="auto"/>
        <w:jc w:val="both"/>
        <w:rPr>
          <w:rFonts w:ascii="Arial" w:hAnsi="Arial"/>
        </w:rPr>
      </w:pPr>
      <w:r>
        <w:rPr>
          <w:rFonts w:ascii="Arial" w:hAnsi="Arial"/>
        </w:rPr>
        <w:t>Foreign trade companies: imports, exports.</w:t>
      </w:r>
    </w:p>
    <w:p w14:paraId="2A7A1A3F" w14:textId="77777777" w:rsidR="00D41E24" w:rsidRDefault="00000000">
      <w:pPr>
        <w:pStyle w:val="a4"/>
        <w:numPr>
          <w:ilvl w:val="0"/>
          <w:numId w:val="4"/>
        </w:numPr>
        <w:spacing w:after="120" w:line="336" w:lineRule="auto"/>
        <w:jc w:val="both"/>
        <w:rPr>
          <w:rFonts w:ascii="Arial" w:hAnsi="Arial"/>
        </w:rPr>
      </w:pPr>
      <w:r>
        <w:rPr>
          <w:rFonts w:ascii="Arial" w:hAnsi="Arial"/>
        </w:rPr>
        <w:t>Parking lots, garages, retail stores, stores selling alcoholic beverages, cigarette distributors, etc., and in general any business with high cash handling.</w:t>
      </w:r>
    </w:p>
    <w:p w14:paraId="294DACEB" w14:textId="77777777" w:rsidR="00D41E24" w:rsidRDefault="00000000">
      <w:pPr>
        <w:pStyle w:val="a4"/>
        <w:numPr>
          <w:ilvl w:val="0"/>
          <w:numId w:val="4"/>
        </w:numPr>
        <w:spacing w:after="120" w:line="336" w:lineRule="auto"/>
        <w:jc w:val="both"/>
        <w:rPr>
          <w:rFonts w:ascii="Arial" w:hAnsi="Arial"/>
          <w:lang w:val="fr-FR"/>
        </w:rPr>
      </w:pPr>
      <w:r>
        <w:rPr>
          <w:rFonts w:ascii="Arial" w:hAnsi="Arial"/>
          <w:lang w:val="fr-FR"/>
        </w:rPr>
        <w:t>Art/antique dealers.</w:t>
      </w:r>
    </w:p>
    <w:p w14:paraId="23EF7888" w14:textId="77777777" w:rsidR="00D41E24" w:rsidRDefault="00000000">
      <w:pPr>
        <w:pStyle w:val="a4"/>
        <w:numPr>
          <w:ilvl w:val="0"/>
          <w:numId w:val="4"/>
        </w:numPr>
        <w:spacing w:after="120" w:line="336" w:lineRule="auto"/>
        <w:jc w:val="both"/>
        <w:rPr>
          <w:rFonts w:ascii="Arial" w:hAnsi="Arial"/>
        </w:rPr>
      </w:pPr>
      <w:r>
        <w:rPr>
          <w:rFonts w:ascii="Arial" w:hAnsi="Arial"/>
        </w:rPr>
        <w:t>Professionals who act as intermediaries; Lawyers, Accountants and Notaries.</w:t>
      </w:r>
    </w:p>
    <w:p w14:paraId="34EFC5FC" w14:textId="77777777" w:rsidR="00D41E24" w:rsidRDefault="00000000">
      <w:pPr>
        <w:pStyle w:val="a4"/>
        <w:numPr>
          <w:ilvl w:val="0"/>
          <w:numId w:val="4"/>
        </w:numPr>
        <w:spacing w:after="120" w:line="336" w:lineRule="auto"/>
        <w:jc w:val="both"/>
        <w:rPr>
          <w:rFonts w:ascii="Arial" w:hAnsi="Arial"/>
        </w:rPr>
      </w:pPr>
      <w:r>
        <w:rPr>
          <w:rFonts w:ascii="Arial" w:hAnsi="Arial"/>
        </w:rPr>
        <w:t>Auction houses and hammer.</w:t>
      </w:r>
      <w:r>
        <w:rPr>
          <w:rFonts w:ascii="Arial" w:eastAsia="Arial" w:hAnsi="Arial" w:cs="Arial"/>
        </w:rPr>
        <w:br/>
      </w:r>
    </w:p>
    <w:p w14:paraId="6D8B2072" w14:textId="77777777" w:rsidR="00D41E24" w:rsidRDefault="00000000">
      <w:pPr>
        <w:pStyle w:val="a4"/>
        <w:spacing w:after="120" w:line="336" w:lineRule="auto"/>
        <w:jc w:val="both"/>
        <w:rPr>
          <w:rFonts w:ascii="Arial" w:eastAsia="Arial" w:hAnsi="Arial" w:cs="Arial"/>
        </w:rPr>
      </w:pPr>
      <w:r>
        <w:rPr>
          <w:rFonts w:ascii="Arial" w:hAnsi="Arial"/>
        </w:rPr>
        <w:t xml:space="preserve">Those Clients who directly or indirectly carry out any of the activities mentioned above are determined to have a </w:t>
      </w:r>
      <w:proofErr w:type="gramStart"/>
      <w:r>
        <w:rPr>
          <w:rFonts w:ascii="Arial" w:hAnsi="Arial"/>
        </w:rPr>
        <w:t>high risk</w:t>
      </w:r>
      <w:proofErr w:type="gramEnd"/>
      <w:r>
        <w:rPr>
          <w:rFonts w:ascii="Arial" w:hAnsi="Arial"/>
        </w:rPr>
        <w:t xml:space="preserve"> level, for the purposes of their categorization in the Risk Matrix.</w:t>
      </w:r>
    </w:p>
    <w:p w14:paraId="0D68B5B2" w14:textId="77777777" w:rsidR="00D41E24" w:rsidRDefault="00D41E24">
      <w:pPr>
        <w:pStyle w:val="a4"/>
        <w:spacing w:after="120" w:line="336" w:lineRule="auto"/>
        <w:jc w:val="both"/>
        <w:rPr>
          <w:rFonts w:ascii="Arial" w:eastAsia="Arial" w:hAnsi="Arial" w:cs="Arial"/>
        </w:rPr>
      </w:pPr>
    </w:p>
    <w:p w14:paraId="050F1FF2"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3.5.2. </w:t>
      </w:r>
      <w:r>
        <w:rPr>
          <w:rFonts w:ascii="Arial" w:hAnsi="Arial"/>
          <w:b/>
          <w:bCs/>
        </w:rPr>
        <w:t>Political exposure</w:t>
      </w:r>
    </w:p>
    <w:p w14:paraId="304935D2" w14:textId="77777777" w:rsidR="00D41E24" w:rsidRDefault="00D41E24">
      <w:pPr>
        <w:pStyle w:val="a4"/>
        <w:spacing w:after="120" w:line="336" w:lineRule="auto"/>
        <w:jc w:val="both"/>
        <w:rPr>
          <w:rFonts w:ascii="Arial" w:eastAsia="Arial" w:hAnsi="Arial" w:cs="Arial"/>
        </w:rPr>
      </w:pPr>
    </w:p>
    <w:p w14:paraId="03A287E5" w14:textId="77777777" w:rsidR="00D41E24" w:rsidRDefault="00000000">
      <w:pPr>
        <w:pStyle w:val="a4"/>
        <w:spacing w:after="120" w:line="336" w:lineRule="auto"/>
        <w:jc w:val="both"/>
        <w:rPr>
          <w:rFonts w:ascii="Arial" w:eastAsia="Arial" w:hAnsi="Arial" w:cs="Arial"/>
        </w:rPr>
      </w:pPr>
      <w:r>
        <w:rPr>
          <w:rFonts w:ascii="Arial" w:hAnsi="Arial"/>
        </w:rPr>
        <w:t xml:space="preserve">Politically Exposed Persons ("PEP's", Politically Exposed People) are individuals who perform or have performed prominent public functions, </w:t>
      </w:r>
      <w:proofErr w:type="gramStart"/>
      <w:r>
        <w:rPr>
          <w:rFonts w:ascii="Arial" w:hAnsi="Arial"/>
        </w:rPr>
        <w:t>including:</w:t>
      </w:r>
      <w:proofErr w:type="gramEnd"/>
      <w:r>
        <w:rPr>
          <w:rFonts w:ascii="Arial" w:hAnsi="Arial"/>
        </w:rPr>
        <w:t xml:space="preserve"> Heads of State or governors, high-ranking government, judicial or military officials, senior executives of state-owned companies, important officials of political parties. Business relationships with family members or close associates of PEPs involve reputational risks similar to those of the PEPs themselves. There is always the possibility that these people abuse their public powers for their own illicit enrichment.</w:t>
      </w:r>
    </w:p>
    <w:p w14:paraId="0D43FE10" w14:textId="77777777" w:rsidR="00D41E24" w:rsidRDefault="00000000">
      <w:pPr>
        <w:pStyle w:val="a4"/>
        <w:spacing w:after="120" w:line="336" w:lineRule="auto"/>
        <w:jc w:val="both"/>
        <w:rPr>
          <w:rFonts w:ascii="Arial" w:eastAsia="Arial" w:hAnsi="Arial" w:cs="Arial"/>
        </w:rPr>
      </w:pPr>
      <w:r>
        <w:rPr>
          <w:rFonts w:ascii="Arial" w:hAnsi="Arial"/>
        </w:rPr>
        <w:t>In Caribbean, especially, public corruption is considered an important cause of money laundering. For this reason, relationships with individuals who hold or have held in the past important positions in the public sector of a country, or with companies or individuals related to the latter, may expose the Company to significant reputational and legal risk.</w:t>
      </w:r>
    </w:p>
    <w:p w14:paraId="04766330" w14:textId="77777777" w:rsidR="00D41E24" w:rsidRDefault="00000000">
      <w:pPr>
        <w:pStyle w:val="a4"/>
        <w:spacing w:after="120" w:line="336" w:lineRule="auto"/>
        <w:jc w:val="both"/>
        <w:rPr>
          <w:rFonts w:ascii="Arial" w:eastAsia="Arial" w:hAnsi="Arial" w:cs="Arial"/>
        </w:rPr>
      </w:pPr>
      <w:r>
        <w:rPr>
          <w:rFonts w:ascii="Arial" w:hAnsi="Arial"/>
        </w:rPr>
        <w:t>Corrupt PEPs using the Company's services can cause significant damage to the reputation of the Company itself, also generating mistrust from the general public.</w:t>
      </w:r>
    </w:p>
    <w:p w14:paraId="4CC7E4D4" w14:textId="77777777" w:rsidR="00D41E24" w:rsidRDefault="00000000">
      <w:pPr>
        <w:pStyle w:val="a4"/>
        <w:spacing w:after="120" w:line="336" w:lineRule="auto"/>
        <w:jc w:val="both"/>
        <w:rPr>
          <w:rFonts w:ascii="Arial" w:eastAsia="Arial" w:hAnsi="Arial" w:cs="Arial"/>
        </w:rPr>
      </w:pPr>
      <w:r>
        <w:rPr>
          <w:rFonts w:ascii="Arial" w:hAnsi="Arial"/>
        </w:rPr>
        <w:t>Additionally, the Company would be subject to embargoes, costly requests for information, and eventually be considered co-responsible for the damages caused by the Client.</w:t>
      </w:r>
    </w:p>
    <w:p w14:paraId="2BA2824B" w14:textId="77777777" w:rsidR="00D41E24" w:rsidRDefault="00000000">
      <w:pPr>
        <w:pStyle w:val="a4"/>
        <w:spacing w:after="120" w:line="336" w:lineRule="auto"/>
        <w:jc w:val="both"/>
        <w:rPr>
          <w:rFonts w:ascii="Arial" w:eastAsia="Arial" w:hAnsi="Arial" w:cs="Arial"/>
        </w:rPr>
      </w:pPr>
      <w:r>
        <w:rPr>
          <w:rFonts w:ascii="Arial" w:hAnsi="Arial"/>
        </w:rPr>
        <w:t>Sufficient information must be available about a new Client, and all available public information must be checked to establish whether or not it is a PEP.</w:t>
      </w:r>
    </w:p>
    <w:p w14:paraId="146D3298" w14:textId="77777777" w:rsidR="00D41E24" w:rsidRDefault="00000000">
      <w:pPr>
        <w:pStyle w:val="a4"/>
        <w:spacing w:after="120" w:line="336" w:lineRule="auto"/>
        <w:jc w:val="both"/>
        <w:rPr>
          <w:rFonts w:ascii="Arial" w:eastAsia="Arial" w:hAnsi="Arial" w:cs="Arial"/>
        </w:rPr>
      </w:pPr>
      <w:r>
        <w:rPr>
          <w:rFonts w:ascii="Arial" w:hAnsi="Arial"/>
        </w:rPr>
        <w:t xml:space="preserve">It is unrealistic to expect that every family member, political or business connection of a potential Client can be known or investigated. The need to deepen the investigations will depend on the volume of business to channel, behavior patterns, background, reputation of the potential Client's country of origin, reasonableness of the Client's explanations, etc. </w:t>
      </w:r>
    </w:p>
    <w:p w14:paraId="3C3A9F4D" w14:textId="77777777" w:rsidR="00D41E24" w:rsidRDefault="00000000">
      <w:pPr>
        <w:pStyle w:val="a4"/>
        <w:spacing w:after="120" w:line="336" w:lineRule="auto"/>
        <w:jc w:val="both"/>
        <w:rPr>
          <w:rFonts w:ascii="Arial" w:eastAsia="Arial" w:hAnsi="Arial" w:cs="Arial"/>
        </w:rPr>
      </w:pPr>
      <w:r>
        <w:rPr>
          <w:rFonts w:ascii="Arial" w:hAnsi="Arial"/>
        </w:rPr>
        <w:t>It should however be noted that PEPs (as well as their family and friends) will not necessarily present themselves to the Company as PEPs.</w:t>
      </w:r>
    </w:p>
    <w:p w14:paraId="2FFE1BA6" w14:textId="77777777" w:rsidR="00D41E24" w:rsidRDefault="00000000">
      <w:pPr>
        <w:pStyle w:val="a4"/>
        <w:spacing w:after="120" w:line="336" w:lineRule="auto"/>
        <w:jc w:val="both"/>
        <w:rPr>
          <w:rFonts w:ascii="Arial" w:eastAsia="Arial" w:hAnsi="Arial" w:cs="Arial"/>
        </w:rPr>
      </w:pPr>
      <w:r>
        <w:rPr>
          <w:rFonts w:ascii="Arial" w:hAnsi="Arial"/>
        </w:rPr>
        <w:t xml:space="preserve">The Company has decided that those Clients that appear on the list provided by the Central Company, of people who work in public positions and are exposed to society, will be considered as high-risk clients, and </w:t>
      </w:r>
      <w:r>
        <w:rPr>
          <w:rFonts w:ascii="Arial" w:hAnsi="Arial"/>
        </w:rPr>
        <w:lastRenderedPageBreak/>
        <w:t>will have more exhaustive monitoring procedures, a stricter documentation updating policy (extended due diligence).</w:t>
      </w:r>
    </w:p>
    <w:p w14:paraId="42777E81" w14:textId="77777777" w:rsidR="00D41E24" w:rsidRDefault="00000000">
      <w:pPr>
        <w:pStyle w:val="a4"/>
        <w:spacing w:after="120" w:line="336" w:lineRule="auto"/>
        <w:jc w:val="both"/>
      </w:pPr>
      <w:r>
        <w:rPr>
          <w:rFonts w:ascii="Arial" w:hAnsi="Arial"/>
        </w:rPr>
        <w:t xml:space="preserve">Likewise, the authorization to operate for PEPs clients must be given by the Compliance Officer. Being considered PEP's will be given a </w:t>
      </w:r>
      <w:proofErr w:type="gramStart"/>
      <w:r>
        <w:rPr>
          <w:rFonts w:ascii="Arial" w:hAnsi="Arial"/>
        </w:rPr>
        <w:t>high risk</w:t>
      </w:r>
      <w:proofErr w:type="gramEnd"/>
      <w:r>
        <w:rPr>
          <w:rFonts w:ascii="Arial" w:hAnsi="Arial"/>
        </w:rPr>
        <w:t xml:space="preserve"> level in the Company's Risk Matrix.</w:t>
      </w:r>
      <w:r>
        <w:rPr>
          <w:rFonts w:ascii="Arial Unicode MS" w:eastAsia="Arial Unicode MS" w:hAnsi="Arial Unicode MS" w:cs="Arial Unicode MS"/>
        </w:rPr>
        <w:br w:type="page"/>
      </w:r>
    </w:p>
    <w:p w14:paraId="7D3CF479"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3.5.3. </w:t>
      </w:r>
      <w:r>
        <w:rPr>
          <w:rFonts w:ascii="Arial" w:hAnsi="Arial"/>
          <w:b/>
          <w:bCs/>
        </w:rPr>
        <w:t>Country of origin of the funds</w:t>
      </w:r>
    </w:p>
    <w:p w14:paraId="267BCF74" w14:textId="77777777" w:rsidR="00D41E24" w:rsidRDefault="00D41E24">
      <w:pPr>
        <w:pStyle w:val="a4"/>
        <w:spacing w:after="120" w:line="336" w:lineRule="auto"/>
        <w:jc w:val="both"/>
        <w:rPr>
          <w:rFonts w:ascii="Arial" w:eastAsia="Arial" w:hAnsi="Arial" w:cs="Arial"/>
        </w:rPr>
      </w:pPr>
    </w:p>
    <w:p w14:paraId="76D2549A" w14:textId="77777777" w:rsidR="00D41E24" w:rsidRDefault="00000000">
      <w:pPr>
        <w:pStyle w:val="a4"/>
        <w:spacing w:after="120" w:line="336" w:lineRule="auto"/>
        <w:jc w:val="both"/>
        <w:rPr>
          <w:rFonts w:ascii="Arial" w:eastAsia="Arial" w:hAnsi="Arial" w:cs="Arial"/>
        </w:rPr>
      </w:pPr>
      <w:r>
        <w:rPr>
          <w:rFonts w:ascii="Arial" w:hAnsi="Arial"/>
        </w:rPr>
        <w:t>There are countries that have been defined as higher risk for money laundering and terrorist financing. They are:</w:t>
      </w:r>
    </w:p>
    <w:p w14:paraId="7E049260" w14:textId="77777777" w:rsidR="00D41E24" w:rsidRDefault="00000000">
      <w:pPr>
        <w:pStyle w:val="a4"/>
        <w:spacing w:after="120" w:line="336" w:lineRule="auto"/>
        <w:jc w:val="both"/>
        <w:rPr>
          <w:rFonts w:ascii="Arial" w:eastAsia="Arial" w:hAnsi="Arial" w:cs="Arial"/>
        </w:rPr>
      </w:pPr>
      <w:r>
        <w:rPr>
          <w:rFonts w:ascii="Arial" w:hAnsi="Arial"/>
        </w:rPr>
        <w:t xml:space="preserve">Countries identified as promoters of terrorism by the US Treasury Secretary, who use terrorism as a means of political expression: Iran, Syria, Libya, Cuba, North Korea, Sudan, </w:t>
      </w:r>
      <w:proofErr w:type="spellStart"/>
      <w:r>
        <w:rPr>
          <w:rFonts w:ascii="Arial" w:hAnsi="Arial"/>
        </w:rPr>
        <w:t>Venesuela</w:t>
      </w:r>
      <w:proofErr w:type="spellEnd"/>
      <w:r>
        <w:rPr>
          <w:rFonts w:ascii="Arial" w:hAnsi="Arial"/>
        </w:rPr>
        <w:t>, Belarus, Russian Federation, Ethiopia, Nicaragua. (</w:t>
      </w:r>
      <w:hyperlink r:id="rId16" w:history="1">
        <w:r>
          <w:rPr>
            <w:rStyle w:val="Hyperlink0"/>
            <w:rFonts w:ascii="Arial" w:hAnsi="Arial"/>
          </w:rPr>
          <w:t>https://home.treasury.gov/policy-issues/financial-sanctions/sanctions-programs-and-country-information</w:t>
        </w:r>
      </w:hyperlink>
      <w:r>
        <w:rPr>
          <w:rFonts w:ascii="Arial" w:hAnsi="Arial"/>
        </w:rPr>
        <w:t xml:space="preserve">  )</w:t>
      </w:r>
    </w:p>
    <w:p w14:paraId="10706596" w14:textId="77777777" w:rsidR="00D41E24" w:rsidRDefault="00000000">
      <w:pPr>
        <w:pStyle w:val="a4"/>
        <w:spacing w:after="120" w:line="336" w:lineRule="auto"/>
        <w:jc w:val="both"/>
        <w:rPr>
          <w:rFonts w:ascii="Arial" w:eastAsia="Arial" w:hAnsi="Arial" w:cs="Arial"/>
        </w:rPr>
      </w:pPr>
      <w:r>
        <w:rPr>
          <w:rFonts w:ascii="Arial" w:hAnsi="Arial"/>
        </w:rPr>
        <w:t>Countries identified as linked to the financing of terrorism: Balkans; Myanmar; Cuba; Iran; Iraqi; Liberia; Libya; North Korea; Sudan; Syria; Zimbabwe, Russian Federation, Belarus.</w:t>
      </w:r>
    </w:p>
    <w:p w14:paraId="42F5F6F2" w14:textId="77777777" w:rsidR="00D41E24" w:rsidRDefault="00000000">
      <w:pPr>
        <w:pStyle w:val="a4"/>
        <w:spacing w:after="120" w:line="336" w:lineRule="auto"/>
        <w:jc w:val="both"/>
        <w:rPr>
          <w:rFonts w:ascii="Arial" w:eastAsia="Arial" w:hAnsi="Arial" w:cs="Arial"/>
        </w:rPr>
      </w:pPr>
      <w:r>
        <w:rPr>
          <w:rFonts w:ascii="Arial" w:hAnsi="Arial"/>
        </w:rPr>
        <w:t>These countries are defined by the US Office of Foreign Assets (OFAC). Taking into account the countries included in them, the operations whose country of origin coincides with any of these will have a high level of risk considered in the Risk Matrix.</w:t>
      </w:r>
    </w:p>
    <w:p w14:paraId="710F7861" w14:textId="77777777" w:rsidR="00D41E24" w:rsidRDefault="00000000">
      <w:pPr>
        <w:pStyle w:val="a4"/>
        <w:spacing w:after="120" w:line="336" w:lineRule="auto"/>
        <w:jc w:val="both"/>
        <w:rPr>
          <w:rFonts w:ascii="Arial" w:eastAsia="Arial" w:hAnsi="Arial" w:cs="Arial"/>
        </w:rPr>
      </w:pPr>
      <w:r>
        <w:rPr>
          <w:rFonts w:ascii="Arial" w:hAnsi="Arial"/>
        </w:rPr>
        <w:t>Those Clients who are residents or nationals of countries included in the aforementioned lists will also have a Risk level for the purposes of their categorization in the Risk Matrix. These countries are contemplated in the analysis carried out in the Risk Matrix. It should be noted that this detail will also be used in the transaction monitoring process for the purpose of generating alerts.</w:t>
      </w:r>
    </w:p>
    <w:p w14:paraId="798A129A" w14:textId="77777777" w:rsidR="00D41E24" w:rsidRDefault="00D41E24">
      <w:pPr>
        <w:pStyle w:val="a4"/>
        <w:spacing w:after="120" w:line="336" w:lineRule="auto"/>
        <w:jc w:val="both"/>
        <w:rPr>
          <w:rFonts w:ascii="Arial" w:eastAsia="Arial" w:hAnsi="Arial" w:cs="Arial"/>
        </w:rPr>
      </w:pPr>
    </w:p>
    <w:p w14:paraId="40F89768"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3.5.4. </w:t>
      </w:r>
      <w:proofErr w:type="gramStart"/>
      <w:r>
        <w:rPr>
          <w:rFonts w:ascii="Arial" w:hAnsi="Arial"/>
          <w:b/>
          <w:bCs/>
        </w:rPr>
        <w:t>Off shore</w:t>
      </w:r>
      <w:proofErr w:type="gramEnd"/>
      <w:r>
        <w:rPr>
          <w:rFonts w:ascii="Arial" w:hAnsi="Arial"/>
          <w:b/>
          <w:bCs/>
        </w:rPr>
        <w:t xml:space="preserve"> structure</w:t>
      </w:r>
    </w:p>
    <w:p w14:paraId="1BD53531" w14:textId="77777777" w:rsidR="00D41E24" w:rsidRDefault="00D41E24">
      <w:pPr>
        <w:pStyle w:val="a4"/>
        <w:spacing w:after="120" w:line="336" w:lineRule="auto"/>
        <w:jc w:val="both"/>
        <w:rPr>
          <w:rFonts w:ascii="Arial" w:eastAsia="Arial" w:hAnsi="Arial" w:cs="Arial"/>
        </w:rPr>
      </w:pPr>
    </w:p>
    <w:p w14:paraId="5D666C6B" w14:textId="77777777" w:rsidR="00D41E24" w:rsidRDefault="00000000">
      <w:pPr>
        <w:pStyle w:val="a4"/>
        <w:spacing w:after="120" w:line="336" w:lineRule="auto"/>
        <w:jc w:val="both"/>
        <w:rPr>
          <w:rFonts w:ascii="Arial" w:eastAsia="Arial" w:hAnsi="Arial" w:cs="Arial"/>
        </w:rPr>
      </w:pPr>
      <w:r>
        <w:rPr>
          <w:rFonts w:ascii="Arial" w:hAnsi="Arial"/>
        </w:rPr>
        <w:t>Off-Shore legal structures lend themselves to concealing the identity of a company's shareholders. At the same time, Off-Shore centers generally have Company secrecy and confidentiality rules that differ from international best practices. Both reasons lead to consider the operation with Off-Shore companies as a risk factor from the point of view of the prevention of money laundering and financing of terrorism.</w:t>
      </w:r>
    </w:p>
    <w:p w14:paraId="3D5A39FC" w14:textId="77777777" w:rsidR="00D41E24" w:rsidRDefault="00000000">
      <w:pPr>
        <w:pStyle w:val="a4"/>
        <w:spacing w:after="120" w:line="336" w:lineRule="auto"/>
        <w:jc w:val="both"/>
        <w:rPr>
          <w:rFonts w:ascii="Arial" w:eastAsia="Arial" w:hAnsi="Arial" w:cs="Arial"/>
        </w:rPr>
      </w:pPr>
      <w:r>
        <w:rPr>
          <w:rFonts w:ascii="Arial" w:hAnsi="Arial"/>
        </w:rPr>
        <w:t xml:space="preserve">Countries identified by the OECD as off shore jurisdictions </w:t>
      </w:r>
      <w:hyperlink r:id="rId17" w:history="1">
        <w:r>
          <w:rPr>
            <w:rStyle w:val="Hyperlink0"/>
            <w:rFonts w:ascii="Arial" w:hAnsi="Arial"/>
          </w:rPr>
          <w:t>http://www.oecd.org/</w:t>
        </w:r>
      </w:hyperlink>
      <w:r>
        <w:rPr>
          <w:rFonts w:ascii="Arial" w:hAnsi="Arial"/>
        </w:rPr>
        <w:t xml:space="preserve">  and the US Treasury list, </w:t>
      </w:r>
      <w:hyperlink r:id="rId18" w:history="1">
        <w:r>
          <w:rPr>
            <w:rStyle w:val="Hyperlink0"/>
            <w:rFonts w:ascii="Arial" w:hAnsi="Arial"/>
          </w:rPr>
          <w:t>http://www.treasury.gov/offices/enforcement/ofac/</w:t>
        </w:r>
      </w:hyperlink>
      <w:r>
        <w:rPr>
          <w:rFonts w:ascii="Arial" w:hAnsi="Arial"/>
        </w:rPr>
        <w:t xml:space="preserve">  will be used.</w:t>
      </w:r>
    </w:p>
    <w:p w14:paraId="496F4EB7" w14:textId="77777777" w:rsidR="00D41E24" w:rsidRDefault="00000000">
      <w:pPr>
        <w:pStyle w:val="a4"/>
        <w:spacing w:after="120" w:line="336" w:lineRule="auto"/>
        <w:jc w:val="both"/>
        <w:rPr>
          <w:rFonts w:ascii="Arial" w:eastAsia="Arial" w:hAnsi="Arial" w:cs="Arial"/>
        </w:rPr>
      </w:pPr>
      <w:r>
        <w:rPr>
          <w:rFonts w:ascii="Arial" w:hAnsi="Arial"/>
        </w:rPr>
        <w:t xml:space="preserve">Those Clients whose place of incorporation (Legal Entities) belongs to any of the detailed countries, or operate with them, will have a </w:t>
      </w:r>
      <w:proofErr w:type="gramStart"/>
      <w:r>
        <w:rPr>
          <w:rFonts w:ascii="Arial" w:hAnsi="Arial"/>
        </w:rPr>
        <w:t>high Risk</w:t>
      </w:r>
      <w:proofErr w:type="gramEnd"/>
      <w:r>
        <w:rPr>
          <w:rFonts w:ascii="Arial" w:hAnsi="Arial"/>
        </w:rPr>
        <w:t xml:space="preserve"> level for the purposes of their Risk Rating in the Parent Company.</w:t>
      </w:r>
    </w:p>
    <w:p w14:paraId="4E2B97F9" w14:textId="77777777" w:rsidR="00D41E24" w:rsidRDefault="00D41E24">
      <w:pPr>
        <w:pStyle w:val="a4"/>
        <w:spacing w:after="120" w:line="336" w:lineRule="auto"/>
        <w:jc w:val="both"/>
        <w:rPr>
          <w:rFonts w:ascii="Arial" w:eastAsia="Arial" w:hAnsi="Arial" w:cs="Arial"/>
        </w:rPr>
      </w:pPr>
    </w:p>
    <w:p w14:paraId="79720EF5"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3.5.5. </w:t>
      </w:r>
      <w:r>
        <w:rPr>
          <w:rFonts w:ascii="Arial" w:hAnsi="Arial"/>
          <w:b/>
          <w:bCs/>
        </w:rPr>
        <w:t>Traded amounts</w:t>
      </w:r>
    </w:p>
    <w:p w14:paraId="27B4D59A" w14:textId="77777777" w:rsidR="00D41E24" w:rsidRDefault="00D41E24">
      <w:pPr>
        <w:pStyle w:val="a4"/>
        <w:spacing w:after="120" w:line="336" w:lineRule="auto"/>
        <w:jc w:val="both"/>
        <w:rPr>
          <w:rFonts w:ascii="Arial" w:eastAsia="Arial" w:hAnsi="Arial" w:cs="Arial"/>
        </w:rPr>
      </w:pPr>
    </w:p>
    <w:p w14:paraId="5F732D84" w14:textId="77777777" w:rsidR="00D41E24" w:rsidRDefault="00000000">
      <w:pPr>
        <w:pStyle w:val="a4"/>
        <w:spacing w:after="120" w:line="336" w:lineRule="auto"/>
        <w:jc w:val="both"/>
        <w:rPr>
          <w:rFonts w:ascii="Arial" w:eastAsia="Arial" w:hAnsi="Arial" w:cs="Arial"/>
        </w:rPr>
      </w:pPr>
      <w:r>
        <w:rPr>
          <w:rFonts w:ascii="Arial" w:hAnsi="Arial"/>
        </w:rPr>
        <w:t>The larger a client's transaction results in monetary terms, the greater the risk of money laundering. Consequently, it will be considered that when the client operates or expects to operate a volume greater than USD10,000 (ten thousand dollars) it will be considered as an additional risk factor evaluated in the Risk Matrix.</w:t>
      </w:r>
    </w:p>
    <w:p w14:paraId="60A6001C" w14:textId="77777777" w:rsidR="00D41E24" w:rsidRDefault="00D41E24">
      <w:pPr>
        <w:pStyle w:val="a4"/>
        <w:spacing w:after="120" w:line="336" w:lineRule="auto"/>
        <w:jc w:val="both"/>
        <w:rPr>
          <w:rFonts w:ascii="Arial" w:eastAsia="Arial" w:hAnsi="Arial" w:cs="Arial"/>
        </w:rPr>
      </w:pPr>
    </w:p>
    <w:p w14:paraId="5B5F263C"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6C4AB37F"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3.5.6. </w:t>
      </w:r>
      <w:r>
        <w:rPr>
          <w:rFonts w:ascii="Arial" w:hAnsi="Arial"/>
          <w:b/>
          <w:bCs/>
        </w:rPr>
        <w:t>Concept of the operation</w:t>
      </w:r>
    </w:p>
    <w:p w14:paraId="08D4F7F7" w14:textId="77777777" w:rsidR="00D41E24" w:rsidRDefault="00000000">
      <w:pPr>
        <w:pStyle w:val="a4"/>
        <w:spacing w:after="120" w:line="336" w:lineRule="auto"/>
        <w:jc w:val="both"/>
        <w:rPr>
          <w:rFonts w:ascii="Arial" w:eastAsia="Arial" w:hAnsi="Arial" w:cs="Arial"/>
        </w:rPr>
      </w:pPr>
      <w:r>
        <w:rPr>
          <w:rFonts w:ascii="Arial" w:hAnsi="Arial"/>
        </w:rPr>
        <w:t>A higher level of risk will be determined in the Risk Matrix according to the complexity of the operation given by the reason for carrying it out or the concept that originates it. It will be measured through the Risk Matrix. As its complexity increases, the level of risk to be considered will increase. This factor is decisive in terms of the evaluation of the operation. An unjustified concept will imply the report of the operation to the Financial Intelligence Unit.</w:t>
      </w:r>
    </w:p>
    <w:p w14:paraId="6D3976B3" w14:textId="77777777" w:rsidR="00D41E24" w:rsidRDefault="00D41E24">
      <w:pPr>
        <w:pStyle w:val="a4"/>
        <w:spacing w:after="120" w:line="336" w:lineRule="auto"/>
        <w:jc w:val="both"/>
        <w:rPr>
          <w:rFonts w:ascii="Arial" w:eastAsia="Arial" w:hAnsi="Arial" w:cs="Arial"/>
        </w:rPr>
      </w:pPr>
    </w:p>
    <w:p w14:paraId="508BA52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3.5.7. </w:t>
      </w:r>
      <w:r>
        <w:rPr>
          <w:rFonts w:ascii="Arial" w:hAnsi="Arial"/>
          <w:b/>
          <w:bCs/>
        </w:rPr>
        <w:t>Number of operations</w:t>
      </w:r>
    </w:p>
    <w:p w14:paraId="184C2B14" w14:textId="77777777" w:rsidR="00D41E24" w:rsidRDefault="00000000">
      <w:pPr>
        <w:pStyle w:val="a4"/>
        <w:spacing w:after="120" w:line="336" w:lineRule="auto"/>
        <w:jc w:val="both"/>
        <w:rPr>
          <w:rFonts w:ascii="Arial" w:eastAsia="Arial" w:hAnsi="Arial" w:cs="Arial"/>
        </w:rPr>
      </w:pPr>
      <w:r>
        <w:rPr>
          <w:rFonts w:ascii="Arial" w:hAnsi="Arial"/>
        </w:rPr>
        <w:t>In the case of operations, it is fundamentally taken into account whether they are fractional operations, or if they are a large number of small-amount operations or a large number of large-amount operations or it is a single operation, these operations are the ones that will give the level of risk in the Risk Matrix.</w:t>
      </w:r>
    </w:p>
    <w:p w14:paraId="3D1D6A8B" w14:textId="77777777" w:rsidR="00D41E24" w:rsidRDefault="00D41E24">
      <w:pPr>
        <w:pStyle w:val="a4"/>
        <w:spacing w:after="120" w:line="336" w:lineRule="auto"/>
        <w:jc w:val="both"/>
        <w:rPr>
          <w:rFonts w:ascii="Arial" w:eastAsia="Arial" w:hAnsi="Arial" w:cs="Arial"/>
        </w:rPr>
      </w:pPr>
    </w:p>
    <w:p w14:paraId="2C8D2CE4"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3.5.8. </w:t>
      </w:r>
      <w:r>
        <w:rPr>
          <w:rFonts w:ascii="Arial" w:hAnsi="Arial"/>
          <w:b/>
          <w:bCs/>
        </w:rPr>
        <w:t>Willingness of the client to provide data on the operations</w:t>
      </w:r>
    </w:p>
    <w:p w14:paraId="3EFFEADD" w14:textId="77777777" w:rsidR="00D41E24" w:rsidRDefault="00000000">
      <w:pPr>
        <w:pStyle w:val="a4"/>
        <w:spacing w:after="120" w:line="336" w:lineRule="auto"/>
        <w:jc w:val="both"/>
        <w:rPr>
          <w:rFonts w:ascii="Arial" w:eastAsia="Arial" w:hAnsi="Arial" w:cs="Arial"/>
        </w:rPr>
      </w:pPr>
      <w:r>
        <w:rPr>
          <w:rFonts w:ascii="Arial" w:hAnsi="Arial"/>
        </w:rPr>
        <w:t>To the extent that the client is willing to provide the data requested for the operation that he wishes to carry out, it will be the level of risk that is granted in the Risk Matrix. To the extent that you refuse to provide data, the level of risk that will be given to you in the Risk Matrix will be higher.</w:t>
      </w:r>
    </w:p>
    <w:p w14:paraId="7AE1F76C" w14:textId="77777777" w:rsidR="00D41E24" w:rsidRDefault="00D41E24">
      <w:pPr>
        <w:pStyle w:val="a4"/>
        <w:spacing w:after="120" w:line="336" w:lineRule="auto"/>
        <w:jc w:val="both"/>
        <w:rPr>
          <w:rFonts w:ascii="Arial" w:eastAsia="Arial" w:hAnsi="Arial" w:cs="Arial"/>
        </w:rPr>
      </w:pPr>
    </w:p>
    <w:p w14:paraId="49DDF3F4"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3.5.9. </w:t>
      </w:r>
      <w:r>
        <w:rPr>
          <w:rFonts w:ascii="Arial" w:hAnsi="Arial"/>
          <w:b/>
          <w:bCs/>
        </w:rPr>
        <w:t>Nationality (the country of incorporation) of the client</w:t>
      </w:r>
    </w:p>
    <w:p w14:paraId="62E4AC15" w14:textId="77777777" w:rsidR="00D41E24" w:rsidRDefault="00000000">
      <w:pPr>
        <w:pStyle w:val="a4"/>
        <w:spacing w:after="120" w:line="336" w:lineRule="auto"/>
        <w:jc w:val="both"/>
        <w:rPr>
          <w:rFonts w:ascii="Arial" w:eastAsia="Arial" w:hAnsi="Arial" w:cs="Arial"/>
        </w:rPr>
      </w:pPr>
      <w:r>
        <w:rPr>
          <w:rFonts w:ascii="Arial" w:hAnsi="Arial"/>
        </w:rPr>
        <w:t xml:space="preserve">If the client's nationality coincides with the countries considered to be of greater risk in the Financing of Terrorism and Money Laundering, a higher level of risk will be assigned in the Risk Matrix. </w:t>
      </w:r>
    </w:p>
    <w:p w14:paraId="79AA96AA" w14:textId="77777777" w:rsidR="00D41E24" w:rsidRDefault="00D41E24">
      <w:pPr>
        <w:pStyle w:val="a4"/>
        <w:spacing w:after="120" w:line="336" w:lineRule="auto"/>
        <w:jc w:val="both"/>
        <w:rPr>
          <w:rFonts w:ascii="Arial" w:eastAsia="Arial" w:hAnsi="Arial" w:cs="Arial"/>
        </w:rPr>
      </w:pPr>
    </w:p>
    <w:p w14:paraId="2062ED53" w14:textId="77777777" w:rsidR="00D41E24" w:rsidRPr="00BE44AB" w:rsidRDefault="00000000">
      <w:pPr>
        <w:pStyle w:val="a4"/>
        <w:spacing w:after="120" w:line="336" w:lineRule="auto"/>
        <w:jc w:val="both"/>
        <w:rPr>
          <w:rFonts w:ascii="Arial" w:eastAsia="Arial" w:hAnsi="Arial" w:cs="Arial"/>
          <w:b/>
          <w:bCs/>
          <w:lang w:val="es-ES"/>
        </w:rPr>
      </w:pPr>
      <w:r>
        <w:rPr>
          <w:rFonts w:ascii="Arial" w:hAnsi="Arial"/>
          <w:b/>
          <w:bCs/>
          <w:lang w:val="es-ES_tradnl"/>
        </w:rPr>
        <w:t xml:space="preserve">3.5.10. </w:t>
      </w:r>
      <w:r w:rsidRPr="00BE44AB">
        <w:rPr>
          <w:rFonts w:ascii="Arial" w:hAnsi="Arial"/>
          <w:b/>
          <w:bCs/>
          <w:lang w:val="es-ES"/>
        </w:rPr>
        <w:t xml:space="preserve">Client </w:t>
      </w:r>
      <w:proofErr w:type="spellStart"/>
      <w:r w:rsidRPr="00BE44AB">
        <w:rPr>
          <w:rFonts w:ascii="Arial" w:hAnsi="Arial"/>
          <w:b/>
          <w:bCs/>
          <w:lang w:val="es-ES"/>
        </w:rPr>
        <w:t>income</w:t>
      </w:r>
      <w:proofErr w:type="spellEnd"/>
      <w:r w:rsidRPr="00BE44AB">
        <w:rPr>
          <w:rFonts w:ascii="Arial" w:hAnsi="Arial"/>
          <w:b/>
          <w:bCs/>
          <w:lang w:val="es-ES"/>
        </w:rPr>
        <w:t xml:space="preserve">/net </w:t>
      </w:r>
      <w:proofErr w:type="spellStart"/>
      <w:r w:rsidRPr="00BE44AB">
        <w:rPr>
          <w:rFonts w:ascii="Arial" w:hAnsi="Arial"/>
          <w:b/>
          <w:bCs/>
          <w:lang w:val="es-ES"/>
        </w:rPr>
        <w:t>worth</w:t>
      </w:r>
      <w:proofErr w:type="spellEnd"/>
      <w:r w:rsidRPr="00BE44AB">
        <w:rPr>
          <w:rFonts w:ascii="Arial" w:hAnsi="Arial"/>
          <w:b/>
          <w:bCs/>
          <w:lang w:val="es-ES"/>
        </w:rPr>
        <w:t xml:space="preserve"> </w:t>
      </w:r>
      <w:proofErr w:type="spellStart"/>
      <w:r w:rsidRPr="00BE44AB">
        <w:rPr>
          <w:rFonts w:ascii="Arial" w:hAnsi="Arial"/>
          <w:b/>
          <w:bCs/>
          <w:lang w:val="es-ES"/>
        </w:rPr>
        <w:t>level</w:t>
      </w:r>
      <w:proofErr w:type="spellEnd"/>
    </w:p>
    <w:p w14:paraId="0E373C7B" w14:textId="77777777" w:rsidR="00D41E24" w:rsidRPr="00BE44AB" w:rsidRDefault="00000000">
      <w:pPr>
        <w:pStyle w:val="a4"/>
        <w:spacing w:after="120" w:line="336" w:lineRule="auto"/>
        <w:jc w:val="both"/>
        <w:rPr>
          <w:rFonts w:ascii="Arial" w:eastAsia="Arial" w:hAnsi="Arial" w:cs="Arial"/>
          <w:lang w:val="es-ES"/>
        </w:rPr>
      </w:pPr>
      <w:r>
        <w:rPr>
          <w:rFonts w:ascii="Arial" w:hAnsi="Arial"/>
          <w:lang w:val="es-ES_tradnl"/>
        </w:rPr>
        <w:t xml:space="preserve">Se </w:t>
      </w:r>
      <w:proofErr w:type="gramStart"/>
      <w:r>
        <w:rPr>
          <w:rFonts w:ascii="Arial" w:hAnsi="Arial"/>
          <w:lang w:val="es-ES_tradnl"/>
        </w:rPr>
        <w:t>evaluara</w:t>
      </w:r>
      <w:proofErr w:type="gramEnd"/>
      <w:r>
        <w:rPr>
          <w:rFonts w:ascii="Arial" w:hAnsi="Arial"/>
          <w:lang w:val="es-ES_tradnl"/>
        </w:rPr>
        <w:t xml:space="preserve"> que el nivel de ingresos sea justificado con aporte de documentación fehaciente. En función de esto se le asignara un mayor nivel de riesgo en la Matriz </w:t>
      </w:r>
    </w:p>
    <w:p w14:paraId="7817FE6A" w14:textId="77777777" w:rsidR="00D41E24" w:rsidRPr="00BE44AB" w:rsidRDefault="00D41E24">
      <w:pPr>
        <w:pStyle w:val="a4"/>
        <w:spacing w:after="120" w:line="336" w:lineRule="auto"/>
        <w:jc w:val="both"/>
        <w:rPr>
          <w:rFonts w:ascii="Arial" w:eastAsia="Arial" w:hAnsi="Arial" w:cs="Arial"/>
          <w:lang w:val="es-ES"/>
        </w:rPr>
      </w:pPr>
    </w:p>
    <w:p w14:paraId="4B883081"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3.5.11. </w:t>
      </w:r>
      <w:r>
        <w:rPr>
          <w:rFonts w:ascii="Arial" w:hAnsi="Arial"/>
          <w:b/>
          <w:bCs/>
        </w:rPr>
        <w:t>Customer risk categorization</w:t>
      </w:r>
    </w:p>
    <w:p w14:paraId="42B9926A" w14:textId="77777777" w:rsidR="00D41E24" w:rsidRDefault="00000000">
      <w:pPr>
        <w:pStyle w:val="a4"/>
        <w:spacing w:after="120" w:line="336" w:lineRule="auto"/>
        <w:jc w:val="both"/>
        <w:rPr>
          <w:rFonts w:ascii="Arial" w:eastAsia="Arial" w:hAnsi="Arial" w:cs="Arial"/>
        </w:rPr>
      </w:pPr>
      <w:r>
        <w:rPr>
          <w:rFonts w:ascii="Arial" w:hAnsi="Arial"/>
        </w:rPr>
        <w:t>Each of the elements detailed above is valued for each client according to a pre-established weighting in the Risk Matrix. The table below should be used by the financial advisor to categorize the client. This categorization will be later verified by the compliance officer.</w:t>
      </w:r>
    </w:p>
    <w:p w14:paraId="6432C645" w14:textId="77777777" w:rsidR="00D41E24" w:rsidRDefault="00000000">
      <w:pPr>
        <w:pStyle w:val="a4"/>
        <w:spacing w:after="120" w:line="336" w:lineRule="auto"/>
        <w:jc w:val="both"/>
        <w:rPr>
          <w:rFonts w:ascii="Arial" w:eastAsia="Arial" w:hAnsi="Arial" w:cs="Arial"/>
        </w:rPr>
      </w:pPr>
      <w:r>
        <w:rPr>
          <w:rFonts w:ascii="Arial" w:hAnsi="Arial"/>
        </w:rPr>
        <w:t xml:space="preserve">Table 3.5.11.1 must be completed in the following way: For each factor, a value will be assigned that quantifies the risk, qualifying it as low, </w:t>
      </w:r>
      <w:proofErr w:type="gramStart"/>
      <w:r>
        <w:rPr>
          <w:rFonts w:ascii="Arial" w:hAnsi="Arial"/>
        </w:rPr>
        <w:t>medium</w:t>
      </w:r>
      <w:proofErr w:type="gramEnd"/>
      <w:r>
        <w:rPr>
          <w:rFonts w:ascii="Arial" w:hAnsi="Arial"/>
        </w:rPr>
        <w:t xml:space="preserve"> or high according to whether or not the factor is fulfilled. If it is not appropriate to quantify the criterion, the "N/A" column will be completed. At the end, the client should be added and categorized according to the total assigned risk score and the parameter determined for each one (low: &lt; 30; medium: between 30 and 50, high: &gt;50).</w:t>
      </w:r>
    </w:p>
    <w:p w14:paraId="0AED3623" w14:textId="77777777" w:rsidR="00D41E24" w:rsidRDefault="00D41E24">
      <w:pPr>
        <w:pStyle w:val="a4"/>
        <w:spacing w:after="120" w:line="336" w:lineRule="auto"/>
        <w:jc w:val="both"/>
        <w:rPr>
          <w:rFonts w:ascii="Arial" w:eastAsia="Arial" w:hAnsi="Arial" w:cs="Arial"/>
        </w:rPr>
      </w:pPr>
    </w:p>
    <w:p w14:paraId="494293DD" w14:textId="77777777" w:rsidR="00D41E24" w:rsidRDefault="00D41E24">
      <w:pPr>
        <w:pStyle w:val="a4"/>
        <w:spacing w:after="120" w:line="336" w:lineRule="auto"/>
        <w:jc w:val="both"/>
        <w:rPr>
          <w:rFonts w:ascii="Arial" w:eastAsia="Arial" w:hAnsi="Arial" w:cs="Arial"/>
        </w:rPr>
      </w:pPr>
    </w:p>
    <w:p w14:paraId="1A2F5323"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249534FE" w14:textId="77777777" w:rsidR="00D41E24" w:rsidRDefault="00000000">
      <w:pPr>
        <w:pStyle w:val="a4"/>
        <w:spacing w:after="120" w:line="336" w:lineRule="auto"/>
        <w:jc w:val="both"/>
        <w:rPr>
          <w:rFonts w:ascii="Arial" w:eastAsia="Arial" w:hAnsi="Arial" w:cs="Arial"/>
        </w:rPr>
      </w:pPr>
      <w:r>
        <w:rPr>
          <w:rFonts w:ascii="Arial" w:hAnsi="Arial"/>
        </w:rPr>
        <w:lastRenderedPageBreak/>
        <w:t>However, they will be considered as higher risk:</w:t>
      </w:r>
    </w:p>
    <w:p w14:paraId="0B1EAE7F" w14:textId="77777777" w:rsidR="00D41E24" w:rsidRDefault="00000000">
      <w:pPr>
        <w:pStyle w:val="a4"/>
        <w:numPr>
          <w:ilvl w:val="0"/>
          <w:numId w:val="13"/>
        </w:numPr>
        <w:spacing w:after="120" w:line="336" w:lineRule="auto"/>
        <w:jc w:val="both"/>
        <w:rPr>
          <w:rFonts w:ascii="Arial" w:hAnsi="Arial"/>
        </w:rPr>
      </w:pPr>
      <w:r>
        <w:rPr>
          <w:rFonts w:ascii="Arial" w:hAnsi="Arial"/>
        </w:rPr>
        <w:t>commercial relations and operations with non-resident clients that come from countries that do not comply with international standards regarding PMLFT.</w:t>
      </w:r>
    </w:p>
    <w:p w14:paraId="3318F6C9" w14:textId="77777777" w:rsidR="00D41E24" w:rsidRDefault="00000000">
      <w:pPr>
        <w:pStyle w:val="a4"/>
        <w:numPr>
          <w:ilvl w:val="0"/>
          <w:numId w:val="4"/>
        </w:numPr>
        <w:spacing w:after="120" w:line="336" w:lineRule="auto"/>
        <w:jc w:val="both"/>
        <w:rPr>
          <w:rFonts w:ascii="Arial" w:hAnsi="Arial"/>
        </w:rPr>
      </w:pPr>
      <w:r>
        <w:rPr>
          <w:rFonts w:ascii="Arial" w:hAnsi="Arial"/>
        </w:rPr>
        <w:t>politically exposed persons as well as their relatives and close associates.</w:t>
      </w:r>
    </w:p>
    <w:p w14:paraId="5FC03CC8"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all those operations that are carried out in unusual circumstances according to the uses and habits of the respective activity. </w:t>
      </w:r>
      <w:r>
        <w:rPr>
          <w:rFonts w:ascii="Arial" w:hAnsi="Arial"/>
        </w:rPr>
        <w:br/>
      </w:r>
    </w:p>
    <w:p w14:paraId="6CE8B499" w14:textId="77777777" w:rsidR="00D41E24" w:rsidRDefault="00000000">
      <w:pPr>
        <w:pStyle w:val="a4"/>
        <w:spacing w:after="120" w:line="336" w:lineRule="auto"/>
        <w:jc w:val="both"/>
        <w:rPr>
          <w:rFonts w:ascii="Arial" w:eastAsia="Arial" w:hAnsi="Arial" w:cs="Arial"/>
        </w:rPr>
      </w:pPr>
      <w:r>
        <w:rPr>
          <w:rFonts w:ascii="Arial" w:hAnsi="Arial"/>
        </w:rPr>
        <w:t>In the event that the client is categorized with medium or high risk, the corresponding intensified due diligence procedures presented in these regulations must be executed.</w:t>
      </w:r>
    </w:p>
    <w:p w14:paraId="366539A9" w14:textId="77777777" w:rsidR="00D41E24" w:rsidRDefault="00000000">
      <w:pPr>
        <w:pStyle w:val="a4"/>
        <w:spacing w:after="120" w:line="336" w:lineRule="auto"/>
        <w:jc w:val="both"/>
        <w:rPr>
          <w:rFonts w:ascii="Arial" w:eastAsia="Arial" w:hAnsi="Arial" w:cs="Arial"/>
        </w:rPr>
      </w:pPr>
      <w:r>
        <w:rPr>
          <w:rFonts w:ascii="Arial" w:hAnsi="Arial"/>
        </w:rPr>
        <w:t xml:space="preserve">Customers who present, according to the risk assessment in the Risk Matrix, a greater incidence in the risk of Money Laundering and Terrorist Financing, </w:t>
      </w:r>
      <w:proofErr w:type="gramStart"/>
      <w:r>
        <w:rPr>
          <w:rFonts w:ascii="Arial" w:hAnsi="Arial"/>
        </w:rPr>
        <w:t>consequently</w:t>
      </w:r>
      <w:proofErr w:type="gramEnd"/>
      <w:r>
        <w:rPr>
          <w:rFonts w:ascii="Arial" w:hAnsi="Arial"/>
        </w:rPr>
        <w:t xml:space="preserve"> require a greater degree of due diligence.</w:t>
      </w:r>
    </w:p>
    <w:p w14:paraId="6461C768" w14:textId="77777777" w:rsidR="00D41E24" w:rsidRDefault="00000000">
      <w:pPr>
        <w:pStyle w:val="a4"/>
        <w:spacing w:after="120" w:line="336" w:lineRule="auto"/>
        <w:jc w:val="both"/>
        <w:rPr>
          <w:rFonts w:ascii="Arial" w:eastAsia="Arial" w:hAnsi="Arial" w:cs="Arial"/>
        </w:rPr>
      </w:pPr>
      <w:r>
        <w:rPr>
          <w:rFonts w:ascii="Arial" w:hAnsi="Arial"/>
        </w:rPr>
        <w:t>Based on the evaluation of risk factors, the Compliance Officer will proceed to categorize the Clients according to the methodology below.</w:t>
      </w:r>
    </w:p>
    <w:p w14:paraId="162BD7C5" w14:textId="77777777" w:rsidR="00D41E24" w:rsidRDefault="00000000">
      <w:pPr>
        <w:pStyle w:val="a4"/>
        <w:spacing w:after="120" w:line="336" w:lineRule="auto"/>
        <w:jc w:val="both"/>
        <w:rPr>
          <w:rFonts w:ascii="Arial" w:eastAsia="Arial" w:hAnsi="Arial" w:cs="Arial"/>
        </w:rPr>
      </w:pPr>
      <w:r>
        <w:rPr>
          <w:rFonts w:ascii="Arial" w:hAnsi="Arial"/>
        </w:rPr>
        <w:t>Customer risk categorization matrix depending on the amount is presented in Table 3.5.11.0.</w:t>
      </w:r>
    </w:p>
    <w:tbl>
      <w:tblPr>
        <w:tblW w:w="950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A0" w:firstRow="1" w:lastRow="0" w:firstColumn="1" w:lastColumn="0" w:noHBand="0" w:noVBand="1"/>
      </w:tblPr>
      <w:tblGrid>
        <w:gridCol w:w="1581"/>
        <w:gridCol w:w="1259"/>
        <w:gridCol w:w="1155"/>
        <w:gridCol w:w="1334"/>
        <w:gridCol w:w="1365"/>
        <w:gridCol w:w="1422"/>
        <w:gridCol w:w="1388"/>
      </w:tblGrid>
      <w:tr w:rsidR="00D41E24" w14:paraId="6F915E2E" w14:textId="77777777">
        <w:trPr>
          <w:trHeight w:val="194"/>
          <w:tblHeader/>
        </w:trPr>
        <w:tc>
          <w:tcPr>
            <w:tcW w:w="9504" w:type="dxa"/>
            <w:gridSpan w:val="7"/>
            <w:tcBorders>
              <w:top w:val="nil"/>
              <w:left w:val="nil"/>
              <w:bottom w:val="nil"/>
              <w:right w:val="nil"/>
            </w:tcBorders>
            <w:shd w:val="clear" w:color="auto" w:fill="auto"/>
            <w:tcMar>
              <w:top w:w="80" w:type="dxa"/>
              <w:left w:w="80" w:type="dxa"/>
              <w:bottom w:w="80" w:type="dxa"/>
              <w:right w:w="80" w:type="dxa"/>
            </w:tcMar>
            <w:vAlign w:val="center"/>
          </w:tcPr>
          <w:p w14:paraId="2B016521" w14:textId="77777777" w:rsidR="00D41E24" w:rsidRDefault="00000000">
            <w:pPr>
              <w:pStyle w:val="a2"/>
              <w:tabs>
                <w:tab w:val="left" w:pos="1440"/>
                <w:tab w:val="left" w:pos="2880"/>
                <w:tab w:val="left" w:pos="4320"/>
                <w:tab w:val="left" w:pos="5760"/>
                <w:tab w:val="left" w:pos="7200"/>
                <w:tab w:val="left" w:pos="8640"/>
              </w:tabs>
              <w:suppressAutoHyphens/>
              <w:jc w:val="right"/>
              <w:outlineLvl w:val="0"/>
            </w:pPr>
            <w:proofErr w:type="spellStart"/>
            <w:r>
              <w:rPr>
                <w:rFonts w:ascii="Arial" w:eastAsia="Arial" w:hAnsi="Arial" w:cs="Arial"/>
                <w:b/>
                <w:bCs/>
                <w:sz w:val="18"/>
                <w:szCs w:val="18"/>
                <w14:textOutline w14:w="12700" w14:cap="flat" w14:cmpd="sng" w14:algn="ctr">
                  <w14:noFill/>
                  <w14:prstDash w14:val="solid"/>
                  <w14:miter w14:lim="400000"/>
                </w14:textOutline>
              </w:rPr>
              <w:t>Table</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3.5.11.0. Customer risk </w:t>
            </w:r>
            <w:proofErr w:type="spellStart"/>
            <w:r>
              <w:rPr>
                <w:rFonts w:ascii="Arial" w:eastAsia="Arial" w:hAnsi="Arial" w:cs="Arial"/>
                <w:b/>
                <w:bCs/>
                <w:sz w:val="18"/>
                <w:szCs w:val="18"/>
                <w14:textOutline w14:w="12700" w14:cap="flat" w14:cmpd="sng" w14:algn="ctr">
                  <w14:noFill/>
                  <w14:prstDash w14:val="solid"/>
                  <w14:miter w14:lim="400000"/>
                </w14:textOutline>
              </w:rPr>
              <w:t>categorization</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w:t>
            </w:r>
            <w:proofErr w:type="spellStart"/>
            <w:r>
              <w:rPr>
                <w:rFonts w:ascii="Arial" w:eastAsia="Arial" w:hAnsi="Arial" w:cs="Arial"/>
                <w:b/>
                <w:bCs/>
                <w:sz w:val="18"/>
                <w:szCs w:val="18"/>
                <w14:textOutline w14:w="12700" w14:cap="flat" w14:cmpd="sng" w14:algn="ctr">
                  <w14:noFill/>
                  <w14:prstDash w14:val="solid"/>
                  <w14:miter w14:lim="400000"/>
                </w14:textOutline>
              </w:rPr>
              <w:t>matrix</w:t>
            </w:r>
            <w:proofErr w:type="spellEnd"/>
          </w:p>
        </w:tc>
      </w:tr>
      <w:tr w:rsidR="00D41E24" w14:paraId="02BBA0BE" w14:textId="77777777">
        <w:tblPrEx>
          <w:shd w:val="clear" w:color="auto" w:fill="5B9BD5"/>
        </w:tblPrEx>
        <w:trPr>
          <w:trHeight w:val="406"/>
          <w:tblHeader/>
        </w:trPr>
        <w:tc>
          <w:tcPr>
            <w:tcW w:w="1581"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36D6F795" w14:textId="77777777" w:rsidR="00D41E24" w:rsidRDefault="00000000">
            <w:pPr>
              <w:spacing w:after="160" w:line="259" w:lineRule="auto"/>
            </w:pPr>
            <w:r>
              <w:rPr>
                <w:rStyle w:val="a6"/>
                <w:rFonts w:ascii="Arial" w:hAnsi="Arial" w:cs="Arial Unicode MS"/>
                <w:b/>
                <w:bCs/>
                <w:color w:val="000000"/>
                <w:sz w:val="18"/>
                <w:szCs w:val="18"/>
                <w:u w:color="000000"/>
                <w14:textOutline w14:w="0" w14:cap="flat" w14:cmpd="sng" w14:algn="ctr">
                  <w14:noFill/>
                  <w14:prstDash w14:val="solid"/>
                  <w14:bevel/>
                </w14:textOutline>
              </w:rPr>
              <w:t>Amount</w:t>
            </w:r>
          </w:p>
        </w:tc>
        <w:tc>
          <w:tcPr>
            <w:tcW w:w="2414"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FE4E61E" w14:textId="77777777" w:rsidR="00D41E24" w:rsidRDefault="00000000">
            <w:pPr>
              <w:pStyle w:val="a2"/>
            </w:pPr>
            <w:r>
              <w:rPr>
                <w:rFonts w:ascii="Arial" w:hAnsi="Arial"/>
                <w:b/>
                <w:bCs/>
                <w:color w:val="578726"/>
                <w:sz w:val="18"/>
                <w:szCs w:val="18"/>
                <w:u w:color="000000"/>
              </w:rPr>
              <w:t>No risk, &lt;20 points *</w:t>
            </w:r>
          </w:p>
        </w:tc>
        <w:tc>
          <w:tcPr>
            <w:tcW w:w="2699"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3B5D08AE" w14:textId="77777777" w:rsidR="00D41E24" w:rsidRDefault="00000000">
            <w:r>
              <w:rPr>
                <w:rStyle w:val="a6"/>
                <w:rFonts w:ascii="Arial" w:hAnsi="Arial" w:cs="Arial Unicode MS"/>
                <w:b/>
                <w:bCs/>
                <w:color w:val="C69300"/>
                <w:sz w:val="18"/>
                <w:szCs w:val="18"/>
                <w:u w:color="000000"/>
                <w14:textOutline w14:w="0" w14:cap="flat" w14:cmpd="sng" w14:algn="ctr">
                  <w14:noFill/>
                  <w14:prstDash w14:val="solid"/>
                  <w14:bevel/>
                </w14:textOutline>
              </w:rPr>
              <w:t>At risk, &gt;20 points *</w:t>
            </w:r>
          </w:p>
        </w:tc>
        <w:tc>
          <w:tcPr>
            <w:tcW w:w="2809"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B22D7BE" w14:textId="77777777" w:rsidR="00D41E24" w:rsidRDefault="00000000">
            <w:r>
              <w:rPr>
                <w:rStyle w:val="a6"/>
                <w:rFonts w:ascii="Arial" w:hAnsi="Arial" w:cs="Arial Unicode MS"/>
                <w:b/>
                <w:bCs/>
                <w:color w:val="AE1916"/>
                <w:sz w:val="18"/>
                <w:szCs w:val="18"/>
                <w:u w:color="000000"/>
                <w14:textOutline w14:w="0" w14:cap="flat" w14:cmpd="sng" w14:algn="ctr">
                  <w14:noFill/>
                  <w14:prstDash w14:val="solid"/>
                  <w14:bevel/>
                </w14:textOutline>
              </w:rPr>
              <w:t>PEPs, &gt;50 points *</w:t>
            </w:r>
          </w:p>
        </w:tc>
      </w:tr>
      <w:tr w:rsidR="00D41E24" w14:paraId="0EFFAE2C" w14:textId="77777777">
        <w:tblPrEx>
          <w:shd w:val="clear" w:color="auto" w:fill="5B9BD5"/>
        </w:tblPrEx>
        <w:trPr>
          <w:trHeight w:val="199"/>
          <w:tblHeader/>
        </w:trPr>
        <w:tc>
          <w:tcPr>
            <w:tcW w:w="158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312514B" w14:textId="77777777" w:rsidR="00D41E24" w:rsidRDefault="00D41E24"/>
        </w:tc>
        <w:tc>
          <w:tcPr>
            <w:tcW w:w="125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0C593E6" w14:textId="77777777" w:rsidR="00D41E24" w:rsidRDefault="00D41E24"/>
        </w:tc>
        <w:tc>
          <w:tcPr>
            <w:tcW w:w="115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6C7AD74" w14:textId="77777777" w:rsidR="00D41E24" w:rsidRDefault="00000000">
            <w:pPr>
              <w:pStyle w:val="a2"/>
            </w:pPr>
            <w:proofErr w:type="spellStart"/>
            <w:r>
              <w:rPr>
                <w:rFonts w:ascii="Arial" w:hAnsi="Arial"/>
                <w:b/>
                <w:bCs/>
                <w:color w:val="578726"/>
                <w:sz w:val="14"/>
                <w:szCs w:val="14"/>
                <w:u w:color="000000"/>
              </w:rPr>
              <w:t>Coefficient</w:t>
            </w:r>
            <w:proofErr w:type="spellEnd"/>
          </w:p>
        </w:tc>
        <w:tc>
          <w:tcPr>
            <w:tcW w:w="133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5561F3F" w14:textId="77777777" w:rsidR="00D41E24" w:rsidRDefault="00D41E24"/>
        </w:tc>
        <w:tc>
          <w:tcPr>
            <w:tcW w:w="136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3F98124" w14:textId="77777777" w:rsidR="00D41E24" w:rsidRDefault="00000000">
            <w:pPr>
              <w:pStyle w:val="a2"/>
            </w:pPr>
            <w:proofErr w:type="spellStart"/>
            <w:r>
              <w:rPr>
                <w:rFonts w:ascii="Arial" w:hAnsi="Arial"/>
                <w:b/>
                <w:bCs/>
                <w:color w:val="C69300"/>
                <w:sz w:val="14"/>
                <w:szCs w:val="14"/>
                <w:u w:color="000000"/>
              </w:rPr>
              <w:t>Coefficient</w:t>
            </w:r>
            <w:proofErr w:type="spellEnd"/>
          </w:p>
        </w:tc>
        <w:tc>
          <w:tcPr>
            <w:tcW w:w="142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5DBFFF8" w14:textId="77777777" w:rsidR="00D41E24" w:rsidRDefault="00D41E24"/>
        </w:tc>
        <w:tc>
          <w:tcPr>
            <w:tcW w:w="138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3F7A848" w14:textId="77777777" w:rsidR="00D41E24" w:rsidRDefault="00000000">
            <w:pPr>
              <w:pStyle w:val="a2"/>
            </w:pPr>
            <w:proofErr w:type="spellStart"/>
            <w:r>
              <w:rPr>
                <w:rFonts w:ascii="Arial" w:hAnsi="Arial"/>
                <w:b/>
                <w:bCs/>
                <w:color w:val="AE1916"/>
                <w:sz w:val="14"/>
                <w:szCs w:val="14"/>
                <w:u w:color="000000"/>
              </w:rPr>
              <w:t>Coefficient</w:t>
            </w:r>
            <w:proofErr w:type="spellEnd"/>
          </w:p>
        </w:tc>
      </w:tr>
      <w:tr w:rsidR="00D41E24" w14:paraId="7B50B66A" w14:textId="77777777">
        <w:tblPrEx>
          <w:shd w:val="clear" w:color="auto" w:fill="D0DDEF"/>
        </w:tblPrEx>
        <w:trPr>
          <w:trHeight w:val="180"/>
        </w:trPr>
        <w:tc>
          <w:tcPr>
            <w:tcW w:w="1581" w:type="dxa"/>
            <w:tcBorders>
              <w:top w:val="single" w:sz="4" w:space="0" w:color="000000"/>
              <w:left w:val="nil"/>
              <w:bottom w:val="nil"/>
              <w:right w:val="nil"/>
            </w:tcBorders>
            <w:shd w:val="clear" w:color="auto" w:fill="auto"/>
            <w:tcMar>
              <w:top w:w="80" w:type="dxa"/>
              <w:left w:w="80" w:type="dxa"/>
              <w:bottom w:w="80" w:type="dxa"/>
              <w:right w:w="80" w:type="dxa"/>
            </w:tcMar>
          </w:tcPr>
          <w:p w14:paraId="01C98390" w14:textId="77777777" w:rsidR="00D41E24" w:rsidRDefault="00000000">
            <w:pPr>
              <w:pStyle w:val="a2"/>
            </w:pPr>
            <w:r>
              <w:rPr>
                <w:rFonts w:ascii="Arial" w:hAnsi="Arial"/>
                <w:sz w:val="16"/>
                <w:szCs w:val="16"/>
                <w:u w:color="000000"/>
              </w:rPr>
              <w:t xml:space="preserve">&gt; </w:t>
            </w:r>
            <w:proofErr w:type="spellStart"/>
            <w:r>
              <w:rPr>
                <w:rFonts w:ascii="Arial" w:hAnsi="Arial"/>
                <w:sz w:val="16"/>
                <w:szCs w:val="16"/>
                <w:u w:color="000000"/>
              </w:rPr>
              <w:t>usd</w:t>
            </w:r>
            <w:proofErr w:type="spellEnd"/>
            <w:r>
              <w:rPr>
                <w:rFonts w:ascii="Arial" w:hAnsi="Arial"/>
                <w:sz w:val="16"/>
                <w:szCs w:val="16"/>
                <w:u w:color="000000"/>
              </w:rPr>
              <w:t xml:space="preserve"> 1,500,000 </w:t>
            </w:r>
          </w:p>
        </w:tc>
        <w:tc>
          <w:tcPr>
            <w:tcW w:w="1259" w:type="dxa"/>
            <w:tcBorders>
              <w:top w:val="single" w:sz="4" w:space="0" w:color="000000"/>
              <w:left w:val="nil"/>
              <w:bottom w:val="nil"/>
              <w:right w:val="nil"/>
            </w:tcBorders>
            <w:shd w:val="clear" w:color="auto" w:fill="auto"/>
            <w:tcMar>
              <w:top w:w="80" w:type="dxa"/>
              <w:left w:w="80" w:type="dxa"/>
              <w:bottom w:w="80" w:type="dxa"/>
              <w:right w:w="80" w:type="dxa"/>
            </w:tcMar>
          </w:tcPr>
          <w:p w14:paraId="2AC8D9EB" w14:textId="77777777" w:rsidR="00D41E24" w:rsidRDefault="00000000">
            <w:pPr>
              <w:pStyle w:val="a2"/>
            </w:pPr>
            <w:r>
              <w:rPr>
                <w:rFonts w:ascii="Arial" w:hAnsi="Arial"/>
                <w:color w:val="578726"/>
                <w:sz w:val="16"/>
                <w:szCs w:val="16"/>
                <w:u w:color="000000"/>
              </w:rPr>
              <w:t>Extreme</w:t>
            </w:r>
          </w:p>
        </w:tc>
        <w:tc>
          <w:tcPr>
            <w:tcW w:w="1155" w:type="dxa"/>
            <w:tcBorders>
              <w:top w:val="single" w:sz="4" w:space="0" w:color="000000"/>
              <w:left w:val="nil"/>
              <w:bottom w:val="nil"/>
              <w:right w:val="nil"/>
            </w:tcBorders>
            <w:shd w:val="clear" w:color="auto" w:fill="auto"/>
            <w:tcMar>
              <w:top w:w="80" w:type="dxa"/>
              <w:left w:w="80" w:type="dxa"/>
              <w:bottom w:w="80" w:type="dxa"/>
              <w:right w:w="80" w:type="dxa"/>
            </w:tcMar>
          </w:tcPr>
          <w:p w14:paraId="765CE576" w14:textId="77777777" w:rsidR="00D41E24" w:rsidRDefault="00000000">
            <w:pPr>
              <w:pStyle w:val="a2"/>
            </w:pPr>
            <w:r>
              <w:rPr>
                <w:rFonts w:ascii="Arial" w:hAnsi="Arial"/>
                <w:color w:val="578726"/>
                <w:sz w:val="16"/>
                <w:szCs w:val="16"/>
                <w:u w:color="000000"/>
              </w:rPr>
              <w:t>2</w:t>
            </w:r>
          </w:p>
        </w:tc>
        <w:tc>
          <w:tcPr>
            <w:tcW w:w="1334" w:type="dxa"/>
            <w:tcBorders>
              <w:top w:val="single" w:sz="4" w:space="0" w:color="000000"/>
              <w:left w:val="nil"/>
              <w:bottom w:val="nil"/>
              <w:right w:val="nil"/>
            </w:tcBorders>
            <w:shd w:val="clear" w:color="auto" w:fill="auto"/>
            <w:tcMar>
              <w:top w:w="80" w:type="dxa"/>
              <w:left w:w="80" w:type="dxa"/>
              <w:bottom w:w="80" w:type="dxa"/>
              <w:right w:w="80" w:type="dxa"/>
            </w:tcMar>
          </w:tcPr>
          <w:p w14:paraId="64DBCF95" w14:textId="77777777" w:rsidR="00D41E24" w:rsidRDefault="00000000">
            <w:pPr>
              <w:pStyle w:val="a2"/>
            </w:pPr>
            <w:r>
              <w:rPr>
                <w:rFonts w:ascii="Arial" w:hAnsi="Arial"/>
                <w:color w:val="C69300"/>
                <w:sz w:val="16"/>
                <w:szCs w:val="16"/>
                <w:u w:color="000000"/>
              </w:rPr>
              <w:t>Extreme</w:t>
            </w:r>
          </w:p>
        </w:tc>
        <w:tc>
          <w:tcPr>
            <w:tcW w:w="1364" w:type="dxa"/>
            <w:tcBorders>
              <w:top w:val="single" w:sz="4" w:space="0" w:color="000000"/>
              <w:left w:val="nil"/>
              <w:bottom w:val="nil"/>
              <w:right w:val="nil"/>
            </w:tcBorders>
            <w:shd w:val="clear" w:color="auto" w:fill="auto"/>
            <w:tcMar>
              <w:top w:w="80" w:type="dxa"/>
              <w:left w:w="80" w:type="dxa"/>
              <w:bottom w:w="80" w:type="dxa"/>
              <w:right w:w="80" w:type="dxa"/>
            </w:tcMar>
          </w:tcPr>
          <w:p w14:paraId="5FB780BC" w14:textId="77777777" w:rsidR="00D41E24" w:rsidRDefault="00000000">
            <w:pPr>
              <w:pStyle w:val="a2"/>
            </w:pPr>
            <w:r>
              <w:rPr>
                <w:rFonts w:ascii="Arial" w:hAnsi="Arial"/>
                <w:color w:val="C69300"/>
                <w:sz w:val="16"/>
                <w:szCs w:val="16"/>
                <w:u w:color="000000"/>
              </w:rPr>
              <w:t>2</w:t>
            </w:r>
          </w:p>
        </w:tc>
        <w:tc>
          <w:tcPr>
            <w:tcW w:w="1422" w:type="dxa"/>
            <w:tcBorders>
              <w:top w:val="single" w:sz="4" w:space="0" w:color="000000"/>
              <w:left w:val="nil"/>
              <w:bottom w:val="nil"/>
              <w:right w:val="nil"/>
            </w:tcBorders>
            <w:shd w:val="clear" w:color="auto" w:fill="auto"/>
            <w:tcMar>
              <w:top w:w="80" w:type="dxa"/>
              <w:left w:w="80" w:type="dxa"/>
              <w:bottom w:w="80" w:type="dxa"/>
              <w:right w:w="80" w:type="dxa"/>
            </w:tcMar>
          </w:tcPr>
          <w:p w14:paraId="1DD2A4EF" w14:textId="77777777" w:rsidR="00D41E24" w:rsidRDefault="00000000">
            <w:pPr>
              <w:pStyle w:val="a2"/>
            </w:pPr>
            <w:r>
              <w:rPr>
                <w:rFonts w:ascii="Arial" w:hAnsi="Arial"/>
                <w:color w:val="AE1916"/>
                <w:sz w:val="16"/>
                <w:szCs w:val="16"/>
                <w:u w:color="000000"/>
              </w:rPr>
              <w:t>Extreme</w:t>
            </w:r>
          </w:p>
        </w:tc>
        <w:tc>
          <w:tcPr>
            <w:tcW w:w="1386" w:type="dxa"/>
            <w:tcBorders>
              <w:top w:val="single" w:sz="4" w:space="0" w:color="000000"/>
              <w:left w:val="nil"/>
              <w:bottom w:val="nil"/>
              <w:right w:val="nil"/>
            </w:tcBorders>
            <w:shd w:val="clear" w:color="auto" w:fill="auto"/>
            <w:tcMar>
              <w:top w:w="80" w:type="dxa"/>
              <w:left w:w="80" w:type="dxa"/>
              <w:bottom w:w="80" w:type="dxa"/>
              <w:right w:w="80" w:type="dxa"/>
            </w:tcMar>
          </w:tcPr>
          <w:p w14:paraId="350E293C" w14:textId="77777777" w:rsidR="00D41E24" w:rsidRDefault="00000000">
            <w:pPr>
              <w:pStyle w:val="a2"/>
            </w:pPr>
            <w:r>
              <w:rPr>
                <w:rFonts w:ascii="Arial" w:hAnsi="Arial"/>
                <w:color w:val="AE1916"/>
                <w:sz w:val="16"/>
                <w:szCs w:val="16"/>
                <w:u w:color="000000"/>
              </w:rPr>
              <w:t>2</w:t>
            </w:r>
          </w:p>
        </w:tc>
      </w:tr>
      <w:tr w:rsidR="00D41E24" w14:paraId="0EE0BC7C" w14:textId="77777777">
        <w:tblPrEx>
          <w:shd w:val="clear" w:color="auto" w:fill="D0DDEF"/>
        </w:tblPrEx>
        <w:trPr>
          <w:trHeight w:val="355"/>
        </w:trPr>
        <w:tc>
          <w:tcPr>
            <w:tcW w:w="1581" w:type="dxa"/>
            <w:tcBorders>
              <w:top w:val="nil"/>
              <w:left w:val="nil"/>
              <w:bottom w:val="nil"/>
              <w:right w:val="nil"/>
            </w:tcBorders>
            <w:shd w:val="clear" w:color="auto" w:fill="E9EEF7"/>
            <w:tcMar>
              <w:top w:w="80" w:type="dxa"/>
              <w:left w:w="80" w:type="dxa"/>
              <w:bottom w:w="80" w:type="dxa"/>
              <w:right w:w="80" w:type="dxa"/>
            </w:tcMar>
          </w:tcPr>
          <w:p w14:paraId="6272F59E" w14:textId="77777777" w:rsidR="00D41E24" w:rsidRDefault="00000000">
            <w:pPr>
              <w:pStyle w:val="a2"/>
            </w:pPr>
            <w:r>
              <w:rPr>
                <w:rFonts w:ascii="Arial" w:hAnsi="Arial"/>
                <w:sz w:val="16"/>
                <w:szCs w:val="16"/>
                <w:u w:color="000000"/>
              </w:rPr>
              <w:t>usd1,000,000 - 1,500,000</w:t>
            </w:r>
          </w:p>
        </w:tc>
        <w:tc>
          <w:tcPr>
            <w:tcW w:w="1259" w:type="dxa"/>
            <w:tcBorders>
              <w:top w:val="nil"/>
              <w:left w:val="nil"/>
              <w:bottom w:val="nil"/>
              <w:right w:val="nil"/>
            </w:tcBorders>
            <w:shd w:val="clear" w:color="auto" w:fill="E9EEF7"/>
            <w:tcMar>
              <w:top w:w="80" w:type="dxa"/>
              <w:left w:w="80" w:type="dxa"/>
              <w:bottom w:w="80" w:type="dxa"/>
              <w:right w:w="80" w:type="dxa"/>
            </w:tcMar>
          </w:tcPr>
          <w:p w14:paraId="6F45AB00" w14:textId="77777777" w:rsidR="00D41E24" w:rsidRDefault="00000000">
            <w:pPr>
              <w:pStyle w:val="a2"/>
            </w:pPr>
            <w:r>
              <w:rPr>
                <w:rFonts w:ascii="Arial" w:hAnsi="Arial"/>
                <w:color w:val="578726"/>
                <w:sz w:val="16"/>
                <w:szCs w:val="16"/>
                <w:u w:color="000000"/>
              </w:rPr>
              <w:t>High</w:t>
            </w:r>
          </w:p>
        </w:tc>
        <w:tc>
          <w:tcPr>
            <w:tcW w:w="1155" w:type="dxa"/>
            <w:tcBorders>
              <w:top w:val="nil"/>
              <w:left w:val="nil"/>
              <w:bottom w:val="nil"/>
              <w:right w:val="nil"/>
            </w:tcBorders>
            <w:shd w:val="clear" w:color="auto" w:fill="E9EEF7"/>
            <w:tcMar>
              <w:top w:w="80" w:type="dxa"/>
              <w:left w:w="80" w:type="dxa"/>
              <w:bottom w:w="80" w:type="dxa"/>
              <w:right w:w="80" w:type="dxa"/>
            </w:tcMar>
          </w:tcPr>
          <w:p w14:paraId="5EBE21D3" w14:textId="77777777" w:rsidR="00D41E24" w:rsidRDefault="00000000">
            <w:pPr>
              <w:pStyle w:val="a2"/>
            </w:pPr>
            <w:r>
              <w:rPr>
                <w:rFonts w:ascii="Arial" w:hAnsi="Arial"/>
                <w:color w:val="578726"/>
                <w:sz w:val="16"/>
                <w:szCs w:val="16"/>
                <w:u w:color="000000"/>
              </w:rPr>
              <w:t>1.2</w:t>
            </w:r>
          </w:p>
        </w:tc>
        <w:tc>
          <w:tcPr>
            <w:tcW w:w="1334" w:type="dxa"/>
            <w:tcBorders>
              <w:top w:val="nil"/>
              <w:left w:val="nil"/>
              <w:bottom w:val="nil"/>
              <w:right w:val="nil"/>
            </w:tcBorders>
            <w:shd w:val="clear" w:color="auto" w:fill="E9EEF7"/>
            <w:tcMar>
              <w:top w:w="80" w:type="dxa"/>
              <w:left w:w="80" w:type="dxa"/>
              <w:bottom w:w="80" w:type="dxa"/>
              <w:right w:w="80" w:type="dxa"/>
            </w:tcMar>
          </w:tcPr>
          <w:p w14:paraId="3F247B30" w14:textId="77777777" w:rsidR="00D41E24" w:rsidRDefault="00000000">
            <w:pPr>
              <w:pStyle w:val="a2"/>
            </w:pPr>
            <w:r>
              <w:rPr>
                <w:rFonts w:ascii="Arial" w:hAnsi="Arial"/>
                <w:color w:val="C69300"/>
                <w:sz w:val="16"/>
                <w:szCs w:val="16"/>
                <w:u w:color="000000"/>
              </w:rPr>
              <w:t>Extreme</w:t>
            </w:r>
          </w:p>
        </w:tc>
        <w:tc>
          <w:tcPr>
            <w:tcW w:w="1364" w:type="dxa"/>
            <w:tcBorders>
              <w:top w:val="nil"/>
              <w:left w:val="nil"/>
              <w:bottom w:val="nil"/>
              <w:right w:val="nil"/>
            </w:tcBorders>
            <w:shd w:val="clear" w:color="auto" w:fill="E9EEF7"/>
            <w:tcMar>
              <w:top w:w="80" w:type="dxa"/>
              <w:left w:w="80" w:type="dxa"/>
              <w:bottom w:w="80" w:type="dxa"/>
              <w:right w:w="80" w:type="dxa"/>
            </w:tcMar>
          </w:tcPr>
          <w:p w14:paraId="7596AA9D" w14:textId="77777777" w:rsidR="00D41E24" w:rsidRDefault="00000000">
            <w:pPr>
              <w:pStyle w:val="a2"/>
            </w:pPr>
            <w:r>
              <w:rPr>
                <w:rFonts w:ascii="Arial" w:hAnsi="Arial"/>
                <w:color w:val="C69300"/>
                <w:sz w:val="16"/>
                <w:szCs w:val="16"/>
                <w:u w:color="000000"/>
              </w:rPr>
              <w:t>2</w:t>
            </w:r>
          </w:p>
        </w:tc>
        <w:tc>
          <w:tcPr>
            <w:tcW w:w="1422" w:type="dxa"/>
            <w:tcBorders>
              <w:top w:val="nil"/>
              <w:left w:val="nil"/>
              <w:bottom w:val="nil"/>
              <w:right w:val="nil"/>
            </w:tcBorders>
            <w:shd w:val="clear" w:color="auto" w:fill="E9EEF7"/>
            <w:tcMar>
              <w:top w:w="80" w:type="dxa"/>
              <w:left w:w="80" w:type="dxa"/>
              <w:bottom w:w="80" w:type="dxa"/>
              <w:right w:w="80" w:type="dxa"/>
            </w:tcMar>
          </w:tcPr>
          <w:p w14:paraId="301C427F"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E9EEF7"/>
            <w:tcMar>
              <w:top w:w="80" w:type="dxa"/>
              <w:left w:w="80" w:type="dxa"/>
              <w:bottom w:w="80" w:type="dxa"/>
              <w:right w:w="80" w:type="dxa"/>
            </w:tcMar>
          </w:tcPr>
          <w:p w14:paraId="472FC68C" w14:textId="77777777" w:rsidR="00D41E24" w:rsidRDefault="00000000">
            <w:pPr>
              <w:pStyle w:val="a2"/>
            </w:pPr>
            <w:r>
              <w:rPr>
                <w:rFonts w:ascii="Arial" w:hAnsi="Arial"/>
                <w:color w:val="AE1916"/>
                <w:sz w:val="16"/>
                <w:szCs w:val="16"/>
                <w:u w:color="000000"/>
              </w:rPr>
              <w:t>2</w:t>
            </w:r>
          </w:p>
        </w:tc>
      </w:tr>
      <w:tr w:rsidR="00D41E24" w14:paraId="6B69AC26" w14:textId="77777777">
        <w:tblPrEx>
          <w:shd w:val="clear" w:color="auto" w:fill="D0DDEF"/>
        </w:tblPrEx>
        <w:trPr>
          <w:trHeight w:val="355"/>
        </w:trPr>
        <w:tc>
          <w:tcPr>
            <w:tcW w:w="1581" w:type="dxa"/>
            <w:tcBorders>
              <w:top w:val="nil"/>
              <w:left w:val="nil"/>
              <w:bottom w:val="nil"/>
              <w:right w:val="nil"/>
            </w:tcBorders>
            <w:shd w:val="clear" w:color="auto" w:fill="auto"/>
            <w:tcMar>
              <w:top w:w="80" w:type="dxa"/>
              <w:left w:w="80" w:type="dxa"/>
              <w:bottom w:w="80" w:type="dxa"/>
              <w:right w:w="80" w:type="dxa"/>
            </w:tcMar>
          </w:tcPr>
          <w:p w14:paraId="5EAB896F"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100,000 - 1,000,000</w:t>
            </w:r>
          </w:p>
        </w:tc>
        <w:tc>
          <w:tcPr>
            <w:tcW w:w="1259" w:type="dxa"/>
            <w:tcBorders>
              <w:top w:val="nil"/>
              <w:left w:val="nil"/>
              <w:bottom w:val="nil"/>
              <w:right w:val="nil"/>
            </w:tcBorders>
            <w:shd w:val="clear" w:color="auto" w:fill="auto"/>
            <w:tcMar>
              <w:top w:w="80" w:type="dxa"/>
              <w:left w:w="80" w:type="dxa"/>
              <w:bottom w:w="80" w:type="dxa"/>
              <w:right w:w="80" w:type="dxa"/>
            </w:tcMar>
          </w:tcPr>
          <w:p w14:paraId="75C43D7D" w14:textId="77777777" w:rsidR="00D41E24" w:rsidRDefault="00000000">
            <w:pPr>
              <w:pStyle w:val="a2"/>
            </w:pPr>
            <w:r>
              <w:rPr>
                <w:rFonts w:ascii="Arial" w:hAnsi="Arial"/>
                <w:color w:val="578726"/>
                <w:sz w:val="16"/>
                <w:szCs w:val="16"/>
                <w:u w:color="000000"/>
              </w:rPr>
              <w:t>Medium</w:t>
            </w:r>
          </w:p>
        </w:tc>
        <w:tc>
          <w:tcPr>
            <w:tcW w:w="1155" w:type="dxa"/>
            <w:tcBorders>
              <w:top w:val="nil"/>
              <w:left w:val="nil"/>
              <w:bottom w:val="nil"/>
              <w:right w:val="nil"/>
            </w:tcBorders>
            <w:shd w:val="clear" w:color="auto" w:fill="auto"/>
            <w:tcMar>
              <w:top w:w="80" w:type="dxa"/>
              <w:left w:w="80" w:type="dxa"/>
              <w:bottom w:w="80" w:type="dxa"/>
              <w:right w:w="80" w:type="dxa"/>
            </w:tcMar>
          </w:tcPr>
          <w:p w14:paraId="0477E045" w14:textId="77777777" w:rsidR="00D41E24" w:rsidRDefault="00000000">
            <w:pPr>
              <w:pStyle w:val="a2"/>
            </w:pPr>
            <w:r>
              <w:rPr>
                <w:rFonts w:ascii="Arial" w:hAnsi="Arial"/>
                <w:color w:val="578726"/>
                <w:sz w:val="16"/>
                <w:szCs w:val="16"/>
                <w:u w:color="000000"/>
              </w:rPr>
              <w:t>1.1</w:t>
            </w:r>
          </w:p>
        </w:tc>
        <w:tc>
          <w:tcPr>
            <w:tcW w:w="1334" w:type="dxa"/>
            <w:tcBorders>
              <w:top w:val="nil"/>
              <w:left w:val="nil"/>
              <w:bottom w:val="nil"/>
              <w:right w:val="nil"/>
            </w:tcBorders>
            <w:shd w:val="clear" w:color="auto" w:fill="auto"/>
            <w:tcMar>
              <w:top w:w="80" w:type="dxa"/>
              <w:left w:w="80" w:type="dxa"/>
              <w:bottom w:w="80" w:type="dxa"/>
              <w:right w:w="80" w:type="dxa"/>
            </w:tcMar>
          </w:tcPr>
          <w:p w14:paraId="05E37449" w14:textId="77777777" w:rsidR="00D41E24" w:rsidRDefault="00000000">
            <w:pPr>
              <w:pStyle w:val="a2"/>
            </w:pPr>
            <w:r>
              <w:rPr>
                <w:rFonts w:ascii="Arial" w:hAnsi="Arial"/>
                <w:color w:val="C69300"/>
                <w:sz w:val="16"/>
                <w:szCs w:val="16"/>
                <w:u w:color="000000"/>
              </w:rPr>
              <w:t>High</w:t>
            </w:r>
          </w:p>
        </w:tc>
        <w:tc>
          <w:tcPr>
            <w:tcW w:w="1364" w:type="dxa"/>
            <w:tcBorders>
              <w:top w:val="nil"/>
              <w:left w:val="nil"/>
              <w:bottom w:val="nil"/>
              <w:right w:val="nil"/>
            </w:tcBorders>
            <w:shd w:val="clear" w:color="auto" w:fill="auto"/>
            <w:tcMar>
              <w:top w:w="80" w:type="dxa"/>
              <w:left w:w="80" w:type="dxa"/>
              <w:bottom w:w="80" w:type="dxa"/>
              <w:right w:w="80" w:type="dxa"/>
            </w:tcMar>
          </w:tcPr>
          <w:p w14:paraId="01F0D75C" w14:textId="77777777" w:rsidR="00D41E24" w:rsidRDefault="00000000">
            <w:pPr>
              <w:pStyle w:val="a2"/>
            </w:pPr>
            <w:r>
              <w:rPr>
                <w:rFonts w:ascii="Arial" w:hAnsi="Arial"/>
                <w:color w:val="C69300"/>
                <w:sz w:val="16"/>
                <w:szCs w:val="16"/>
                <w:u w:color="000000"/>
              </w:rPr>
              <w:t>1.2</w:t>
            </w:r>
          </w:p>
        </w:tc>
        <w:tc>
          <w:tcPr>
            <w:tcW w:w="1422" w:type="dxa"/>
            <w:tcBorders>
              <w:top w:val="nil"/>
              <w:left w:val="nil"/>
              <w:bottom w:val="nil"/>
              <w:right w:val="nil"/>
            </w:tcBorders>
            <w:shd w:val="clear" w:color="auto" w:fill="auto"/>
            <w:tcMar>
              <w:top w:w="80" w:type="dxa"/>
              <w:left w:w="80" w:type="dxa"/>
              <w:bottom w:w="80" w:type="dxa"/>
              <w:right w:w="80" w:type="dxa"/>
            </w:tcMar>
          </w:tcPr>
          <w:p w14:paraId="0F8298CD"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auto"/>
            <w:tcMar>
              <w:top w:w="80" w:type="dxa"/>
              <w:left w:w="80" w:type="dxa"/>
              <w:bottom w:w="80" w:type="dxa"/>
              <w:right w:w="80" w:type="dxa"/>
            </w:tcMar>
          </w:tcPr>
          <w:p w14:paraId="202CA2AE" w14:textId="77777777" w:rsidR="00D41E24" w:rsidRDefault="00000000">
            <w:pPr>
              <w:pStyle w:val="a2"/>
            </w:pPr>
            <w:r>
              <w:rPr>
                <w:rFonts w:ascii="Arial" w:hAnsi="Arial"/>
                <w:color w:val="AE1916"/>
                <w:sz w:val="16"/>
                <w:szCs w:val="16"/>
                <w:u w:color="000000"/>
              </w:rPr>
              <w:t>2</w:t>
            </w:r>
          </w:p>
        </w:tc>
      </w:tr>
      <w:tr w:rsidR="00D41E24" w14:paraId="52D76A55" w14:textId="77777777">
        <w:tblPrEx>
          <w:shd w:val="clear" w:color="auto" w:fill="D0DDEF"/>
        </w:tblPrEx>
        <w:trPr>
          <w:trHeight w:val="355"/>
        </w:trPr>
        <w:tc>
          <w:tcPr>
            <w:tcW w:w="1581" w:type="dxa"/>
            <w:tcBorders>
              <w:top w:val="nil"/>
              <w:left w:val="nil"/>
              <w:bottom w:val="nil"/>
              <w:right w:val="nil"/>
            </w:tcBorders>
            <w:shd w:val="clear" w:color="auto" w:fill="E9EEF7"/>
            <w:tcMar>
              <w:top w:w="80" w:type="dxa"/>
              <w:left w:w="80" w:type="dxa"/>
              <w:bottom w:w="80" w:type="dxa"/>
              <w:right w:w="80" w:type="dxa"/>
            </w:tcMar>
          </w:tcPr>
          <w:p w14:paraId="4FFE1DD2"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50,000 - 100,00</w:t>
            </w:r>
          </w:p>
        </w:tc>
        <w:tc>
          <w:tcPr>
            <w:tcW w:w="1259" w:type="dxa"/>
            <w:tcBorders>
              <w:top w:val="nil"/>
              <w:left w:val="nil"/>
              <w:bottom w:val="nil"/>
              <w:right w:val="nil"/>
            </w:tcBorders>
            <w:shd w:val="clear" w:color="auto" w:fill="E9EEF7"/>
            <w:tcMar>
              <w:top w:w="80" w:type="dxa"/>
              <w:left w:w="80" w:type="dxa"/>
              <w:bottom w:w="80" w:type="dxa"/>
              <w:right w:w="80" w:type="dxa"/>
            </w:tcMar>
          </w:tcPr>
          <w:p w14:paraId="62CAF068" w14:textId="77777777" w:rsidR="00D41E24" w:rsidRDefault="00000000">
            <w:pPr>
              <w:pStyle w:val="a2"/>
            </w:pPr>
            <w:r>
              <w:rPr>
                <w:rFonts w:ascii="Arial" w:hAnsi="Arial"/>
                <w:color w:val="578726"/>
                <w:sz w:val="16"/>
                <w:szCs w:val="16"/>
                <w:u w:color="000000"/>
              </w:rPr>
              <w:t>Low</w:t>
            </w:r>
          </w:p>
        </w:tc>
        <w:tc>
          <w:tcPr>
            <w:tcW w:w="1155" w:type="dxa"/>
            <w:tcBorders>
              <w:top w:val="nil"/>
              <w:left w:val="nil"/>
              <w:bottom w:val="nil"/>
              <w:right w:val="nil"/>
            </w:tcBorders>
            <w:shd w:val="clear" w:color="auto" w:fill="E9EEF7"/>
            <w:tcMar>
              <w:top w:w="80" w:type="dxa"/>
              <w:left w:w="80" w:type="dxa"/>
              <w:bottom w:w="80" w:type="dxa"/>
              <w:right w:w="80" w:type="dxa"/>
            </w:tcMar>
          </w:tcPr>
          <w:p w14:paraId="1E75ADEF" w14:textId="77777777" w:rsidR="00D41E24" w:rsidRDefault="00000000">
            <w:pPr>
              <w:pStyle w:val="a2"/>
            </w:pPr>
            <w:r>
              <w:rPr>
                <w:rFonts w:ascii="Arial" w:hAnsi="Arial"/>
                <w:color w:val="578726"/>
                <w:sz w:val="16"/>
                <w:szCs w:val="16"/>
                <w:u w:color="000000"/>
              </w:rPr>
              <w:t>1.0</w:t>
            </w:r>
          </w:p>
        </w:tc>
        <w:tc>
          <w:tcPr>
            <w:tcW w:w="1334" w:type="dxa"/>
            <w:tcBorders>
              <w:top w:val="nil"/>
              <w:left w:val="nil"/>
              <w:bottom w:val="nil"/>
              <w:right w:val="nil"/>
            </w:tcBorders>
            <w:shd w:val="clear" w:color="auto" w:fill="E9EEF7"/>
            <w:tcMar>
              <w:top w:w="80" w:type="dxa"/>
              <w:left w:w="80" w:type="dxa"/>
              <w:bottom w:w="80" w:type="dxa"/>
              <w:right w:w="80" w:type="dxa"/>
            </w:tcMar>
          </w:tcPr>
          <w:p w14:paraId="239E6FBC" w14:textId="77777777" w:rsidR="00D41E24" w:rsidRDefault="00000000">
            <w:pPr>
              <w:pStyle w:val="a2"/>
            </w:pPr>
            <w:r>
              <w:rPr>
                <w:rFonts w:ascii="Arial" w:hAnsi="Arial"/>
                <w:color w:val="C69300"/>
                <w:sz w:val="16"/>
                <w:szCs w:val="16"/>
                <w:u w:color="000000"/>
              </w:rPr>
              <w:t>Medium</w:t>
            </w:r>
          </w:p>
        </w:tc>
        <w:tc>
          <w:tcPr>
            <w:tcW w:w="1364" w:type="dxa"/>
            <w:tcBorders>
              <w:top w:val="nil"/>
              <w:left w:val="nil"/>
              <w:bottom w:val="nil"/>
              <w:right w:val="nil"/>
            </w:tcBorders>
            <w:shd w:val="clear" w:color="auto" w:fill="E9EEF7"/>
            <w:tcMar>
              <w:top w:w="80" w:type="dxa"/>
              <w:left w:w="80" w:type="dxa"/>
              <w:bottom w:w="80" w:type="dxa"/>
              <w:right w:w="80" w:type="dxa"/>
            </w:tcMar>
          </w:tcPr>
          <w:p w14:paraId="103144D5" w14:textId="77777777" w:rsidR="00D41E24" w:rsidRDefault="00000000">
            <w:pPr>
              <w:pStyle w:val="a2"/>
            </w:pPr>
            <w:r>
              <w:rPr>
                <w:rFonts w:ascii="Arial" w:hAnsi="Arial"/>
                <w:color w:val="C69300"/>
                <w:sz w:val="16"/>
                <w:szCs w:val="16"/>
                <w:u w:color="000000"/>
              </w:rPr>
              <w:t>1.1</w:t>
            </w:r>
          </w:p>
        </w:tc>
        <w:tc>
          <w:tcPr>
            <w:tcW w:w="1422" w:type="dxa"/>
            <w:tcBorders>
              <w:top w:val="nil"/>
              <w:left w:val="nil"/>
              <w:bottom w:val="nil"/>
              <w:right w:val="nil"/>
            </w:tcBorders>
            <w:shd w:val="clear" w:color="auto" w:fill="E9EEF7"/>
            <w:tcMar>
              <w:top w:w="80" w:type="dxa"/>
              <w:left w:w="80" w:type="dxa"/>
              <w:bottom w:w="80" w:type="dxa"/>
              <w:right w:w="80" w:type="dxa"/>
            </w:tcMar>
          </w:tcPr>
          <w:p w14:paraId="4D2A686F"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E9EEF7"/>
            <w:tcMar>
              <w:top w:w="80" w:type="dxa"/>
              <w:left w:w="80" w:type="dxa"/>
              <w:bottom w:w="80" w:type="dxa"/>
              <w:right w:w="80" w:type="dxa"/>
            </w:tcMar>
          </w:tcPr>
          <w:p w14:paraId="6EF547FB" w14:textId="77777777" w:rsidR="00D41E24" w:rsidRDefault="00000000">
            <w:pPr>
              <w:pStyle w:val="a2"/>
            </w:pPr>
            <w:r>
              <w:rPr>
                <w:rFonts w:ascii="Arial" w:hAnsi="Arial"/>
                <w:color w:val="AE1916"/>
                <w:sz w:val="16"/>
                <w:szCs w:val="16"/>
                <w:u w:color="000000"/>
              </w:rPr>
              <w:t>2</w:t>
            </w:r>
          </w:p>
        </w:tc>
      </w:tr>
      <w:tr w:rsidR="00D41E24" w14:paraId="5A21CDB8" w14:textId="77777777">
        <w:tblPrEx>
          <w:shd w:val="clear" w:color="auto" w:fill="D0DDEF"/>
        </w:tblPrEx>
        <w:trPr>
          <w:trHeight w:val="360"/>
        </w:trPr>
        <w:tc>
          <w:tcPr>
            <w:tcW w:w="1581" w:type="dxa"/>
            <w:tcBorders>
              <w:top w:val="nil"/>
              <w:left w:val="nil"/>
              <w:bottom w:val="single" w:sz="4" w:space="0" w:color="000000"/>
              <w:right w:val="nil"/>
            </w:tcBorders>
            <w:shd w:val="clear" w:color="auto" w:fill="auto"/>
            <w:tcMar>
              <w:top w:w="80" w:type="dxa"/>
              <w:left w:w="80" w:type="dxa"/>
              <w:bottom w:w="80" w:type="dxa"/>
              <w:right w:w="80" w:type="dxa"/>
            </w:tcMar>
          </w:tcPr>
          <w:p w14:paraId="2D172C5A"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10,000 - 50,000 </w:t>
            </w:r>
          </w:p>
        </w:tc>
        <w:tc>
          <w:tcPr>
            <w:tcW w:w="1259" w:type="dxa"/>
            <w:tcBorders>
              <w:top w:val="nil"/>
              <w:left w:val="nil"/>
              <w:bottom w:val="single" w:sz="4" w:space="0" w:color="000000"/>
              <w:right w:val="nil"/>
            </w:tcBorders>
            <w:shd w:val="clear" w:color="auto" w:fill="auto"/>
            <w:tcMar>
              <w:top w:w="80" w:type="dxa"/>
              <w:left w:w="80" w:type="dxa"/>
              <w:bottom w:w="80" w:type="dxa"/>
              <w:right w:w="80" w:type="dxa"/>
            </w:tcMar>
          </w:tcPr>
          <w:p w14:paraId="6D0D3AA1" w14:textId="77777777" w:rsidR="00D41E24" w:rsidRDefault="00000000">
            <w:pPr>
              <w:pStyle w:val="a2"/>
            </w:pPr>
            <w:r>
              <w:rPr>
                <w:rFonts w:ascii="Arial" w:hAnsi="Arial"/>
                <w:color w:val="578726"/>
                <w:sz w:val="16"/>
                <w:szCs w:val="16"/>
                <w:u w:color="000000"/>
              </w:rPr>
              <w:t>Low</w:t>
            </w:r>
          </w:p>
        </w:tc>
        <w:tc>
          <w:tcPr>
            <w:tcW w:w="1155" w:type="dxa"/>
            <w:tcBorders>
              <w:top w:val="nil"/>
              <w:left w:val="nil"/>
              <w:bottom w:val="single" w:sz="4" w:space="0" w:color="000000"/>
              <w:right w:val="nil"/>
            </w:tcBorders>
            <w:shd w:val="clear" w:color="auto" w:fill="auto"/>
            <w:tcMar>
              <w:top w:w="80" w:type="dxa"/>
              <w:left w:w="80" w:type="dxa"/>
              <w:bottom w:w="80" w:type="dxa"/>
              <w:right w:w="80" w:type="dxa"/>
            </w:tcMar>
          </w:tcPr>
          <w:p w14:paraId="2F8F2CB3" w14:textId="77777777" w:rsidR="00D41E24" w:rsidRDefault="00000000">
            <w:pPr>
              <w:pStyle w:val="a2"/>
            </w:pPr>
            <w:r>
              <w:rPr>
                <w:rFonts w:ascii="Arial" w:hAnsi="Arial"/>
                <w:color w:val="578726"/>
                <w:sz w:val="16"/>
                <w:szCs w:val="16"/>
                <w:u w:color="000000"/>
              </w:rPr>
              <w:t>1.0</w:t>
            </w:r>
          </w:p>
        </w:tc>
        <w:tc>
          <w:tcPr>
            <w:tcW w:w="1334" w:type="dxa"/>
            <w:tcBorders>
              <w:top w:val="nil"/>
              <w:left w:val="nil"/>
              <w:bottom w:val="single" w:sz="4" w:space="0" w:color="000000"/>
              <w:right w:val="nil"/>
            </w:tcBorders>
            <w:shd w:val="clear" w:color="auto" w:fill="auto"/>
            <w:tcMar>
              <w:top w:w="80" w:type="dxa"/>
              <w:left w:w="80" w:type="dxa"/>
              <w:bottom w:w="80" w:type="dxa"/>
              <w:right w:w="80" w:type="dxa"/>
            </w:tcMar>
          </w:tcPr>
          <w:p w14:paraId="22B28C65" w14:textId="77777777" w:rsidR="00D41E24" w:rsidRDefault="00000000">
            <w:pPr>
              <w:pStyle w:val="a2"/>
            </w:pPr>
            <w:r>
              <w:rPr>
                <w:rFonts w:ascii="Arial" w:hAnsi="Arial"/>
                <w:color w:val="C69300"/>
                <w:sz w:val="16"/>
                <w:szCs w:val="16"/>
                <w:u w:color="000000"/>
              </w:rPr>
              <w:t>Low</w:t>
            </w:r>
          </w:p>
        </w:tc>
        <w:tc>
          <w:tcPr>
            <w:tcW w:w="1364" w:type="dxa"/>
            <w:tcBorders>
              <w:top w:val="nil"/>
              <w:left w:val="nil"/>
              <w:bottom w:val="single" w:sz="4" w:space="0" w:color="000000"/>
              <w:right w:val="nil"/>
            </w:tcBorders>
            <w:shd w:val="clear" w:color="auto" w:fill="auto"/>
            <w:tcMar>
              <w:top w:w="80" w:type="dxa"/>
              <w:left w:w="80" w:type="dxa"/>
              <w:bottom w:w="80" w:type="dxa"/>
              <w:right w:w="80" w:type="dxa"/>
            </w:tcMar>
          </w:tcPr>
          <w:p w14:paraId="36C0CF77" w14:textId="77777777" w:rsidR="00D41E24" w:rsidRDefault="00000000">
            <w:pPr>
              <w:pStyle w:val="a2"/>
            </w:pPr>
            <w:r>
              <w:rPr>
                <w:rFonts w:ascii="Arial" w:hAnsi="Arial"/>
                <w:color w:val="C69300"/>
                <w:sz w:val="16"/>
                <w:szCs w:val="16"/>
                <w:u w:color="000000"/>
              </w:rPr>
              <w:t>1.0</w:t>
            </w:r>
          </w:p>
        </w:tc>
        <w:tc>
          <w:tcPr>
            <w:tcW w:w="1422" w:type="dxa"/>
            <w:tcBorders>
              <w:top w:val="nil"/>
              <w:left w:val="nil"/>
              <w:bottom w:val="single" w:sz="4" w:space="0" w:color="000000"/>
              <w:right w:val="nil"/>
            </w:tcBorders>
            <w:shd w:val="clear" w:color="auto" w:fill="auto"/>
            <w:tcMar>
              <w:top w:w="80" w:type="dxa"/>
              <w:left w:w="80" w:type="dxa"/>
              <w:bottom w:w="80" w:type="dxa"/>
              <w:right w:w="80" w:type="dxa"/>
            </w:tcMar>
          </w:tcPr>
          <w:p w14:paraId="1DE3DABB"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single" w:sz="4" w:space="0" w:color="000000"/>
              <w:right w:val="nil"/>
            </w:tcBorders>
            <w:shd w:val="clear" w:color="auto" w:fill="auto"/>
            <w:tcMar>
              <w:top w:w="80" w:type="dxa"/>
              <w:left w:w="80" w:type="dxa"/>
              <w:bottom w:w="80" w:type="dxa"/>
              <w:right w:w="80" w:type="dxa"/>
            </w:tcMar>
          </w:tcPr>
          <w:p w14:paraId="494AEAE2" w14:textId="77777777" w:rsidR="00D41E24" w:rsidRDefault="00000000">
            <w:pPr>
              <w:pStyle w:val="a2"/>
            </w:pPr>
            <w:r>
              <w:rPr>
                <w:rFonts w:ascii="Arial" w:hAnsi="Arial"/>
                <w:color w:val="AE1916"/>
                <w:sz w:val="16"/>
                <w:szCs w:val="16"/>
                <w:u w:color="000000"/>
              </w:rPr>
              <w:t>2</w:t>
            </w:r>
          </w:p>
        </w:tc>
      </w:tr>
    </w:tbl>
    <w:p w14:paraId="5DDE0214" w14:textId="77777777" w:rsidR="00D41E24" w:rsidRDefault="00D41E24">
      <w:pPr>
        <w:pStyle w:val="a4"/>
        <w:spacing w:after="120" w:line="336" w:lineRule="auto"/>
        <w:jc w:val="both"/>
        <w:rPr>
          <w:rFonts w:ascii="Arial" w:eastAsia="Arial" w:hAnsi="Arial" w:cs="Arial"/>
        </w:rPr>
      </w:pPr>
    </w:p>
    <w:p w14:paraId="2902AB3C" w14:textId="77777777" w:rsidR="00D41E24" w:rsidRDefault="00000000">
      <w:pPr>
        <w:pStyle w:val="a4"/>
        <w:spacing w:after="120" w:line="336" w:lineRule="auto"/>
        <w:jc w:val="both"/>
        <w:rPr>
          <w:rFonts w:ascii="Arial" w:eastAsia="Arial" w:hAnsi="Arial" w:cs="Arial"/>
        </w:rPr>
      </w:pPr>
      <w:proofErr w:type="spellStart"/>
      <w:r>
        <w:rPr>
          <w:rFonts w:ascii="Arial" w:hAnsi="Arial"/>
          <w:lang w:val="es-ES_tradnl"/>
        </w:rPr>
        <w:t>Not</w:t>
      </w:r>
      <w:proofErr w:type="spellEnd"/>
      <w:r>
        <w:rPr>
          <w:rFonts w:ascii="Arial" w:hAnsi="Arial"/>
        </w:rPr>
        <w:t>e</w:t>
      </w:r>
      <w:r>
        <w:rPr>
          <w:rFonts w:ascii="Arial" w:hAnsi="Arial"/>
          <w:lang w:val="es-ES_tradnl"/>
        </w:rPr>
        <w:t>s:</w:t>
      </w:r>
    </w:p>
    <w:p w14:paraId="666FDAD6" w14:textId="77777777" w:rsidR="00D41E24" w:rsidRDefault="00000000">
      <w:pPr>
        <w:pStyle w:val="a4"/>
        <w:spacing w:after="120" w:line="336" w:lineRule="auto"/>
        <w:jc w:val="both"/>
        <w:rPr>
          <w:rFonts w:ascii="Arial" w:eastAsia="Arial" w:hAnsi="Arial" w:cs="Arial"/>
        </w:rPr>
      </w:pPr>
      <w:r>
        <w:rPr>
          <w:rFonts w:ascii="Arial" w:hAnsi="Arial"/>
        </w:rPr>
        <w:t>* - Table 3.5.11.1 for additional information</w:t>
      </w:r>
    </w:p>
    <w:p w14:paraId="6C2B2CDD" w14:textId="77777777" w:rsidR="00D41E24" w:rsidRDefault="00000000">
      <w:pPr>
        <w:pStyle w:val="a4"/>
        <w:numPr>
          <w:ilvl w:val="0"/>
          <w:numId w:val="2"/>
        </w:numPr>
        <w:spacing w:after="120"/>
        <w:jc w:val="both"/>
        <w:rPr>
          <w:rFonts w:ascii="Arial" w:hAnsi="Arial"/>
        </w:rPr>
      </w:pPr>
      <w:r>
        <w:rPr>
          <w:rFonts w:ascii="Arial" w:hAnsi="Arial"/>
        </w:rPr>
        <w:t>Transactions or traded volume in USD in the calendar year</w:t>
      </w:r>
    </w:p>
    <w:p w14:paraId="4F65146B" w14:textId="77777777" w:rsidR="00D41E24" w:rsidRDefault="00000000">
      <w:pPr>
        <w:pStyle w:val="a4"/>
        <w:numPr>
          <w:ilvl w:val="0"/>
          <w:numId w:val="2"/>
        </w:numPr>
        <w:spacing w:after="120"/>
        <w:jc w:val="both"/>
        <w:rPr>
          <w:rFonts w:ascii="Arial" w:hAnsi="Arial"/>
        </w:rPr>
      </w:pPr>
      <w:r>
        <w:rPr>
          <w:rFonts w:ascii="Arial" w:hAnsi="Arial"/>
        </w:rPr>
        <w:t>The level of approval of Clients will depend on the risk category</w:t>
      </w:r>
    </w:p>
    <w:p w14:paraId="73CD29B4" w14:textId="77777777" w:rsidR="00D41E24" w:rsidRDefault="00000000">
      <w:pPr>
        <w:pStyle w:val="a4"/>
        <w:numPr>
          <w:ilvl w:val="0"/>
          <w:numId w:val="2"/>
        </w:numPr>
        <w:spacing w:after="120"/>
        <w:jc w:val="both"/>
        <w:rPr>
          <w:rFonts w:ascii="Arial" w:hAnsi="Arial"/>
        </w:rPr>
      </w:pPr>
      <w:r>
        <w:rPr>
          <w:rFonts w:ascii="Arial" w:hAnsi="Arial"/>
        </w:rPr>
        <w:t>Medium risk will have to be authorized by a compliance officer</w:t>
      </w:r>
    </w:p>
    <w:p w14:paraId="20C5E09E" w14:textId="77777777" w:rsidR="00D41E24" w:rsidRDefault="00000000">
      <w:pPr>
        <w:pStyle w:val="a4"/>
        <w:numPr>
          <w:ilvl w:val="0"/>
          <w:numId w:val="2"/>
        </w:numPr>
        <w:spacing w:after="120"/>
        <w:jc w:val="both"/>
        <w:rPr>
          <w:rFonts w:ascii="Arial" w:hAnsi="Arial"/>
        </w:rPr>
      </w:pPr>
      <w:r>
        <w:rPr>
          <w:rFonts w:ascii="Arial" w:hAnsi="Arial"/>
        </w:rPr>
        <w:t>High Risk must be authorized by a compliance officer</w:t>
      </w:r>
    </w:p>
    <w:p w14:paraId="6246DB8C" w14:textId="77777777" w:rsidR="00D41E24" w:rsidRDefault="00000000">
      <w:pPr>
        <w:pStyle w:val="a4"/>
        <w:numPr>
          <w:ilvl w:val="0"/>
          <w:numId w:val="2"/>
        </w:numPr>
        <w:spacing w:after="120"/>
        <w:jc w:val="both"/>
        <w:rPr>
          <w:rFonts w:ascii="Arial" w:hAnsi="Arial"/>
        </w:rPr>
      </w:pPr>
      <w:r>
        <w:rPr>
          <w:rFonts w:ascii="Arial" w:hAnsi="Arial"/>
        </w:rPr>
        <w:t>Extreme Risk must be authorized by the Board of Directors</w:t>
      </w:r>
    </w:p>
    <w:p w14:paraId="53617502" w14:textId="77777777" w:rsidR="00D41E24" w:rsidRDefault="00000000">
      <w:pPr>
        <w:pStyle w:val="a4"/>
        <w:spacing w:after="120" w:line="336" w:lineRule="auto"/>
        <w:jc w:val="both"/>
      </w:pPr>
      <w:r>
        <w:rPr>
          <w:rFonts w:ascii="Arial" w:hAnsi="Arial"/>
        </w:rPr>
        <w:t xml:space="preserve">For the purposes of speeding up the operation, these approvals may be made by electronic mail: Individuals and legal entities categorized as Extreme Risk, whose relationship as Clients require the approval of the Board of Directors, may carry out operations a posteriori with the approval of the Compliance. </w:t>
      </w:r>
      <w:r>
        <w:rPr>
          <w:rFonts w:ascii="Arial Unicode MS" w:eastAsia="Arial Unicode MS" w:hAnsi="Arial Unicode MS" w:cs="Arial Unicode MS"/>
        </w:rPr>
        <w:br w:type="page"/>
      </w:r>
    </w:p>
    <w:p w14:paraId="5CD29DD3" w14:textId="77777777" w:rsidR="00D41E24" w:rsidRDefault="00000000">
      <w:pPr>
        <w:pStyle w:val="a4"/>
        <w:spacing w:after="120" w:line="336" w:lineRule="auto"/>
        <w:jc w:val="both"/>
        <w:rPr>
          <w:rFonts w:ascii="Arial" w:eastAsia="Arial" w:hAnsi="Arial" w:cs="Arial"/>
        </w:rPr>
      </w:pPr>
      <w:r>
        <w:rPr>
          <w:rFonts w:ascii="Arial" w:hAnsi="Arial"/>
        </w:rPr>
        <w:lastRenderedPageBreak/>
        <w:t>Evaluation matrix in points and customer risk categorization depending on the main factors is presented in Table 3.5.11.1.</w:t>
      </w:r>
    </w:p>
    <w:p w14:paraId="16FD882A" w14:textId="77777777" w:rsidR="00D41E24" w:rsidRDefault="00D41E24">
      <w:pPr>
        <w:pStyle w:val="a4"/>
        <w:spacing w:after="120" w:line="336" w:lineRule="auto"/>
        <w:jc w:val="both"/>
        <w:rPr>
          <w:rFonts w:ascii="Arial" w:eastAsia="Arial" w:hAnsi="Arial" w:cs="Arial"/>
        </w:rPr>
      </w:pPr>
    </w:p>
    <w:tbl>
      <w:tblPr>
        <w:tblW w:w="955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A0" w:firstRow="1" w:lastRow="0" w:firstColumn="1" w:lastColumn="0" w:noHBand="0" w:noVBand="1"/>
      </w:tblPr>
      <w:tblGrid>
        <w:gridCol w:w="363"/>
        <w:gridCol w:w="1729"/>
        <w:gridCol w:w="1356"/>
        <w:gridCol w:w="297"/>
        <w:gridCol w:w="1401"/>
        <w:gridCol w:w="415"/>
        <w:gridCol w:w="1489"/>
        <w:gridCol w:w="275"/>
        <w:gridCol w:w="1146"/>
        <w:gridCol w:w="1086"/>
      </w:tblGrid>
      <w:tr w:rsidR="00D41E24" w14:paraId="74F60F12" w14:textId="77777777">
        <w:trPr>
          <w:trHeight w:val="194"/>
          <w:tblHeader/>
        </w:trPr>
        <w:tc>
          <w:tcPr>
            <w:tcW w:w="9557" w:type="dxa"/>
            <w:gridSpan w:val="10"/>
            <w:tcBorders>
              <w:top w:val="nil"/>
              <w:left w:val="nil"/>
              <w:bottom w:val="nil"/>
              <w:right w:val="nil"/>
            </w:tcBorders>
            <w:shd w:val="clear" w:color="auto" w:fill="auto"/>
            <w:tcMar>
              <w:top w:w="80" w:type="dxa"/>
              <w:left w:w="80" w:type="dxa"/>
              <w:bottom w:w="80" w:type="dxa"/>
              <w:right w:w="80" w:type="dxa"/>
            </w:tcMar>
            <w:vAlign w:val="center"/>
          </w:tcPr>
          <w:p w14:paraId="175D64F0" w14:textId="77777777" w:rsidR="00D41E24" w:rsidRDefault="00000000">
            <w:pPr>
              <w:pStyle w:val="a2"/>
              <w:tabs>
                <w:tab w:val="left" w:pos="1440"/>
                <w:tab w:val="left" w:pos="2880"/>
                <w:tab w:val="left" w:pos="4320"/>
                <w:tab w:val="left" w:pos="5760"/>
                <w:tab w:val="left" w:pos="7200"/>
                <w:tab w:val="left" w:pos="8640"/>
              </w:tabs>
              <w:suppressAutoHyphens/>
              <w:jc w:val="right"/>
              <w:outlineLvl w:val="0"/>
            </w:pPr>
            <w:proofErr w:type="spellStart"/>
            <w:r>
              <w:rPr>
                <w:rFonts w:ascii="Arial" w:eastAsia="Arial" w:hAnsi="Arial" w:cs="Arial"/>
                <w:b/>
                <w:bCs/>
                <w:sz w:val="18"/>
                <w:szCs w:val="18"/>
                <w14:textOutline w14:w="12700" w14:cap="flat" w14:cmpd="sng" w14:algn="ctr">
                  <w14:noFill/>
                  <w14:prstDash w14:val="solid"/>
                  <w14:miter w14:lim="400000"/>
                </w14:textOutline>
              </w:rPr>
              <w:t>Table</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3.5.11.1. Evaluation </w:t>
            </w:r>
            <w:proofErr w:type="spellStart"/>
            <w:r>
              <w:rPr>
                <w:rFonts w:ascii="Arial" w:eastAsia="Arial" w:hAnsi="Arial" w:cs="Arial"/>
                <w:b/>
                <w:bCs/>
                <w:sz w:val="18"/>
                <w:szCs w:val="18"/>
                <w14:textOutline w14:w="12700" w14:cap="flat" w14:cmpd="sng" w14:algn="ctr">
                  <w14:noFill/>
                  <w14:prstDash w14:val="solid"/>
                  <w14:miter w14:lim="400000"/>
                </w14:textOutline>
              </w:rPr>
              <w:t>matrix</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w:t>
            </w:r>
            <w:proofErr w:type="spellStart"/>
            <w:r>
              <w:rPr>
                <w:rFonts w:ascii="Arial" w:eastAsia="Arial" w:hAnsi="Arial" w:cs="Arial"/>
                <w:b/>
                <w:bCs/>
                <w:sz w:val="18"/>
                <w:szCs w:val="18"/>
                <w14:textOutline w14:w="12700" w14:cap="flat" w14:cmpd="sng" w14:algn="ctr">
                  <w14:noFill/>
                  <w14:prstDash w14:val="solid"/>
                  <w14:miter w14:lim="400000"/>
                </w14:textOutline>
              </w:rPr>
              <w:t>depending</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on </w:t>
            </w:r>
            <w:proofErr w:type="spellStart"/>
            <w:r>
              <w:rPr>
                <w:rFonts w:ascii="Arial" w:eastAsia="Arial" w:hAnsi="Arial" w:cs="Arial"/>
                <w:b/>
                <w:bCs/>
                <w:sz w:val="18"/>
                <w:szCs w:val="18"/>
                <w14:textOutline w14:w="12700" w14:cap="flat" w14:cmpd="sng" w14:algn="ctr">
                  <w14:noFill/>
                  <w14:prstDash w14:val="solid"/>
                  <w14:miter w14:lim="400000"/>
                </w14:textOutline>
              </w:rPr>
              <w:t>factors</w:t>
            </w:r>
            <w:proofErr w:type="spellEnd"/>
          </w:p>
        </w:tc>
      </w:tr>
      <w:tr w:rsidR="00D41E24" w14:paraId="2AD36AB7" w14:textId="77777777">
        <w:tblPrEx>
          <w:shd w:val="clear" w:color="auto" w:fill="5B9BD5"/>
        </w:tblPrEx>
        <w:trPr>
          <w:trHeight w:val="588"/>
          <w:tblHeader/>
        </w:trPr>
        <w:tc>
          <w:tcPr>
            <w:tcW w:w="363"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1EAD151C" w14:textId="77777777" w:rsidR="00D41E24" w:rsidRDefault="00000000">
            <w:pPr>
              <w:pStyle w:val="a2"/>
              <w:suppressAutoHyphens/>
              <w:outlineLvl w:val="0"/>
            </w:pPr>
            <w:r>
              <w:rPr>
                <w:rFonts w:ascii="Arial" w:hAnsi="Arial"/>
                <w:b/>
                <w:bCs/>
                <w:sz w:val="18"/>
                <w:szCs w:val="18"/>
                <w14:textOutline w14:w="12700" w14:cap="flat" w14:cmpd="sng" w14:algn="ctr">
                  <w14:noFill/>
                  <w14:prstDash w14:val="solid"/>
                  <w14:miter w14:lim="400000"/>
                </w14:textOutline>
              </w:rPr>
              <w:t>N</w:t>
            </w:r>
          </w:p>
        </w:tc>
        <w:tc>
          <w:tcPr>
            <w:tcW w:w="172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710F987A" w14:textId="77777777" w:rsidR="00D41E24" w:rsidRDefault="00000000">
            <w:r>
              <w:rPr>
                <w:rStyle w:val="a6"/>
                <w:rFonts w:ascii="Arial" w:hAnsi="Arial" w:cs="Arial Unicode MS"/>
                <w:b/>
                <w:bCs/>
                <w:color w:val="000000"/>
                <w:sz w:val="18"/>
                <w:szCs w:val="18"/>
                <w:u w:color="000000"/>
                <w:lang w:val="es-ES_tradnl"/>
                <w14:textOutline w14:w="0" w14:cap="flat" w14:cmpd="sng" w14:algn="ctr">
                  <w14:noFill/>
                  <w14:prstDash w14:val="solid"/>
                  <w14:bevel/>
                </w14:textOutline>
              </w:rPr>
              <w:t>Factor</w:t>
            </w:r>
          </w:p>
        </w:tc>
        <w:tc>
          <w:tcPr>
            <w:tcW w:w="135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E598132" w14:textId="77777777" w:rsidR="00D41E24" w:rsidRDefault="00000000">
            <w:pPr>
              <w:pStyle w:val="a2"/>
            </w:pPr>
            <w:r>
              <w:rPr>
                <w:rFonts w:ascii="Arial" w:hAnsi="Arial"/>
                <w:b/>
                <w:bCs/>
                <w:color w:val="578726"/>
                <w:sz w:val="18"/>
                <w:szCs w:val="18"/>
                <w:u w:color="000000"/>
              </w:rPr>
              <w:t>Low</w:t>
            </w:r>
          </w:p>
        </w:tc>
        <w:tc>
          <w:tcPr>
            <w:tcW w:w="297"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4ABE4530" w14:textId="77777777" w:rsidR="00D41E24" w:rsidRDefault="00D41E24"/>
        </w:tc>
        <w:tc>
          <w:tcPr>
            <w:tcW w:w="1401"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0711D2E" w14:textId="77777777" w:rsidR="00D41E24" w:rsidRDefault="00000000">
            <w:r>
              <w:rPr>
                <w:rStyle w:val="a6"/>
                <w:rFonts w:ascii="Arial" w:hAnsi="Arial" w:cs="Arial Unicode MS"/>
                <w:b/>
                <w:bCs/>
                <w:color w:val="C69300"/>
                <w:sz w:val="18"/>
                <w:szCs w:val="18"/>
                <w:u w:color="000000"/>
                <w14:textOutline w14:w="0" w14:cap="flat" w14:cmpd="sng" w14:algn="ctr">
                  <w14:noFill/>
                  <w14:prstDash w14:val="solid"/>
                  <w14:bevel/>
                </w14:textOutline>
              </w:rPr>
              <w:t>Medium</w:t>
            </w:r>
          </w:p>
        </w:tc>
        <w:tc>
          <w:tcPr>
            <w:tcW w:w="41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E791FEB" w14:textId="77777777" w:rsidR="00D41E24" w:rsidRDefault="00D41E24"/>
        </w:tc>
        <w:tc>
          <w:tcPr>
            <w:tcW w:w="1489"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57CA224F" w14:textId="77777777" w:rsidR="00D41E24" w:rsidRDefault="00000000">
            <w:r>
              <w:rPr>
                <w:rStyle w:val="a6"/>
                <w:rFonts w:ascii="Arial" w:hAnsi="Arial" w:cs="Arial Unicode MS"/>
                <w:b/>
                <w:bCs/>
                <w:color w:val="AE1916"/>
                <w:sz w:val="18"/>
                <w:szCs w:val="18"/>
                <w:u w:color="000000"/>
                <w14:textOutline w14:w="0" w14:cap="flat" w14:cmpd="sng" w14:algn="ctr">
                  <w14:noFill/>
                  <w14:prstDash w14:val="solid"/>
                  <w14:bevel/>
                </w14:textOutline>
              </w:rPr>
              <w:t>High</w:t>
            </w:r>
          </w:p>
        </w:tc>
        <w:tc>
          <w:tcPr>
            <w:tcW w:w="27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0930EED" w14:textId="77777777" w:rsidR="00D41E24" w:rsidRDefault="00D41E24"/>
        </w:tc>
        <w:tc>
          <w:tcPr>
            <w:tcW w:w="1146" w:type="dxa"/>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4B04A34" w14:textId="77777777" w:rsidR="00D41E24" w:rsidRDefault="00000000">
            <w:pPr>
              <w:pStyle w:val="a2"/>
            </w:pPr>
            <w:proofErr w:type="spellStart"/>
            <w:r>
              <w:rPr>
                <w:rFonts w:ascii="Arial" w:hAnsi="Arial"/>
                <w:b/>
                <w:bCs/>
                <w:sz w:val="16"/>
                <w:szCs w:val="16"/>
                <w:u w:color="000000"/>
              </w:rPr>
              <w:t>Coefficient</w:t>
            </w:r>
            <w:proofErr w:type="spellEnd"/>
            <w:r>
              <w:rPr>
                <w:rFonts w:ascii="Arial" w:hAnsi="Arial"/>
                <w:b/>
                <w:bCs/>
                <w:sz w:val="16"/>
                <w:szCs w:val="16"/>
                <w:u w:color="000000"/>
              </w:rPr>
              <w:t xml:space="preserve">, </w:t>
            </w:r>
            <w:proofErr w:type="spellStart"/>
            <w:r>
              <w:rPr>
                <w:rFonts w:ascii="Arial" w:hAnsi="Arial"/>
                <w:b/>
                <w:bCs/>
                <w:sz w:val="16"/>
                <w:szCs w:val="16"/>
                <w:u w:color="000000"/>
              </w:rPr>
              <w:t>depends</w:t>
            </w:r>
            <w:proofErr w:type="spellEnd"/>
            <w:r>
              <w:rPr>
                <w:rFonts w:ascii="Arial" w:hAnsi="Arial"/>
                <w:b/>
                <w:bCs/>
                <w:sz w:val="16"/>
                <w:szCs w:val="16"/>
                <w:u w:color="000000"/>
              </w:rPr>
              <w:t xml:space="preserve"> on the </w:t>
            </w:r>
            <w:proofErr w:type="spellStart"/>
            <w:r>
              <w:rPr>
                <w:rFonts w:ascii="Arial" w:hAnsi="Arial"/>
                <w:b/>
                <w:bCs/>
                <w:sz w:val="16"/>
                <w:szCs w:val="16"/>
                <w:u w:color="000000"/>
              </w:rPr>
              <w:t>amount</w:t>
            </w:r>
            <w:proofErr w:type="spellEnd"/>
            <w:r>
              <w:rPr>
                <w:rFonts w:ascii="Arial" w:hAnsi="Arial"/>
                <w:b/>
                <w:bCs/>
                <w:sz w:val="16"/>
                <w:szCs w:val="16"/>
                <w:u w:color="000000"/>
              </w:rPr>
              <w:t xml:space="preserve"> *</w:t>
            </w:r>
          </w:p>
        </w:tc>
        <w:tc>
          <w:tcPr>
            <w:tcW w:w="1082"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A1B77E6" w14:textId="77777777" w:rsidR="00D41E24" w:rsidRDefault="00000000">
            <w:pPr>
              <w:pStyle w:val="a2"/>
            </w:pPr>
            <w:proofErr w:type="spellStart"/>
            <w:r>
              <w:rPr>
                <w:rFonts w:ascii="Arial" w:hAnsi="Arial"/>
                <w:b/>
                <w:bCs/>
                <w:sz w:val="18"/>
                <w:szCs w:val="18"/>
                <w:u w:color="000000"/>
              </w:rPr>
              <w:t>Assigned</w:t>
            </w:r>
            <w:proofErr w:type="spellEnd"/>
            <w:r>
              <w:rPr>
                <w:rFonts w:ascii="Arial" w:hAnsi="Arial"/>
                <w:b/>
                <w:bCs/>
                <w:sz w:val="18"/>
                <w:szCs w:val="18"/>
                <w:u w:color="000000"/>
              </w:rPr>
              <w:t xml:space="preserve"> Risk</w:t>
            </w:r>
          </w:p>
        </w:tc>
      </w:tr>
      <w:tr w:rsidR="00D41E24" w14:paraId="1D6A7B4D" w14:textId="77777777">
        <w:tblPrEx>
          <w:shd w:val="clear" w:color="auto" w:fill="5B9BD5"/>
        </w:tblPrEx>
        <w:trPr>
          <w:trHeight w:val="180"/>
          <w:tblHeader/>
        </w:trPr>
        <w:tc>
          <w:tcPr>
            <w:tcW w:w="363" w:type="dxa"/>
            <w:tcBorders>
              <w:top w:val="nil"/>
              <w:left w:val="single" w:sz="8" w:space="0" w:color="FFFFFF"/>
              <w:bottom w:val="single" w:sz="4" w:space="0" w:color="000000"/>
              <w:right w:val="nil"/>
            </w:tcBorders>
            <w:shd w:val="clear" w:color="auto" w:fill="auto"/>
            <w:tcMar>
              <w:top w:w="0" w:type="dxa"/>
              <w:left w:w="0" w:type="dxa"/>
              <w:bottom w:w="0" w:type="dxa"/>
              <w:right w:w="0" w:type="dxa"/>
            </w:tcMar>
          </w:tcPr>
          <w:p w14:paraId="0BB1BA80" w14:textId="77777777" w:rsidR="00D41E24" w:rsidRDefault="00D41E24"/>
        </w:tc>
        <w:tc>
          <w:tcPr>
            <w:tcW w:w="172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C4C6B52" w14:textId="77777777" w:rsidR="00D41E24" w:rsidRDefault="00D41E24"/>
        </w:tc>
        <w:tc>
          <w:tcPr>
            <w:tcW w:w="135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ABE0E6E" w14:textId="77777777" w:rsidR="00D41E24" w:rsidRDefault="00000000">
            <w:pPr>
              <w:pStyle w:val="a2"/>
            </w:pPr>
            <w:proofErr w:type="spellStart"/>
            <w:r>
              <w:rPr>
                <w:rFonts w:ascii="Arial" w:hAnsi="Arial"/>
                <w:b/>
                <w:bCs/>
                <w:color w:val="578726"/>
                <w:sz w:val="16"/>
                <w:szCs w:val="16"/>
                <w:u w:color="000000"/>
              </w:rPr>
              <w:t>Explanation</w:t>
            </w:r>
            <w:proofErr w:type="spellEnd"/>
          </w:p>
        </w:tc>
        <w:tc>
          <w:tcPr>
            <w:tcW w:w="297"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83C67D4" w14:textId="77777777" w:rsidR="00D41E24" w:rsidRDefault="00000000">
            <w:pPr>
              <w:pStyle w:val="a2"/>
            </w:pPr>
            <w:r>
              <w:rPr>
                <w:rFonts w:ascii="Arial" w:hAnsi="Arial"/>
                <w:b/>
                <w:bCs/>
                <w:color w:val="578726"/>
                <w:sz w:val="16"/>
                <w:szCs w:val="16"/>
                <w:u w:color="000000"/>
              </w:rPr>
              <w:t>P</w:t>
            </w:r>
          </w:p>
        </w:tc>
        <w:tc>
          <w:tcPr>
            <w:tcW w:w="140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0681000" w14:textId="77777777" w:rsidR="00D41E24" w:rsidRDefault="00000000">
            <w:pPr>
              <w:pStyle w:val="a2"/>
            </w:pPr>
            <w:proofErr w:type="spellStart"/>
            <w:r>
              <w:rPr>
                <w:rFonts w:ascii="Arial" w:hAnsi="Arial"/>
                <w:b/>
                <w:bCs/>
                <w:color w:val="C69300"/>
                <w:sz w:val="16"/>
                <w:szCs w:val="16"/>
                <w:u w:color="000000"/>
              </w:rPr>
              <w:t>Explanation</w:t>
            </w:r>
            <w:proofErr w:type="spellEnd"/>
          </w:p>
        </w:tc>
        <w:tc>
          <w:tcPr>
            <w:tcW w:w="41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33A9DA0" w14:textId="77777777" w:rsidR="00D41E24" w:rsidRDefault="00000000">
            <w:pPr>
              <w:pStyle w:val="a2"/>
            </w:pPr>
            <w:r>
              <w:rPr>
                <w:rFonts w:ascii="Arial" w:hAnsi="Arial"/>
                <w:b/>
                <w:bCs/>
                <w:color w:val="C69300"/>
                <w:sz w:val="16"/>
                <w:szCs w:val="16"/>
                <w:u w:color="000000"/>
              </w:rPr>
              <w:t>P</w:t>
            </w:r>
          </w:p>
        </w:tc>
        <w:tc>
          <w:tcPr>
            <w:tcW w:w="148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ABDE3DC" w14:textId="77777777" w:rsidR="00D41E24" w:rsidRDefault="00000000">
            <w:pPr>
              <w:pStyle w:val="a2"/>
            </w:pPr>
            <w:proofErr w:type="spellStart"/>
            <w:r>
              <w:rPr>
                <w:rFonts w:ascii="Arial" w:hAnsi="Arial"/>
                <w:b/>
                <w:bCs/>
                <w:color w:val="AE1916"/>
                <w:sz w:val="16"/>
                <w:szCs w:val="16"/>
                <w:u w:color="000000"/>
              </w:rPr>
              <w:t>Explanation</w:t>
            </w:r>
            <w:proofErr w:type="spellEnd"/>
          </w:p>
        </w:tc>
        <w:tc>
          <w:tcPr>
            <w:tcW w:w="27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1DB3582" w14:textId="77777777" w:rsidR="00D41E24" w:rsidRDefault="00000000">
            <w:pPr>
              <w:pStyle w:val="a2"/>
            </w:pPr>
            <w:r>
              <w:rPr>
                <w:rFonts w:ascii="Arial" w:hAnsi="Arial"/>
                <w:b/>
                <w:bCs/>
                <w:color w:val="AE1916"/>
                <w:sz w:val="16"/>
                <w:szCs w:val="16"/>
                <w:u w:color="000000"/>
              </w:rPr>
              <w:t>P</w:t>
            </w:r>
          </w:p>
        </w:tc>
        <w:tc>
          <w:tcPr>
            <w:tcW w:w="1146" w:type="dxa"/>
            <w:vMerge/>
            <w:tcBorders>
              <w:top w:val="single" w:sz="4" w:space="0" w:color="000000"/>
              <w:left w:val="nil"/>
              <w:bottom w:val="single" w:sz="4" w:space="0" w:color="000000"/>
              <w:right w:val="nil"/>
            </w:tcBorders>
            <w:shd w:val="clear" w:color="auto" w:fill="auto"/>
          </w:tcPr>
          <w:p w14:paraId="71A073BF" w14:textId="77777777" w:rsidR="00D41E24" w:rsidRDefault="00D41E24"/>
        </w:tc>
        <w:tc>
          <w:tcPr>
            <w:tcW w:w="108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3855714" w14:textId="77777777" w:rsidR="00D41E24" w:rsidRDefault="00000000">
            <w:pPr>
              <w:pStyle w:val="a2"/>
              <w:jc w:val="center"/>
            </w:pPr>
            <w:r>
              <w:rPr>
                <w:rFonts w:ascii="Arial" w:hAnsi="Arial"/>
                <w:b/>
                <w:bCs/>
                <w:sz w:val="16"/>
                <w:szCs w:val="16"/>
                <w:u w:color="000000"/>
              </w:rPr>
              <w:t>Points</w:t>
            </w:r>
          </w:p>
        </w:tc>
      </w:tr>
      <w:tr w:rsidR="00D41E24" w14:paraId="4F166AB6" w14:textId="77777777">
        <w:tblPrEx>
          <w:shd w:val="clear" w:color="auto" w:fill="D0DDEF"/>
        </w:tblPrEx>
        <w:trPr>
          <w:trHeight w:val="850"/>
        </w:trPr>
        <w:tc>
          <w:tcPr>
            <w:tcW w:w="363" w:type="dxa"/>
            <w:tcBorders>
              <w:top w:val="single" w:sz="4" w:space="0" w:color="000000"/>
              <w:left w:val="single" w:sz="8" w:space="0" w:color="FFFFFF"/>
              <w:bottom w:val="single" w:sz="8" w:space="0" w:color="FFFFFF"/>
              <w:right w:val="nil"/>
            </w:tcBorders>
            <w:shd w:val="clear" w:color="auto" w:fill="auto"/>
            <w:tcMar>
              <w:top w:w="80" w:type="dxa"/>
              <w:left w:w="80" w:type="dxa"/>
              <w:bottom w:w="80" w:type="dxa"/>
              <w:right w:w="80" w:type="dxa"/>
            </w:tcMar>
          </w:tcPr>
          <w:p w14:paraId="1908F511"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1</w:t>
            </w:r>
          </w:p>
        </w:tc>
        <w:tc>
          <w:tcPr>
            <w:tcW w:w="1729" w:type="dxa"/>
            <w:tcBorders>
              <w:top w:val="single" w:sz="4" w:space="0" w:color="000000"/>
              <w:left w:val="nil"/>
              <w:bottom w:val="nil"/>
              <w:right w:val="nil"/>
            </w:tcBorders>
            <w:shd w:val="clear" w:color="auto" w:fill="auto"/>
            <w:tcMar>
              <w:top w:w="80" w:type="dxa"/>
              <w:left w:w="80" w:type="dxa"/>
              <w:bottom w:w="80" w:type="dxa"/>
              <w:right w:w="80" w:type="dxa"/>
            </w:tcMar>
          </w:tcPr>
          <w:p w14:paraId="07AE5A95" w14:textId="77777777" w:rsidR="00D41E24" w:rsidRDefault="00000000">
            <w:pPr>
              <w:pStyle w:val="a2"/>
            </w:pPr>
            <w:r>
              <w:rPr>
                <w:rFonts w:ascii="Arial" w:hAnsi="Arial"/>
                <w:b/>
                <w:bCs/>
                <w:sz w:val="14"/>
                <w:szCs w:val="14"/>
                <w:u w:color="000000"/>
              </w:rPr>
              <w:t xml:space="preserve">Knowledge of the Client / Age of the </w:t>
            </w:r>
            <w:proofErr w:type="spellStart"/>
            <w:r>
              <w:rPr>
                <w:rFonts w:ascii="Arial" w:hAnsi="Arial"/>
                <w:b/>
                <w:bCs/>
                <w:sz w:val="14"/>
                <w:szCs w:val="14"/>
                <w:u w:color="000000"/>
              </w:rPr>
              <w:t>relationship</w:t>
            </w:r>
            <w:proofErr w:type="spellEnd"/>
            <w:r>
              <w:rPr>
                <w:rFonts w:ascii="Arial" w:hAnsi="Arial"/>
                <w:b/>
                <w:bCs/>
                <w:sz w:val="14"/>
                <w:szCs w:val="14"/>
                <w:u w:color="000000"/>
              </w:rPr>
              <w:t xml:space="preserve"> with the client</w:t>
            </w:r>
          </w:p>
        </w:tc>
        <w:tc>
          <w:tcPr>
            <w:tcW w:w="1356" w:type="dxa"/>
            <w:vMerge w:val="restart"/>
            <w:tcBorders>
              <w:top w:val="single" w:sz="4" w:space="0" w:color="000000"/>
              <w:left w:val="nil"/>
              <w:bottom w:val="nil"/>
              <w:right w:val="nil"/>
            </w:tcBorders>
            <w:shd w:val="clear" w:color="auto" w:fill="auto"/>
            <w:tcMar>
              <w:top w:w="80" w:type="dxa"/>
              <w:left w:w="80" w:type="dxa"/>
              <w:bottom w:w="80" w:type="dxa"/>
              <w:right w:w="80" w:type="dxa"/>
            </w:tcMar>
            <w:vAlign w:val="center"/>
          </w:tcPr>
          <w:p w14:paraId="46D5AB98" w14:textId="77777777" w:rsidR="00D41E24" w:rsidRDefault="00000000">
            <w:pPr>
              <w:pStyle w:val="a2"/>
            </w:pPr>
            <w:r>
              <w:rPr>
                <w:rFonts w:ascii="Arial" w:hAnsi="Arial"/>
                <w:color w:val="578726"/>
                <w:sz w:val="14"/>
                <w:szCs w:val="14"/>
                <w:u w:color="000000"/>
              </w:rPr>
              <w:t xml:space="preserve">Direct knowledge of the Client. Knowledge of the client more </w:t>
            </w:r>
            <w:proofErr w:type="spellStart"/>
            <w:r>
              <w:rPr>
                <w:rFonts w:ascii="Arial" w:hAnsi="Arial"/>
                <w:color w:val="578726"/>
                <w:sz w:val="14"/>
                <w:szCs w:val="14"/>
                <w:u w:color="000000"/>
              </w:rPr>
              <w:t>than</w:t>
            </w:r>
            <w:proofErr w:type="spellEnd"/>
            <w:r>
              <w:rPr>
                <w:rFonts w:ascii="Arial" w:hAnsi="Arial"/>
                <w:color w:val="578726"/>
                <w:sz w:val="14"/>
                <w:szCs w:val="14"/>
                <w:u w:color="000000"/>
              </w:rPr>
              <w:t xml:space="preserve"> 2 </w:t>
            </w:r>
            <w:proofErr w:type="spellStart"/>
            <w:r>
              <w:rPr>
                <w:rFonts w:ascii="Arial" w:hAnsi="Arial"/>
                <w:color w:val="578726"/>
                <w:sz w:val="14"/>
                <w:szCs w:val="14"/>
                <w:u w:color="000000"/>
              </w:rPr>
              <w:t>years</w:t>
            </w:r>
            <w:proofErr w:type="spellEnd"/>
          </w:p>
        </w:tc>
        <w:tc>
          <w:tcPr>
            <w:tcW w:w="297" w:type="dxa"/>
            <w:vMerge w:val="restart"/>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E24B92B" w14:textId="77777777" w:rsidR="00D41E24" w:rsidRDefault="00000000">
            <w:pPr>
              <w:pStyle w:val="a2"/>
            </w:pPr>
            <w:r>
              <w:rPr>
                <w:rFonts w:ascii="Arial" w:hAnsi="Arial"/>
                <w:color w:val="578726"/>
                <w:sz w:val="14"/>
                <w:szCs w:val="14"/>
                <w:u w:color="000000"/>
              </w:rPr>
              <w:t>0</w:t>
            </w:r>
          </w:p>
        </w:tc>
        <w:tc>
          <w:tcPr>
            <w:tcW w:w="1401" w:type="dxa"/>
            <w:tcBorders>
              <w:top w:val="single" w:sz="4" w:space="0" w:color="000000"/>
              <w:left w:val="nil"/>
              <w:bottom w:val="nil"/>
              <w:right w:val="nil"/>
            </w:tcBorders>
            <w:shd w:val="clear" w:color="auto" w:fill="auto"/>
            <w:tcMar>
              <w:top w:w="80" w:type="dxa"/>
              <w:left w:w="80" w:type="dxa"/>
              <w:bottom w:w="80" w:type="dxa"/>
              <w:right w:w="80" w:type="dxa"/>
            </w:tcMar>
          </w:tcPr>
          <w:p w14:paraId="31E05D05" w14:textId="77777777" w:rsidR="00D41E24" w:rsidRDefault="00000000">
            <w:pPr>
              <w:pStyle w:val="a2"/>
            </w:pPr>
            <w:r>
              <w:rPr>
                <w:rFonts w:ascii="Arial" w:hAnsi="Arial"/>
                <w:color w:val="D17F15"/>
                <w:sz w:val="14"/>
                <w:szCs w:val="14"/>
                <w:u w:color="000000"/>
              </w:rPr>
              <w:t xml:space="preserve">The client </w:t>
            </w:r>
            <w:proofErr w:type="spellStart"/>
            <w:r>
              <w:rPr>
                <w:rFonts w:ascii="Arial" w:hAnsi="Arial"/>
                <w:color w:val="D17F15"/>
                <w:sz w:val="14"/>
                <w:szCs w:val="14"/>
                <w:u w:color="000000"/>
              </w:rPr>
              <w:t>was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referred</w:t>
            </w:r>
            <w:proofErr w:type="spellEnd"/>
            <w:r>
              <w:rPr>
                <w:rFonts w:ascii="Arial" w:hAnsi="Arial"/>
                <w:color w:val="D17F15"/>
                <w:sz w:val="14"/>
                <w:szCs w:val="14"/>
                <w:u w:color="000000"/>
              </w:rPr>
              <w:t xml:space="preserve"> by a contact of the </w:t>
            </w:r>
            <w:proofErr w:type="spellStart"/>
            <w:r>
              <w:rPr>
                <w:rFonts w:ascii="Arial" w:hAnsi="Arial"/>
                <w:color w:val="D17F15"/>
                <w:sz w:val="14"/>
                <w:szCs w:val="14"/>
                <w:u w:color="000000"/>
              </w:rPr>
              <w:t>entity</w:t>
            </w:r>
            <w:proofErr w:type="spellEnd"/>
            <w:r>
              <w:rPr>
                <w:rFonts w:ascii="Arial" w:hAnsi="Arial"/>
                <w:color w:val="D17F15"/>
                <w:sz w:val="14"/>
                <w:szCs w:val="14"/>
                <w:u w:color="000000"/>
              </w:rPr>
              <w:t xml:space="preserve">/Knowledge of the Client </w:t>
            </w:r>
            <w:proofErr w:type="spellStart"/>
            <w:r>
              <w:rPr>
                <w:rFonts w:ascii="Arial" w:hAnsi="Arial"/>
                <w:color w:val="D17F15"/>
                <w:sz w:val="14"/>
                <w:szCs w:val="14"/>
                <w:u w:color="000000"/>
              </w:rPr>
              <w:t>less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than</w:t>
            </w:r>
            <w:proofErr w:type="spellEnd"/>
            <w:r>
              <w:rPr>
                <w:rFonts w:ascii="Arial" w:hAnsi="Arial"/>
                <w:color w:val="D17F15"/>
                <w:sz w:val="14"/>
                <w:szCs w:val="14"/>
                <w:u w:color="000000"/>
              </w:rPr>
              <w:t xml:space="preserve"> 2 </w:t>
            </w:r>
            <w:proofErr w:type="spellStart"/>
            <w:r>
              <w:rPr>
                <w:rFonts w:ascii="Arial" w:hAnsi="Arial"/>
                <w:color w:val="D17F15"/>
                <w:sz w:val="14"/>
                <w:szCs w:val="14"/>
                <w:u w:color="000000"/>
              </w:rPr>
              <w:t>years</w:t>
            </w:r>
            <w:proofErr w:type="spellEnd"/>
          </w:p>
        </w:tc>
        <w:tc>
          <w:tcPr>
            <w:tcW w:w="41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75D5DB7" w14:textId="77777777" w:rsidR="00D41E24" w:rsidRDefault="00000000">
            <w:pPr>
              <w:pStyle w:val="a2"/>
            </w:pPr>
            <w:r>
              <w:rPr>
                <w:rFonts w:ascii="Arial" w:hAnsi="Arial"/>
                <w:color w:val="D17F15"/>
                <w:sz w:val="14"/>
                <w:szCs w:val="14"/>
                <w:u w:color="000000"/>
              </w:rPr>
              <w:t>5</w:t>
            </w:r>
          </w:p>
        </w:tc>
        <w:tc>
          <w:tcPr>
            <w:tcW w:w="148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23E0E13E" w14:textId="77777777" w:rsidR="00D41E24" w:rsidRDefault="00000000">
            <w:pPr>
              <w:pStyle w:val="a2"/>
            </w:pPr>
            <w:r>
              <w:rPr>
                <w:rFonts w:ascii="Arial" w:hAnsi="Arial"/>
                <w:color w:val="AE1916"/>
                <w:sz w:val="14"/>
                <w:szCs w:val="14"/>
                <w:u w:color="000000"/>
              </w:rPr>
              <w:t>N/A</w:t>
            </w:r>
          </w:p>
        </w:tc>
        <w:tc>
          <w:tcPr>
            <w:tcW w:w="275"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052DBE00" w14:textId="77777777" w:rsidR="00D41E24" w:rsidRDefault="00000000">
            <w:pPr>
              <w:pStyle w:val="a2"/>
            </w:pPr>
            <w:r>
              <w:rPr>
                <w:rFonts w:ascii="Arial" w:hAnsi="Arial"/>
                <w:color w:val="AE1916"/>
                <w:sz w:val="14"/>
                <w:szCs w:val="14"/>
                <w:u w:color="000000"/>
              </w:rPr>
              <w:t>0</w:t>
            </w:r>
          </w:p>
        </w:tc>
        <w:tc>
          <w:tcPr>
            <w:tcW w:w="1146" w:type="dxa"/>
            <w:tcBorders>
              <w:top w:val="single" w:sz="4" w:space="0" w:color="000000"/>
              <w:left w:val="nil"/>
              <w:bottom w:val="nil"/>
              <w:right w:val="nil"/>
            </w:tcBorders>
            <w:shd w:val="clear" w:color="auto" w:fill="auto"/>
            <w:tcMar>
              <w:top w:w="80" w:type="dxa"/>
              <w:left w:w="80" w:type="dxa"/>
              <w:bottom w:w="80" w:type="dxa"/>
              <w:right w:w="80" w:type="dxa"/>
            </w:tcMar>
          </w:tcPr>
          <w:p w14:paraId="46DEBB80" w14:textId="77777777" w:rsidR="00D41E24" w:rsidRDefault="00D41E24"/>
        </w:tc>
        <w:tc>
          <w:tcPr>
            <w:tcW w:w="1082" w:type="dxa"/>
            <w:tcBorders>
              <w:top w:val="single" w:sz="4" w:space="0" w:color="000000"/>
              <w:left w:val="nil"/>
              <w:bottom w:val="nil"/>
              <w:right w:val="nil"/>
            </w:tcBorders>
            <w:shd w:val="clear" w:color="auto" w:fill="auto"/>
            <w:tcMar>
              <w:top w:w="80" w:type="dxa"/>
              <w:left w:w="80" w:type="dxa"/>
              <w:bottom w:w="80" w:type="dxa"/>
              <w:right w:w="80" w:type="dxa"/>
            </w:tcMar>
          </w:tcPr>
          <w:p w14:paraId="69CBEB80" w14:textId="77777777" w:rsidR="00D41E24" w:rsidRDefault="00D41E24"/>
        </w:tc>
      </w:tr>
      <w:tr w:rsidR="00D41E24" w14:paraId="085E5335" w14:textId="77777777">
        <w:tblPrEx>
          <w:shd w:val="clear" w:color="auto" w:fill="D0DDEF"/>
        </w:tblPrEx>
        <w:trPr>
          <w:trHeight w:val="71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2A08A076" w14:textId="77777777" w:rsidR="00D41E24" w:rsidRDefault="00D41E24"/>
        </w:tc>
        <w:tc>
          <w:tcPr>
            <w:tcW w:w="1729" w:type="dxa"/>
            <w:tcBorders>
              <w:top w:val="nil"/>
              <w:left w:val="nil"/>
              <w:bottom w:val="nil"/>
              <w:right w:val="nil"/>
            </w:tcBorders>
            <w:shd w:val="clear" w:color="auto" w:fill="E9EEF7"/>
            <w:tcMar>
              <w:top w:w="80" w:type="dxa"/>
              <w:left w:w="80" w:type="dxa"/>
              <w:bottom w:w="80" w:type="dxa"/>
              <w:right w:w="80" w:type="dxa"/>
            </w:tcMar>
          </w:tcPr>
          <w:p w14:paraId="28008844" w14:textId="77777777" w:rsidR="00D41E24" w:rsidRDefault="00D41E24"/>
        </w:tc>
        <w:tc>
          <w:tcPr>
            <w:tcW w:w="1356" w:type="dxa"/>
            <w:vMerge/>
            <w:tcBorders>
              <w:top w:val="single" w:sz="4" w:space="0" w:color="000000"/>
              <w:left w:val="nil"/>
              <w:bottom w:val="nil"/>
              <w:right w:val="nil"/>
            </w:tcBorders>
            <w:shd w:val="clear" w:color="auto" w:fill="auto"/>
          </w:tcPr>
          <w:p w14:paraId="3778516D" w14:textId="77777777" w:rsidR="00D41E24" w:rsidRDefault="00D41E24"/>
        </w:tc>
        <w:tc>
          <w:tcPr>
            <w:tcW w:w="297" w:type="dxa"/>
            <w:vMerge/>
            <w:tcBorders>
              <w:top w:val="single" w:sz="4" w:space="0" w:color="000000"/>
              <w:left w:val="nil"/>
              <w:bottom w:val="nil"/>
              <w:right w:val="nil"/>
            </w:tcBorders>
            <w:shd w:val="clear" w:color="auto" w:fill="auto"/>
          </w:tcPr>
          <w:p w14:paraId="1DD88955" w14:textId="77777777" w:rsidR="00D41E24" w:rsidRDefault="00D41E24"/>
        </w:tc>
        <w:tc>
          <w:tcPr>
            <w:tcW w:w="1401" w:type="dxa"/>
            <w:tcBorders>
              <w:top w:val="nil"/>
              <w:left w:val="nil"/>
              <w:bottom w:val="nil"/>
              <w:right w:val="nil"/>
            </w:tcBorders>
            <w:shd w:val="clear" w:color="auto" w:fill="E9EEF7"/>
            <w:tcMar>
              <w:top w:w="80" w:type="dxa"/>
              <w:left w:w="80" w:type="dxa"/>
              <w:bottom w:w="80" w:type="dxa"/>
              <w:right w:w="80" w:type="dxa"/>
            </w:tcMar>
          </w:tcPr>
          <w:p w14:paraId="17194757" w14:textId="77777777" w:rsidR="00D41E24" w:rsidRDefault="00000000">
            <w:pPr>
              <w:pStyle w:val="a2"/>
            </w:pPr>
            <w:proofErr w:type="spellStart"/>
            <w:r>
              <w:rPr>
                <w:rFonts w:ascii="Arial" w:hAnsi="Arial"/>
                <w:color w:val="D17F15"/>
                <w:sz w:val="14"/>
                <w:szCs w:val="14"/>
                <w:u w:color="000000"/>
              </w:rPr>
              <w:t>There</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is</w:t>
            </w:r>
            <w:proofErr w:type="spellEnd"/>
            <w:r>
              <w:rPr>
                <w:rFonts w:ascii="Arial" w:hAnsi="Arial"/>
                <w:color w:val="D17F15"/>
                <w:sz w:val="14"/>
                <w:szCs w:val="14"/>
                <w:u w:color="000000"/>
              </w:rPr>
              <w:t xml:space="preserve"> no </w:t>
            </w:r>
            <w:proofErr w:type="spellStart"/>
            <w:r>
              <w:rPr>
                <w:rFonts w:ascii="Arial" w:hAnsi="Arial"/>
                <w:color w:val="D17F15"/>
                <w:sz w:val="14"/>
                <w:szCs w:val="14"/>
                <w:u w:color="000000"/>
              </w:rPr>
              <w:t>prior</w:t>
            </w:r>
            <w:proofErr w:type="spellEnd"/>
            <w:r>
              <w:rPr>
                <w:rFonts w:ascii="Arial" w:hAnsi="Arial"/>
                <w:color w:val="D17F15"/>
                <w:sz w:val="14"/>
                <w:szCs w:val="14"/>
                <w:u w:color="000000"/>
              </w:rPr>
              <w:t xml:space="preserve"> knowledge of the client / Knowledge of the client for </w:t>
            </w:r>
            <w:proofErr w:type="spellStart"/>
            <w:r>
              <w:rPr>
                <w:rFonts w:ascii="Arial" w:hAnsi="Arial"/>
                <w:color w:val="D17F15"/>
                <w:sz w:val="14"/>
                <w:szCs w:val="14"/>
                <w:u w:color="000000"/>
              </w:rPr>
              <w:t>less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than</w:t>
            </w:r>
            <w:proofErr w:type="spellEnd"/>
            <w:r>
              <w:rPr>
                <w:rFonts w:ascii="Arial" w:hAnsi="Arial"/>
                <w:color w:val="D17F15"/>
                <w:sz w:val="14"/>
                <w:szCs w:val="14"/>
                <w:u w:color="000000"/>
              </w:rPr>
              <w:t xml:space="preserve"> 1 </w:t>
            </w:r>
            <w:proofErr w:type="spellStart"/>
            <w:r>
              <w:rPr>
                <w:rFonts w:ascii="Arial" w:hAnsi="Arial"/>
                <w:color w:val="D17F15"/>
                <w:sz w:val="14"/>
                <w:szCs w:val="14"/>
                <w:u w:color="000000"/>
              </w:rPr>
              <w:t>year</w:t>
            </w:r>
            <w:proofErr w:type="spellEnd"/>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3FD296B1" w14:textId="77777777" w:rsidR="00D41E24" w:rsidRDefault="00000000">
            <w:pPr>
              <w:pStyle w:val="a2"/>
            </w:pPr>
            <w:r>
              <w:rPr>
                <w:rFonts w:ascii="Arial" w:hAnsi="Arial"/>
                <w:color w:val="D17F15"/>
                <w:sz w:val="14"/>
                <w:szCs w:val="14"/>
                <w:u w:color="000000"/>
              </w:rPr>
              <w:t>15</w:t>
            </w:r>
          </w:p>
        </w:tc>
        <w:tc>
          <w:tcPr>
            <w:tcW w:w="1489" w:type="dxa"/>
            <w:tcBorders>
              <w:top w:val="nil"/>
              <w:left w:val="nil"/>
              <w:bottom w:val="nil"/>
              <w:right w:val="nil"/>
            </w:tcBorders>
            <w:shd w:val="clear" w:color="auto" w:fill="E9EEF7"/>
            <w:tcMar>
              <w:top w:w="80" w:type="dxa"/>
              <w:left w:w="80" w:type="dxa"/>
              <w:bottom w:w="80" w:type="dxa"/>
              <w:right w:w="80" w:type="dxa"/>
            </w:tcMar>
          </w:tcPr>
          <w:p w14:paraId="0CEBE616" w14:textId="77777777" w:rsidR="00D41E24" w:rsidRDefault="00D41E24"/>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50E68F0A" w14:textId="77777777" w:rsidR="00D41E24" w:rsidRDefault="00D41E24"/>
        </w:tc>
        <w:tc>
          <w:tcPr>
            <w:tcW w:w="1146" w:type="dxa"/>
            <w:tcBorders>
              <w:top w:val="nil"/>
              <w:left w:val="nil"/>
              <w:bottom w:val="nil"/>
              <w:right w:val="nil"/>
            </w:tcBorders>
            <w:shd w:val="clear" w:color="auto" w:fill="E9EEF7"/>
            <w:tcMar>
              <w:top w:w="80" w:type="dxa"/>
              <w:left w:w="80" w:type="dxa"/>
              <w:bottom w:w="80" w:type="dxa"/>
              <w:right w:w="80" w:type="dxa"/>
            </w:tcMar>
          </w:tcPr>
          <w:p w14:paraId="380A638D"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0199E7CD" w14:textId="77777777" w:rsidR="00D41E24" w:rsidRDefault="00D41E24"/>
        </w:tc>
      </w:tr>
      <w:tr w:rsidR="00D41E24" w14:paraId="0FE9D522" w14:textId="77777777">
        <w:tblPrEx>
          <w:shd w:val="clear" w:color="auto" w:fill="D0DDEF"/>
        </w:tblPrEx>
        <w:trPr>
          <w:trHeight w:val="4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25AAC06B"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2</w:t>
            </w:r>
          </w:p>
        </w:tc>
        <w:tc>
          <w:tcPr>
            <w:tcW w:w="1729" w:type="dxa"/>
            <w:tcBorders>
              <w:top w:val="nil"/>
              <w:left w:val="nil"/>
              <w:bottom w:val="nil"/>
              <w:right w:val="nil"/>
            </w:tcBorders>
            <w:shd w:val="clear" w:color="auto" w:fill="auto"/>
            <w:tcMar>
              <w:top w:w="80" w:type="dxa"/>
              <w:left w:w="80" w:type="dxa"/>
              <w:bottom w:w="80" w:type="dxa"/>
              <w:right w:w="80" w:type="dxa"/>
            </w:tcMar>
          </w:tcPr>
          <w:p w14:paraId="22A495A3" w14:textId="77777777" w:rsidR="00D41E24" w:rsidRDefault="00000000">
            <w:pPr>
              <w:pStyle w:val="a2"/>
            </w:pPr>
            <w:r>
              <w:rPr>
                <w:rFonts w:ascii="Arial" w:hAnsi="Arial"/>
                <w:b/>
                <w:bCs/>
                <w:sz w:val="14"/>
                <w:szCs w:val="14"/>
                <w:u w:color="000000"/>
              </w:rPr>
              <w:t>Source of Funds</w:t>
            </w:r>
          </w:p>
        </w:tc>
        <w:tc>
          <w:tcPr>
            <w:tcW w:w="1356" w:type="dxa"/>
            <w:tcBorders>
              <w:top w:val="nil"/>
              <w:left w:val="nil"/>
              <w:bottom w:val="nil"/>
              <w:right w:val="nil"/>
            </w:tcBorders>
            <w:shd w:val="clear" w:color="auto" w:fill="auto"/>
            <w:tcMar>
              <w:top w:w="80" w:type="dxa"/>
              <w:left w:w="80" w:type="dxa"/>
              <w:bottom w:w="80" w:type="dxa"/>
              <w:right w:w="80" w:type="dxa"/>
            </w:tcMar>
          </w:tcPr>
          <w:p w14:paraId="1F0D585C" w14:textId="77777777" w:rsidR="00D41E24" w:rsidRDefault="00000000">
            <w:pPr>
              <w:pStyle w:val="a2"/>
            </w:pPr>
            <w:r>
              <w:rPr>
                <w:rFonts w:ascii="Arial" w:hAnsi="Arial"/>
                <w:color w:val="578726"/>
                <w:sz w:val="14"/>
                <w:szCs w:val="14"/>
                <w:u w:color="000000"/>
              </w:rPr>
              <w:t xml:space="preserve">Funds </w:t>
            </w:r>
            <w:proofErr w:type="spellStart"/>
            <w:r>
              <w:rPr>
                <w:rFonts w:ascii="Arial" w:hAnsi="Arial"/>
                <w:color w:val="578726"/>
                <w:sz w:val="14"/>
                <w:szCs w:val="14"/>
                <w:u w:color="000000"/>
              </w:rPr>
              <w:t>transferred</w:t>
            </w:r>
            <w:proofErr w:type="spellEnd"/>
            <w:r>
              <w:rPr>
                <w:rFonts w:ascii="Arial" w:hAnsi="Arial"/>
                <w:color w:val="578726"/>
                <w:sz w:val="14"/>
                <w:szCs w:val="14"/>
                <w:u w:color="000000"/>
              </w:rPr>
              <w:t xml:space="preserve"> from banking institution</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5E037DDA"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46FFEDC6" w14:textId="77777777" w:rsidR="00D41E24" w:rsidRDefault="00000000">
            <w:pPr>
              <w:pStyle w:val="a2"/>
            </w:pPr>
            <w:r>
              <w:rPr>
                <w:rFonts w:ascii="Arial" w:hAnsi="Arial"/>
                <w:color w:val="D17F15"/>
                <w:sz w:val="14"/>
                <w:szCs w:val="14"/>
                <w:u w:color="000000"/>
              </w:rPr>
              <w:t xml:space="preserve">Funds </w:t>
            </w:r>
            <w:proofErr w:type="spellStart"/>
            <w:r>
              <w:rPr>
                <w:rFonts w:ascii="Arial" w:hAnsi="Arial"/>
                <w:color w:val="D17F15"/>
                <w:sz w:val="14"/>
                <w:szCs w:val="14"/>
                <w:u w:color="000000"/>
              </w:rPr>
              <w:t>transferred</w:t>
            </w:r>
            <w:proofErr w:type="spellEnd"/>
            <w:r>
              <w:rPr>
                <w:rFonts w:ascii="Arial" w:hAnsi="Arial"/>
                <w:color w:val="D17F15"/>
                <w:sz w:val="14"/>
                <w:szCs w:val="14"/>
                <w:u w:color="000000"/>
              </w:rPr>
              <w:t xml:space="preserve"> from </w:t>
            </w:r>
            <w:proofErr w:type="spellStart"/>
            <w:r>
              <w:rPr>
                <w:rFonts w:ascii="Arial" w:hAnsi="Arial"/>
                <w:color w:val="D17F15"/>
                <w:sz w:val="14"/>
                <w:szCs w:val="14"/>
                <w:u w:color="000000"/>
              </w:rPr>
              <w:t>exchange</w:t>
            </w:r>
            <w:proofErr w:type="spellEnd"/>
            <w:r>
              <w:rPr>
                <w:rFonts w:ascii="Arial" w:hAnsi="Arial"/>
                <w:color w:val="D17F15"/>
                <w:sz w:val="14"/>
                <w:szCs w:val="14"/>
                <w:u w:color="000000"/>
              </w:rPr>
              <w:t xml:space="preserve"> institution</w:t>
            </w:r>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6351915B"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auto"/>
            <w:tcMar>
              <w:top w:w="80" w:type="dxa"/>
              <w:left w:w="80" w:type="dxa"/>
              <w:bottom w:w="80" w:type="dxa"/>
              <w:right w:w="80" w:type="dxa"/>
            </w:tcMar>
          </w:tcPr>
          <w:p w14:paraId="4B423463" w14:textId="77777777" w:rsidR="00D41E24" w:rsidRDefault="00000000">
            <w:pPr>
              <w:pStyle w:val="a2"/>
            </w:pPr>
            <w:r>
              <w:rPr>
                <w:rFonts w:ascii="Arial" w:hAnsi="Arial"/>
                <w:color w:val="AE1916"/>
                <w:sz w:val="14"/>
                <w:szCs w:val="14"/>
                <w:u w:color="000000"/>
              </w:rPr>
              <w:t xml:space="preserve">Funds </w:t>
            </w:r>
            <w:proofErr w:type="spellStart"/>
            <w:r>
              <w:rPr>
                <w:rFonts w:ascii="Arial" w:hAnsi="Arial"/>
                <w:color w:val="AE1916"/>
                <w:sz w:val="14"/>
                <w:szCs w:val="14"/>
                <w:u w:color="000000"/>
              </w:rPr>
              <w:t>transferred</w:t>
            </w:r>
            <w:proofErr w:type="spellEnd"/>
            <w:r>
              <w:rPr>
                <w:rFonts w:ascii="Arial" w:hAnsi="Arial"/>
                <w:color w:val="AE1916"/>
                <w:sz w:val="14"/>
                <w:szCs w:val="14"/>
                <w:u w:color="000000"/>
              </w:rPr>
              <w:t xml:space="preserve"> from </w:t>
            </w:r>
            <w:proofErr w:type="spellStart"/>
            <w:r>
              <w:rPr>
                <w:rFonts w:ascii="Arial" w:hAnsi="Arial"/>
                <w:color w:val="AE1916"/>
                <w:sz w:val="14"/>
                <w:szCs w:val="14"/>
                <w:u w:color="000000"/>
              </w:rPr>
              <w:t>another</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type</w:t>
            </w:r>
            <w:proofErr w:type="spellEnd"/>
            <w:r>
              <w:rPr>
                <w:rFonts w:ascii="Arial" w:hAnsi="Arial"/>
                <w:color w:val="AE1916"/>
                <w:sz w:val="14"/>
                <w:szCs w:val="14"/>
                <w:u w:color="000000"/>
              </w:rPr>
              <w:t xml:space="preserve"> of institution</w:t>
            </w:r>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45E09C1F" w14:textId="77777777" w:rsidR="00D41E24" w:rsidRDefault="00000000">
            <w:pPr>
              <w:pStyle w:val="a2"/>
            </w:pPr>
            <w:r>
              <w:rPr>
                <w:rFonts w:ascii="Arial" w:hAnsi="Arial"/>
                <w:color w:val="AE1916"/>
                <w:sz w:val="14"/>
                <w:szCs w:val="14"/>
                <w:u w:color="000000"/>
              </w:rPr>
              <w:t>20</w:t>
            </w:r>
          </w:p>
        </w:tc>
        <w:tc>
          <w:tcPr>
            <w:tcW w:w="1146" w:type="dxa"/>
            <w:tcBorders>
              <w:top w:val="nil"/>
              <w:left w:val="nil"/>
              <w:bottom w:val="nil"/>
              <w:right w:val="nil"/>
            </w:tcBorders>
            <w:shd w:val="clear" w:color="auto" w:fill="auto"/>
            <w:tcMar>
              <w:top w:w="80" w:type="dxa"/>
              <w:left w:w="80" w:type="dxa"/>
              <w:bottom w:w="80" w:type="dxa"/>
              <w:right w:w="80" w:type="dxa"/>
            </w:tcMar>
          </w:tcPr>
          <w:p w14:paraId="54D22927"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1D81997B" w14:textId="77777777" w:rsidR="00D41E24" w:rsidRDefault="00D41E24"/>
        </w:tc>
      </w:tr>
      <w:tr w:rsidR="00D41E24" w14:paraId="541CD62F" w14:textId="77777777">
        <w:tblPrEx>
          <w:shd w:val="clear" w:color="auto" w:fill="D0DDEF"/>
        </w:tblPrEx>
        <w:trPr>
          <w:trHeight w:val="155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18A23DD7"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3</w:t>
            </w:r>
          </w:p>
        </w:tc>
        <w:tc>
          <w:tcPr>
            <w:tcW w:w="1729" w:type="dxa"/>
            <w:tcBorders>
              <w:top w:val="nil"/>
              <w:left w:val="nil"/>
              <w:bottom w:val="nil"/>
              <w:right w:val="nil"/>
            </w:tcBorders>
            <w:shd w:val="clear" w:color="auto" w:fill="E9EEF7"/>
            <w:tcMar>
              <w:top w:w="80" w:type="dxa"/>
              <w:left w:w="80" w:type="dxa"/>
              <w:bottom w:w="80" w:type="dxa"/>
              <w:right w:w="80" w:type="dxa"/>
            </w:tcMar>
          </w:tcPr>
          <w:p w14:paraId="232B1555" w14:textId="77777777" w:rsidR="00D41E24" w:rsidRDefault="00000000">
            <w:pPr>
              <w:pStyle w:val="a2"/>
            </w:pPr>
            <w:proofErr w:type="spellStart"/>
            <w:r>
              <w:rPr>
                <w:rFonts w:ascii="Arial" w:hAnsi="Arial"/>
                <w:b/>
                <w:bCs/>
                <w:sz w:val="14"/>
                <w:szCs w:val="14"/>
                <w:u w:color="000000"/>
              </w:rPr>
              <w:t>Territorial</w:t>
            </w:r>
            <w:proofErr w:type="spellEnd"/>
            <w:r>
              <w:rPr>
                <w:rFonts w:ascii="Arial" w:hAnsi="Arial"/>
                <w:b/>
                <w:bCs/>
                <w:sz w:val="14"/>
                <w:szCs w:val="14"/>
                <w:u w:color="000000"/>
              </w:rPr>
              <w:t xml:space="preserve"> </w:t>
            </w:r>
            <w:proofErr w:type="spellStart"/>
            <w:r>
              <w:rPr>
                <w:rFonts w:ascii="Arial" w:hAnsi="Arial"/>
                <w:b/>
                <w:bCs/>
                <w:sz w:val="14"/>
                <w:szCs w:val="14"/>
                <w:u w:color="000000"/>
              </w:rPr>
              <w:t>Jurisdiction</w:t>
            </w:r>
            <w:proofErr w:type="spellEnd"/>
          </w:p>
        </w:tc>
        <w:tc>
          <w:tcPr>
            <w:tcW w:w="1356" w:type="dxa"/>
            <w:tcBorders>
              <w:top w:val="nil"/>
              <w:left w:val="nil"/>
              <w:bottom w:val="nil"/>
              <w:right w:val="nil"/>
            </w:tcBorders>
            <w:shd w:val="clear" w:color="auto" w:fill="E9EEF7"/>
            <w:tcMar>
              <w:top w:w="80" w:type="dxa"/>
              <w:left w:w="80" w:type="dxa"/>
              <w:bottom w:w="80" w:type="dxa"/>
              <w:right w:w="80" w:type="dxa"/>
            </w:tcMar>
          </w:tcPr>
          <w:p w14:paraId="46DE2882" w14:textId="77777777" w:rsidR="00D41E24" w:rsidRDefault="00000000">
            <w:pPr>
              <w:pStyle w:val="a2"/>
            </w:pPr>
            <w:r>
              <w:rPr>
                <w:rFonts w:ascii="Arial" w:hAnsi="Arial"/>
                <w:color w:val="578726"/>
                <w:sz w:val="14"/>
                <w:szCs w:val="14"/>
                <w:u w:color="000000"/>
              </w:rPr>
              <w:t xml:space="preserve">Countries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included</w:t>
            </w:r>
            <w:proofErr w:type="spellEnd"/>
            <w:r>
              <w:rPr>
                <w:rFonts w:ascii="Arial" w:hAnsi="Arial"/>
                <w:color w:val="578726"/>
                <w:sz w:val="14"/>
                <w:szCs w:val="14"/>
                <w:u w:color="000000"/>
              </w:rPr>
              <w:t xml:space="preserve"> in the following </w:t>
            </w:r>
            <w:proofErr w:type="spellStart"/>
            <w:r>
              <w:rPr>
                <w:rFonts w:ascii="Arial" w:hAnsi="Arial"/>
                <w:color w:val="578726"/>
                <w:sz w:val="14"/>
                <w:szCs w:val="14"/>
                <w:u w:color="000000"/>
              </w:rPr>
              <w:t>categories</w:t>
            </w:r>
            <w:proofErr w:type="spellEnd"/>
          </w:p>
        </w:tc>
        <w:tc>
          <w:tcPr>
            <w:tcW w:w="297" w:type="dxa"/>
            <w:tcBorders>
              <w:top w:val="nil"/>
              <w:left w:val="nil"/>
              <w:bottom w:val="nil"/>
              <w:right w:val="nil"/>
            </w:tcBorders>
            <w:shd w:val="clear" w:color="auto" w:fill="E9EEF7"/>
            <w:tcMar>
              <w:top w:w="80" w:type="dxa"/>
              <w:left w:w="80" w:type="dxa"/>
              <w:bottom w:w="80" w:type="dxa"/>
              <w:right w:w="80" w:type="dxa"/>
            </w:tcMar>
            <w:vAlign w:val="center"/>
          </w:tcPr>
          <w:p w14:paraId="53C4D9C5"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E9EEF7"/>
            <w:tcMar>
              <w:top w:w="80" w:type="dxa"/>
              <w:left w:w="80" w:type="dxa"/>
              <w:bottom w:w="80" w:type="dxa"/>
              <w:right w:w="80" w:type="dxa"/>
            </w:tcMar>
          </w:tcPr>
          <w:p w14:paraId="41E32C8A" w14:textId="77777777" w:rsidR="00D41E24" w:rsidRDefault="00000000">
            <w:pPr>
              <w:pStyle w:val="a2"/>
            </w:pPr>
            <w:r>
              <w:rPr>
                <w:rFonts w:ascii="Arial" w:hAnsi="Arial"/>
                <w:color w:val="D17F15"/>
                <w:sz w:val="14"/>
                <w:szCs w:val="14"/>
                <w:u w:color="000000"/>
              </w:rPr>
              <w:t xml:space="preserve">Afghanistan, </w:t>
            </w:r>
            <w:proofErr w:type="spellStart"/>
            <w:r>
              <w:rPr>
                <w:rFonts w:ascii="Arial" w:hAnsi="Arial"/>
                <w:color w:val="D17F15"/>
                <w:sz w:val="14"/>
                <w:szCs w:val="14"/>
                <w:u w:color="000000"/>
              </w:rPr>
              <w:t>Bosnia-Herzegovina</w:t>
            </w:r>
            <w:proofErr w:type="spellEnd"/>
            <w:r>
              <w:rPr>
                <w:rFonts w:ascii="Arial" w:hAnsi="Arial"/>
                <w:color w:val="D17F15"/>
                <w:sz w:val="14"/>
                <w:szCs w:val="14"/>
                <w:u w:color="000000"/>
              </w:rPr>
              <w:t xml:space="preserve">, Iraq, Guyana, Laos PDR, Syria, Uganda, Vanuatu and Yemen Countries BONT, Belarus, </w:t>
            </w:r>
            <w:proofErr w:type="spellStart"/>
            <w:r>
              <w:rPr>
                <w:rFonts w:ascii="Arial" w:hAnsi="Arial"/>
                <w:color w:val="D17F15"/>
                <w:sz w:val="14"/>
                <w:szCs w:val="14"/>
                <w:u w:color="000000"/>
              </w:rPr>
              <w:t>Venesuela</w:t>
            </w:r>
            <w:proofErr w:type="spellEnd"/>
            <w:r>
              <w:rPr>
                <w:rFonts w:ascii="Arial" w:hAnsi="Arial"/>
                <w:color w:val="D17F15"/>
                <w:sz w:val="14"/>
                <w:szCs w:val="14"/>
                <w:u w:color="000000"/>
              </w:rPr>
              <w:t>, Russian Federation</w:t>
            </w:r>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43307908"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E9EEF7"/>
            <w:tcMar>
              <w:top w:w="80" w:type="dxa"/>
              <w:left w:w="80" w:type="dxa"/>
              <w:bottom w:w="80" w:type="dxa"/>
              <w:right w:w="80" w:type="dxa"/>
            </w:tcMar>
          </w:tcPr>
          <w:p w14:paraId="35A00C03" w14:textId="77777777" w:rsidR="00D41E24" w:rsidRDefault="00000000">
            <w:pPr>
              <w:pStyle w:val="a2"/>
            </w:pPr>
            <w:r>
              <w:rPr>
                <w:rFonts w:ascii="Arial" w:hAnsi="Arial"/>
                <w:color w:val="AE1916"/>
                <w:sz w:val="14"/>
                <w:szCs w:val="14"/>
                <w:u w:color="000000"/>
              </w:rPr>
              <w:t>North Korea, Iran</w:t>
            </w:r>
          </w:p>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57F99C57"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E9EEF7"/>
            <w:tcMar>
              <w:top w:w="80" w:type="dxa"/>
              <w:left w:w="80" w:type="dxa"/>
              <w:bottom w:w="80" w:type="dxa"/>
              <w:right w:w="80" w:type="dxa"/>
            </w:tcMar>
          </w:tcPr>
          <w:p w14:paraId="1DEF99DD"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0BEE681D" w14:textId="77777777" w:rsidR="00D41E24" w:rsidRDefault="00D41E24"/>
        </w:tc>
      </w:tr>
      <w:tr w:rsidR="00D41E24" w14:paraId="1876C53B" w14:textId="77777777">
        <w:tblPrEx>
          <w:shd w:val="clear" w:color="auto" w:fill="D0DDEF"/>
        </w:tblPrEx>
        <w:trPr>
          <w:trHeight w:val="85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7151A502"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4</w:t>
            </w:r>
          </w:p>
        </w:tc>
        <w:tc>
          <w:tcPr>
            <w:tcW w:w="1729" w:type="dxa"/>
            <w:tcBorders>
              <w:top w:val="nil"/>
              <w:left w:val="nil"/>
              <w:bottom w:val="nil"/>
              <w:right w:val="nil"/>
            </w:tcBorders>
            <w:shd w:val="clear" w:color="auto" w:fill="auto"/>
            <w:tcMar>
              <w:top w:w="80" w:type="dxa"/>
              <w:left w:w="80" w:type="dxa"/>
              <w:bottom w:w="80" w:type="dxa"/>
              <w:right w:w="80" w:type="dxa"/>
            </w:tcMar>
          </w:tcPr>
          <w:p w14:paraId="6434390F" w14:textId="77777777" w:rsidR="00D41E24" w:rsidRDefault="00000000">
            <w:pPr>
              <w:pStyle w:val="a2"/>
            </w:pPr>
            <w:proofErr w:type="spellStart"/>
            <w:r>
              <w:rPr>
                <w:rFonts w:ascii="Arial" w:hAnsi="Arial"/>
                <w:b/>
                <w:bCs/>
                <w:sz w:val="14"/>
                <w:szCs w:val="14"/>
                <w:u w:color="000000"/>
              </w:rPr>
              <w:t>Identification</w:t>
            </w:r>
            <w:proofErr w:type="spellEnd"/>
            <w:r>
              <w:rPr>
                <w:rFonts w:ascii="Arial" w:hAnsi="Arial"/>
                <w:b/>
                <w:bCs/>
                <w:sz w:val="14"/>
                <w:szCs w:val="14"/>
                <w:u w:color="000000"/>
              </w:rPr>
              <w:t>/</w:t>
            </w:r>
            <w:proofErr w:type="spellStart"/>
            <w:r>
              <w:rPr>
                <w:rFonts w:ascii="Arial" w:hAnsi="Arial"/>
                <w:b/>
                <w:bCs/>
                <w:sz w:val="14"/>
                <w:szCs w:val="14"/>
                <w:u w:color="000000"/>
              </w:rPr>
              <w:t>Validation</w:t>
            </w:r>
            <w:proofErr w:type="spellEnd"/>
            <w:r>
              <w:rPr>
                <w:rFonts w:ascii="Arial" w:hAnsi="Arial"/>
                <w:b/>
                <w:bCs/>
                <w:sz w:val="14"/>
                <w:szCs w:val="14"/>
                <w:u w:color="000000"/>
              </w:rPr>
              <w:t xml:space="preserve">/Control over </w:t>
            </w:r>
            <w:proofErr w:type="spellStart"/>
            <w:r>
              <w:rPr>
                <w:rFonts w:ascii="Arial" w:hAnsi="Arial"/>
                <w:b/>
                <w:bCs/>
                <w:sz w:val="14"/>
                <w:szCs w:val="14"/>
                <w:u w:color="000000"/>
              </w:rPr>
              <w:t>final</w:t>
            </w:r>
            <w:proofErr w:type="spellEnd"/>
            <w:r>
              <w:rPr>
                <w:rFonts w:ascii="Arial" w:hAnsi="Arial"/>
                <w:b/>
                <w:bCs/>
                <w:sz w:val="14"/>
                <w:szCs w:val="14"/>
                <w:u w:color="000000"/>
              </w:rPr>
              <w:t xml:space="preserve"> </w:t>
            </w:r>
            <w:proofErr w:type="spellStart"/>
            <w:r>
              <w:rPr>
                <w:rFonts w:ascii="Arial" w:hAnsi="Arial"/>
                <w:b/>
                <w:bCs/>
                <w:sz w:val="14"/>
                <w:szCs w:val="14"/>
                <w:u w:color="000000"/>
              </w:rPr>
              <w:t>beneficiaries</w:t>
            </w:r>
            <w:proofErr w:type="spellEnd"/>
          </w:p>
        </w:tc>
        <w:tc>
          <w:tcPr>
            <w:tcW w:w="1356" w:type="dxa"/>
            <w:tcBorders>
              <w:top w:val="nil"/>
              <w:left w:val="nil"/>
              <w:bottom w:val="nil"/>
              <w:right w:val="nil"/>
            </w:tcBorders>
            <w:shd w:val="clear" w:color="auto" w:fill="auto"/>
            <w:tcMar>
              <w:top w:w="80" w:type="dxa"/>
              <w:left w:w="80" w:type="dxa"/>
              <w:bottom w:w="80" w:type="dxa"/>
              <w:right w:w="80" w:type="dxa"/>
            </w:tcMar>
          </w:tcPr>
          <w:p w14:paraId="427DCDB0" w14:textId="77777777" w:rsidR="00D41E24" w:rsidRDefault="00000000">
            <w:pPr>
              <w:pStyle w:val="a2"/>
            </w:pPr>
            <w:r>
              <w:rPr>
                <w:rFonts w:ascii="Arial" w:hAnsi="Arial"/>
                <w:color w:val="578726"/>
                <w:sz w:val="14"/>
                <w:szCs w:val="14"/>
                <w:u w:color="000000"/>
              </w:rPr>
              <w:t xml:space="preserve">Simple </w:t>
            </w:r>
            <w:proofErr w:type="spellStart"/>
            <w:r>
              <w:rPr>
                <w:rFonts w:ascii="Arial" w:hAnsi="Arial"/>
                <w:color w:val="578726"/>
                <w:sz w:val="14"/>
                <w:szCs w:val="14"/>
                <w:u w:color="000000"/>
              </w:rPr>
              <w:t>structures</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Individuals</w:t>
            </w:r>
            <w:proofErr w:type="spellEnd"/>
            <w:r>
              <w:rPr>
                <w:rFonts w:ascii="Arial" w:hAnsi="Arial"/>
                <w:color w:val="578726"/>
                <w:sz w:val="14"/>
                <w:szCs w:val="14"/>
                <w:u w:color="000000"/>
              </w:rPr>
              <w:t xml:space="preserve"> and </w:t>
            </w:r>
            <w:proofErr w:type="spellStart"/>
            <w:r>
              <w:rPr>
                <w:rFonts w:ascii="Arial" w:hAnsi="Arial"/>
                <w:color w:val="578726"/>
                <w:sz w:val="14"/>
                <w:szCs w:val="14"/>
                <w:u w:color="000000"/>
              </w:rPr>
              <w:t>legal</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entities</w:t>
            </w:r>
            <w:proofErr w:type="spellEnd"/>
            <w:r>
              <w:rPr>
                <w:rFonts w:ascii="Arial" w:hAnsi="Arial"/>
                <w:color w:val="578726"/>
                <w:sz w:val="14"/>
                <w:szCs w:val="14"/>
                <w:u w:color="000000"/>
              </w:rPr>
              <w:t xml:space="preserve"> with </w:t>
            </w:r>
            <w:proofErr w:type="spellStart"/>
            <w:r>
              <w:rPr>
                <w:rFonts w:ascii="Arial" w:hAnsi="Arial"/>
                <w:color w:val="578726"/>
                <w:sz w:val="14"/>
                <w:szCs w:val="14"/>
                <w:u w:color="000000"/>
              </w:rPr>
              <w:t>direct</w:t>
            </w:r>
            <w:proofErr w:type="spellEnd"/>
            <w:r>
              <w:rPr>
                <w:rFonts w:ascii="Arial" w:hAnsi="Arial"/>
                <w:color w:val="578726"/>
                <w:sz w:val="14"/>
                <w:szCs w:val="14"/>
                <w:u w:color="000000"/>
              </w:rPr>
              <w:t xml:space="preserve"> BF </w:t>
            </w:r>
            <w:proofErr w:type="spellStart"/>
            <w:r>
              <w:rPr>
                <w:rFonts w:ascii="Arial" w:hAnsi="Arial"/>
                <w:color w:val="578726"/>
                <w:sz w:val="14"/>
                <w:szCs w:val="14"/>
                <w:u w:color="000000"/>
              </w:rPr>
              <w:t>natural</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persons</w:t>
            </w:r>
            <w:proofErr w:type="spellEnd"/>
            <w:r>
              <w:rPr>
                <w:rFonts w:ascii="Arial" w:hAnsi="Arial"/>
                <w:color w:val="578726"/>
                <w:sz w:val="14"/>
                <w:szCs w:val="14"/>
                <w:u w:color="000000"/>
              </w:rPr>
              <w:t>)</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6F48BF96"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54EAD7D9" w14:textId="77777777" w:rsidR="00D41E24" w:rsidRDefault="00000000">
            <w:pPr>
              <w:pStyle w:val="a2"/>
            </w:pPr>
            <w:proofErr w:type="spellStart"/>
            <w:r>
              <w:rPr>
                <w:rFonts w:ascii="Arial" w:hAnsi="Arial"/>
                <w:color w:val="D17F15"/>
                <w:sz w:val="14"/>
                <w:szCs w:val="14"/>
                <w:u w:color="000000"/>
              </w:rPr>
              <w:t>Complex</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structures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vehicle</w:t>
            </w:r>
            <w:proofErr w:type="spellEnd"/>
            <w:r>
              <w:rPr>
                <w:rFonts w:ascii="Arial" w:hAnsi="Arial"/>
                <w:color w:val="D17F15"/>
                <w:sz w:val="14"/>
                <w:szCs w:val="14"/>
                <w:u w:color="000000"/>
              </w:rPr>
              <w:t xml:space="preserve"> companies)</w:t>
            </w:r>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5067917F" w14:textId="77777777" w:rsidR="00D41E24" w:rsidRDefault="00000000">
            <w:pPr>
              <w:pStyle w:val="a2"/>
            </w:pPr>
            <w:r>
              <w:rPr>
                <w:rFonts w:ascii="Arial" w:hAnsi="Arial"/>
                <w:color w:val="D17F15"/>
                <w:sz w:val="14"/>
                <w:szCs w:val="14"/>
                <w:u w:color="000000"/>
              </w:rPr>
              <w:t>15</w:t>
            </w:r>
          </w:p>
        </w:tc>
        <w:tc>
          <w:tcPr>
            <w:tcW w:w="1489" w:type="dxa"/>
            <w:tcBorders>
              <w:top w:val="nil"/>
              <w:left w:val="nil"/>
              <w:bottom w:val="nil"/>
              <w:right w:val="nil"/>
            </w:tcBorders>
            <w:shd w:val="clear" w:color="auto" w:fill="auto"/>
            <w:tcMar>
              <w:top w:w="80" w:type="dxa"/>
              <w:left w:w="80" w:type="dxa"/>
              <w:bottom w:w="80" w:type="dxa"/>
              <w:right w:w="80" w:type="dxa"/>
            </w:tcMar>
          </w:tcPr>
          <w:p w14:paraId="3045A408" w14:textId="77777777" w:rsidR="00D41E24" w:rsidRDefault="00000000">
            <w:pPr>
              <w:pStyle w:val="a2"/>
            </w:pPr>
            <w:proofErr w:type="spellStart"/>
            <w:r>
              <w:rPr>
                <w:rFonts w:ascii="Arial" w:hAnsi="Arial"/>
                <w:color w:val="AE1916"/>
                <w:sz w:val="14"/>
                <w:szCs w:val="14"/>
                <w:u w:color="000000"/>
              </w:rPr>
              <w:t>Complex</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structures</w:t>
            </w:r>
            <w:proofErr w:type="spellEnd"/>
            <w:r>
              <w:rPr>
                <w:rFonts w:ascii="Arial" w:hAnsi="Arial"/>
                <w:color w:val="AE1916"/>
                <w:sz w:val="14"/>
                <w:szCs w:val="14"/>
                <w:u w:color="000000"/>
              </w:rPr>
              <w:t xml:space="preserve"> in </w:t>
            </w:r>
            <w:proofErr w:type="spellStart"/>
            <w:r>
              <w:rPr>
                <w:rFonts w:ascii="Arial" w:hAnsi="Arial"/>
                <w:color w:val="AE1916"/>
                <w:sz w:val="14"/>
                <w:szCs w:val="14"/>
                <w:u w:color="000000"/>
              </w:rPr>
              <w:t>which</w:t>
            </w:r>
            <w:proofErr w:type="spellEnd"/>
            <w:r>
              <w:rPr>
                <w:rFonts w:ascii="Arial" w:hAnsi="Arial"/>
                <w:color w:val="AE1916"/>
                <w:sz w:val="14"/>
                <w:szCs w:val="14"/>
                <w:u w:color="000000"/>
              </w:rPr>
              <w:t xml:space="preserve"> the </w:t>
            </w:r>
            <w:proofErr w:type="spellStart"/>
            <w:r>
              <w:rPr>
                <w:rFonts w:ascii="Arial" w:hAnsi="Arial"/>
                <w:color w:val="AE1916"/>
                <w:sz w:val="14"/>
                <w:szCs w:val="14"/>
                <w:u w:color="000000"/>
              </w:rPr>
              <w:t>final</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beneficiary</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is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difficult</w:t>
            </w:r>
            <w:proofErr w:type="spellEnd"/>
            <w:r>
              <w:rPr>
                <w:rFonts w:ascii="Arial" w:hAnsi="Arial"/>
                <w:color w:val="AE1916"/>
                <w:sz w:val="14"/>
                <w:szCs w:val="14"/>
                <w:u w:color="000000"/>
              </w:rPr>
              <w:t xml:space="preserve"> to </w:t>
            </w:r>
            <w:proofErr w:type="spellStart"/>
            <w:r>
              <w:rPr>
                <w:rFonts w:ascii="Arial" w:hAnsi="Arial"/>
                <w:color w:val="AE1916"/>
                <w:sz w:val="14"/>
                <w:szCs w:val="14"/>
                <w:u w:color="000000"/>
              </w:rPr>
              <w:t>identify</w:t>
            </w:r>
            <w:proofErr w:type="spellEnd"/>
            <w:r>
              <w:rPr>
                <w:rFonts w:ascii="Arial" w:hAnsi="Arial"/>
                <w:color w:val="AE1916"/>
                <w:sz w:val="14"/>
                <w:szCs w:val="14"/>
                <w:u w:color="000000"/>
              </w:rPr>
              <w:t xml:space="preserve"> or </w:t>
            </w:r>
            <w:proofErr w:type="spellStart"/>
            <w:r>
              <w:rPr>
                <w:rFonts w:ascii="Arial" w:hAnsi="Arial"/>
                <w:color w:val="AE1916"/>
                <w:sz w:val="14"/>
                <w:szCs w:val="14"/>
                <w:u w:color="000000"/>
              </w:rPr>
              <w:t>verify</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Examples</w:t>
            </w:r>
            <w:proofErr w:type="spellEnd"/>
            <w:r>
              <w:rPr>
                <w:rFonts w:ascii="Arial" w:hAnsi="Arial"/>
                <w:color w:val="AE1916"/>
                <w:sz w:val="14"/>
                <w:szCs w:val="14"/>
                <w:u w:color="000000"/>
              </w:rPr>
              <w:t xml:space="preserve">: Trust, </w:t>
            </w:r>
            <w:proofErr w:type="spellStart"/>
            <w:r>
              <w:rPr>
                <w:rFonts w:ascii="Arial" w:hAnsi="Arial"/>
                <w:color w:val="AE1916"/>
                <w:sz w:val="14"/>
                <w:szCs w:val="14"/>
                <w:u w:color="000000"/>
              </w:rPr>
              <w:t>Foundations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others</w:t>
            </w:r>
            <w:proofErr w:type="spellEnd"/>
            <w:r>
              <w:rPr>
                <w:rFonts w:ascii="Arial" w:hAnsi="Arial"/>
                <w:color w:val="AE1916"/>
                <w:sz w:val="14"/>
                <w:szCs w:val="14"/>
                <w:u w:color="000000"/>
              </w:rPr>
              <w:t>.</w:t>
            </w:r>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7AB29A26"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auto"/>
            <w:tcMar>
              <w:top w:w="80" w:type="dxa"/>
              <w:left w:w="80" w:type="dxa"/>
              <w:bottom w:w="80" w:type="dxa"/>
              <w:right w:w="80" w:type="dxa"/>
            </w:tcMar>
          </w:tcPr>
          <w:p w14:paraId="30D09C71"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4E0E5F9C" w14:textId="77777777" w:rsidR="00D41E24" w:rsidRDefault="00D41E24"/>
        </w:tc>
      </w:tr>
      <w:tr w:rsidR="00D41E24" w14:paraId="4FA36DF3" w14:textId="77777777">
        <w:tblPrEx>
          <w:shd w:val="clear" w:color="auto" w:fill="D0DDEF"/>
        </w:tblPrEx>
        <w:trPr>
          <w:trHeight w:val="32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1F792EF2"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5</w:t>
            </w:r>
          </w:p>
        </w:tc>
        <w:tc>
          <w:tcPr>
            <w:tcW w:w="1729" w:type="dxa"/>
            <w:tcBorders>
              <w:top w:val="nil"/>
              <w:left w:val="nil"/>
              <w:bottom w:val="nil"/>
              <w:right w:val="nil"/>
            </w:tcBorders>
            <w:shd w:val="clear" w:color="auto" w:fill="E9EEF7"/>
            <w:tcMar>
              <w:top w:w="80" w:type="dxa"/>
              <w:left w:w="80" w:type="dxa"/>
              <w:bottom w:w="80" w:type="dxa"/>
              <w:right w:w="80" w:type="dxa"/>
            </w:tcMar>
          </w:tcPr>
          <w:p w14:paraId="070AAA79" w14:textId="77777777" w:rsidR="00D41E24" w:rsidRDefault="00000000">
            <w:pPr>
              <w:pStyle w:val="a2"/>
            </w:pPr>
            <w:proofErr w:type="spellStart"/>
            <w:r>
              <w:rPr>
                <w:rFonts w:ascii="Arial" w:hAnsi="Arial"/>
                <w:b/>
                <w:bCs/>
                <w:sz w:val="14"/>
                <w:szCs w:val="14"/>
                <w:u w:color="000000"/>
              </w:rPr>
              <w:t>Type</w:t>
            </w:r>
            <w:proofErr w:type="spellEnd"/>
            <w:r>
              <w:rPr>
                <w:rFonts w:ascii="Arial" w:hAnsi="Arial"/>
                <w:b/>
                <w:bCs/>
                <w:sz w:val="14"/>
                <w:szCs w:val="14"/>
                <w:u w:color="000000"/>
              </w:rPr>
              <w:t xml:space="preserve"> of business or </w:t>
            </w:r>
            <w:proofErr w:type="spellStart"/>
            <w:r>
              <w:rPr>
                <w:rFonts w:ascii="Arial" w:hAnsi="Arial"/>
                <w:b/>
                <w:bCs/>
                <w:sz w:val="14"/>
                <w:szCs w:val="14"/>
                <w:u w:color="000000"/>
              </w:rPr>
              <w:t>economic</w:t>
            </w:r>
            <w:proofErr w:type="spellEnd"/>
            <w:r>
              <w:rPr>
                <w:rFonts w:ascii="Arial" w:hAnsi="Arial"/>
                <w:b/>
                <w:bCs/>
                <w:sz w:val="14"/>
                <w:szCs w:val="14"/>
                <w:u w:color="000000"/>
              </w:rPr>
              <w:t xml:space="preserve"> activity</w:t>
            </w:r>
          </w:p>
        </w:tc>
        <w:tc>
          <w:tcPr>
            <w:tcW w:w="1356" w:type="dxa"/>
            <w:tcBorders>
              <w:top w:val="nil"/>
              <w:left w:val="nil"/>
              <w:bottom w:val="nil"/>
              <w:right w:val="nil"/>
            </w:tcBorders>
            <w:shd w:val="clear" w:color="auto" w:fill="E9EEF7"/>
            <w:tcMar>
              <w:top w:w="80" w:type="dxa"/>
              <w:left w:w="80" w:type="dxa"/>
              <w:bottom w:w="80" w:type="dxa"/>
              <w:right w:w="80" w:type="dxa"/>
            </w:tcMar>
          </w:tcPr>
          <w:p w14:paraId="3F3A8C0B" w14:textId="77777777" w:rsidR="00D41E24" w:rsidRDefault="00000000">
            <w:pPr>
              <w:pStyle w:val="a2"/>
            </w:pPr>
            <w:r>
              <w:rPr>
                <w:rFonts w:ascii="Arial" w:hAnsi="Arial"/>
                <w:color w:val="578726"/>
                <w:sz w:val="14"/>
                <w:szCs w:val="14"/>
                <w:u w:color="000000"/>
              </w:rPr>
              <w:t xml:space="preserve">Activities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included</w:t>
            </w:r>
            <w:proofErr w:type="spellEnd"/>
            <w:r>
              <w:rPr>
                <w:rFonts w:ascii="Arial" w:hAnsi="Arial"/>
                <w:color w:val="578726"/>
                <w:sz w:val="14"/>
                <w:szCs w:val="14"/>
                <w:u w:color="000000"/>
              </w:rPr>
              <w:t xml:space="preserve"> in the following </w:t>
            </w:r>
            <w:proofErr w:type="spellStart"/>
            <w:r>
              <w:rPr>
                <w:rFonts w:ascii="Arial" w:hAnsi="Arial"/>
                <w:color w:val="578726"/>
                <w:sz w:val="14"/>
                <w:szCs w:val="14"/>
                <w:u w:color="000000"/>
              </w:rPr>
              <w:t>categories</w:t>
            </w:r>
            <w:proofErr w:type="spellEnd"/>
          </w:p>
        </w:tc>
        <w:tc>
          <w:tcPr>
            <w:tcW w:w="297" w:type="dxa"/>
            <w:tcBorders>
              <w:top w:val="nil"/>
              <w:left w:val="nil"/>
              <w:bottom w:val="nil"/>
              <w:right w:val="nil"/>
            </w:tcBorders>
            <w:shd w:val="clear" w:color="auto" w:fill="E9EEF7"/>
            <w:tcMar>
              <w:top w:w="80" w:type="dxa"/>
              <w:left w:w="80" w:type="dxa"/>
              <w:bottom w:w="80" w:type="dxa"/>
              <w:right w:w="80" w:type="dxa"/>
            </w:tcMar>
            <w:vAlign w:val="center"/>
          </w:tcPr>
          <w:p w14:paraId="441B62A7"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E9EEF7"/>
            <w:tcMar>
              <w:top w:w="80" w:type="dxa"/>
              <w:left w:w="80" w:type="dxa"/>
              <w:bottom w:w="80" w:type="dxa"/>
              <w:right w:w="80" w:type="dxa"/>
            </w:tcMar>
          </w:tcPr>
          <w:p w14:paraId="69A486A5" w14:textId="77777777" w:rsidR="00D41E24" w:rsidRDefault="00000000">
            <w:pPr>
              <w:pStyle w:val="a2"/>
            </w:pPr>
            <w:r>
              <w:rPr>
                <w:rFonts w:ascii="Arial" w:hAnsi="Arial"/>
                <w:color w:val="D17F15"/>
                <w:sz w:val="14"/>
                <w:szCs w:val="14"/>
                <w:u w:color="000000"/>
              </w:rPr>
              <w:t xml:space="preserve">Hotels and travel </w:t>
            </w:r>
            <w:proofErr w:type="spellStart"/>
            <w:r>
              <w:rPr>
                <w:rFonts w:ascii="Arial" w:hAnsi="Arial"/>
                <w:color w:val="D17F15"/>
                <w:sz w:val="14"/>
                <w:szCs w:val="14"/>
                <w:u w:color="000000"/>
              </w:rPr>
              <w:t>agencies</w:t>
            </w:r>
            <w:proofErr w:type="spellEnd"/>
            <w:r>
              <w:rPr>
                <w:rFonts w:ascii="Arial" w:hAnsi="Arial"/>
                <w:color w:val="D17F15"/>
                <w:sz w:val="14"/>
                <w:szCs w:val="14"/>
                <w:u w:color="000000"/>
              </w:rPr>
              <w:t>. Marketers/</w:t>
            </w:r>
            <w:proofErr w:type="spellStart"/>
            <w:r>
              <w:rPr>
                <w:rFonts w:ascii="Arial" w:hAnsi="Arial"/>
                <w:color w:val="D17F15"/>
                <w:sz w:val="14"/>
                <w:szCs w:val="14"/>
                <w:u w:color="000000"/>
              </w:rPr>
              <w:t>lessors</w:t>
            </w:r>
            <w:proofErr w:type="spellEnd"/>
            <w:r>
              <w:rPr>
                <w:rFonts w:ascii="Arial" w:hAnsi="Arial"/>
                <w:color w:val="D17F15"/>
                <w:sz w:val="14"/>
                <w:szCs w:val="14"/>
                <w:u w:color="000000"/>
              </w:rPr>
              <w:t xml:space="preserve"> of </w:t>
            </w:r>
            <w:proofErr w:type="spellStart"/>
            <w:r>
              <w:rPr>
                <w:rFonts w:ascii="Arial" w:hAnsi="Arial"/>
                <w:color w:val="D17F15"/>
                <w:sz w:val="14"/>
                <w:szCs w:val="14"/>
                <w:u w:color="000000"/>
              </w:rPr>
              <w:t>motor</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vehicles</w:t>
            </w:r>
            <w:proofErr w:type="spellEnd"/>
            <w:r>
              <w:rPr>
                <w:rFonts w:ascii="Arial" w:hAnsi="Arial"/>
                <w:color w:val="D17F15"/>
                <w:sz w:val="14"/>
                <w:szCs w:val="14"/>
                <w:u w:color="000000"/>
              </w:rPr>
              <w:t xml:space="preserve">, boats and </w:t>
            </w:r>
            <w:proofErr w:type="spellStart"/>
            <w:r>
              <w:rPr>
                <w:rFonts w:ascii="Arial" w:hAnsi="Arial"/>
                <w:color w:val="D17F15"/>
                <w:sz w:val="14"/>
                <w:szCs w:val="14"/>
                <w:u w:color="000000"/>
              </w:rPr>
              <w:t>aircraft</w:t>
            </w:r>
            <w:proofErr w:type="spellEnd"/>
            <w:r>
              <w:rPr>
                <w:rFonts w:ascii="Arial" w:hAnsi="Arial"/>
                <w:color w:val="D17F15"/>
                <w:sz w:val="14"/>
                <w:szCs w:val="14"/>
                <w:u w:color="000000"/>
              </w:rPr>
              <w:t xml:space="preserve">. Builders. Marketers or </w:t>
            </w:r>
            <w:proofErr w:type="spellStart"/>
            <w:r>
              <w:rPr>
                <w:rFonts w:ascii="Arial" w:hAnsi="Arial"/>
                <w:color w:val="D17F15"/>
                <w:sz w:val="14"/>
                <w:szCs w:val="14"/>
                <w:u w:color="000000"/>
              </w:rPr>
              <w:t>real</w:t>
            </w:r>
            <w:proofErr w:type="spellEnd"/>
            <w:r>
              <w:rPr>
                <w:rFonts w:ascii="Arial" w:hAnsi="Arial"/>
                <w:color w:val="D17F15"/>
                <w:sz w:val="14"/>
                <w:szCs w:val="14"/>
                <w:u w:color="000000"/>
              </w:rPr>
              <w:t xml:space="preserve"> estate </w:t>
            </w:r>
            <w:proofErr w:type="spellStart"/>
            <w:r>
              <w:rPr>
                <w:rFonts w:ascii="Arial" w:hAnsi="Arial"/>
                <w:color w:val="D17F15"/>
                <w:sz w:val="14"/>
                <w:szCs w:val="14"/>
                <w:u w:color="000000"/>
              </w:rPr>
              <w:t>agencies</w:t>
            </w:r>
            <w:proofErr w:type="spellEnd"/>
            <w:r>
              <w:rPr>
                <w:rFonts w:ascii="Arial" w:hAnsi="Arial"/>
                <w:color w:val="D17F15"/>
                <w:sz w:val="14"/>
                <w:szCs w:val="14"/>
                <w:u w:color="000000"/>
              </w:rPr>
              <w:t xml:space="preserve">. Gas Stations. Companies </w:t>
            </w:r>
            <w:proofErr w:type="spellStart"/>
            <w:r>
              <w:rPr>
                <w:rFonts w:ascii="Arial" w:hAnsi="Arial"/>
                <w:color w:val="D17F15"/>
                <w:sz w:val="14"/>
                <w:szCs w:val="14"/>
                <w:u w:color="000000"/>
              </w:rPr>
              <w:t>located</w:t>
            </w:r>
            <w:proofErr w:type="spellEnd"/>
            <w:r>
              <w:rPr>
                <w:rFonts w:ascii="Arial" w:hAnsi="Arial"/>
                <w:color w:val="D17F15"/>
                <w:sz w:val="14"/>
                <w:szCs w:val="14"/>
                <w:u w:color="000000"/>
              </w:rPr>
              <w:t xml:space="preserve"> in free zones.</w:t>
            </w:r>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67CE49F2"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E9EEF7"/>
            <w:tcMar>
              <w:top w:w="80" w:type="dxa"/>
              <w:left w:w="80" w:type="dxa"/>
              <w:bottom w:w="80" w:type="dxa"/>
              <w:right w:w="80" w:type="dxa"/>
            </w:tcMar>
          </w:tcPr>
          <w:p w14:paraId="6FF7B93B" w14:textId="77777777" w:rsidR="00D41E24" w:rsidRDefault="00000000">
            <w:pPr>
              <w:pStyle w:val="a2"/>
            </w:pPr>
            <w:r>
              <w:rPr>
                <w:rFonts w:ascii="Arial" w:hAnsi="Arial"/>
                <w:color w:val="AE1916"/>
                <w:sz w:val="14"/>
                <w:szCs w:val="14"/>
                <w:u w:color="000000"/>
              </w:rPr>
              <w:t xml:space="preserve">Clients </w:t>
            </w:r>
            <w:proofErr w:type="spellStart"/>
            <w:r>
              <w:rPr>
                <w:rFonts w:ascii="Arial" w:hAnsi="Arial"/>
                <w:color w:val="AE1916"/>
                <w:sz w:val="14"/>
                <w:szCs w:val="14"/>
                <w:u w:color="000000"/>
              </w:rPr>
              <w:t>that</w:t>
            </w:r>
            <w:proofErr w:type="spellEnd"/>
            <w:r>
              <w:rPr>
                <w:rFonts w:ascii="Arial" w:hAnsi="Arial"/>
                <w:color w:val="AE1916"/>
                <w:sz w:val="14"/>
                <w:szCs w:val="14"/>
                <w:u w:color="000000"/>
              </w:rPr>
              <w:t xml:space="preserve"> handle </w:t>
            </w:r>
            <w:proofErr w:type="spellStart"/>
            <w:r>
              <w:rPr>
                <w:rFonts w:ascii="Arial" w:hAnsi="Arial"/>
                <w:color w:val="AE1916"/>
                <w:sz w:val="14"/>
                <w:szCs w:val="14"/>
                <w:u w:color="000000"/>
              </w:rPr>
              <w:t>third</w:t>
            </w:r>
            <w:proofErr w:type="spellEnd"/>
            <w:r>
              <w:rPr>
                <w:rFonts w:ascii="Arial" w:hAnsi="Arial"/>
                <w:color w:val="AE1916"/>
                <w:sz w:val="14"/>
                <w:szCs w:val="14"/>
                <w:u w:color="000000"/>
              </w:rPr>
              <w:t xml:space="preserve">-party </w:t>
            </w:r>
            <w:proofErr w:type="spellStart"/>
            <w:r>
              <w:rPr>
                <w:rFonts w:ascii="Arial" w:hAnsi="Arial"/>
                <w:color w:val="AE1916"/>
                <w:sz w:val="14"/>
                <w:szCs w:val="14"/>
                <w:u w:color="000000"/>
              </w:rPr>
              <w:t>fundsCasinos</w:t>
            </w:r>
            <w:proofErr w:type="spellEnd"/>
            <w:r>
              <w:rPr>
                <w:rFonts w:ascii="Arial" w:hAnsi="Arial"/>
                <w:color w:val="AE1916"/>
                <w:sz w:val="14"/>
                <w:szCs w:val="14"/>
                <w:u w:color="000000"/>
              </w:rPr>
              <w:t xml:space="preserve">, gaming </w:t>
            </w:r>
            <w:proofErr w:type="spellStart"/>
            <w:r>
              <w:rPr>
                <w:rFonts w:ascii="Arial" w:hAnsi="Arial"/>
                <w:color w:val="AE1916"/>
                <w:sz w:val="14"/>
                <w:szCs w:val="14"/>
                <w:u w:color="000000"/>
              </w:rPr>
              <w:t>halls</w:t>
            </w:r>
            <w:proofErr w:type="spellEnd"/>
            <w:r>
              <w:rPr>
                <w:rFonts w:ascii="Arial" w:hAnsi="Arial"/>
                <w:color w:val="AE1916"/>
                <w:sz w:val="14"/>
                <w:szCs w:val="14"/>
                <w:u w:color="000000"/>
              </w:rPr>
              <w:t xml:space="preserve"> and racetracks, </w:t>
            </w:r>
            <w:proofErr w:type="spellStart"/>
            <w:r>
              <w:rPr>
                <w:rFonts w:ascii="Arial" w:hAnsi="Arial"/>
                <w:color w:val="AE1916"/>
                <w:sz w:val="14"/>
                <w:szCs w:val="14"/>
                <w:u w:color="000000"/>
              </w:rPr>
              <w:t>Remitters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fundsNon-Governmental</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Organizations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Manufacturers</w:t>
            </w:r>
            <w:proofErr w:type="spellEnd"/>
            <w:r>
              <w:rPr>
                <w:rFonts w:ascii="Arial" w:hAnsi="Arial"/>
                <w:color w:val="AE1916"/>
                <w:sz w:val="14"/>
                <w:szCs w:val="14"/>
                <w:u w:color="000000"/>
              </w:rPr>
              <w:t xml:space="preserve">, dealers and </w:t>
            </w:r>
            <w:proofErr w:type="spellStart"/>
            <w:r>
              <w:rPr>
                <w:rFonts w:ascii="Arial" w:hAnsi="Arial"/>
                <w:color w:val="AE1916"/>
                <w:sz w:val="14"/>
                <w:szCs w:val="14"/>
                <w:u w:color="000000"/>
              </w:rPr>
              <w:t>distributors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arms</w:t>
            </w:r>
            <w:proofErr w:type="spellEnd"/>
            <w:r>
              <w:rPr>
                <w:rFonts w:ascii="Arial" w:hAnsi="Arial"/>
                <w:color w:val="AE1916"/>
                <w:sz w:val="14"/>
                <w:szCs w:val="14"/>
                <w:u w:color="000000"/>
              </w:rPr>
              <w:t xml:space="preserve">, Dealers and </w:t>
            </w:r>
            <w:proofErr w:type="spellStart"/>
            <w:r>
              <w:rPr>
                <w:rFonts w:ascii="Arial" w:hAnsi="Arial"/>
                <w:color w:val="AE1916"/>
                <w:sz w:val="14"/>
                <w:szCs w:val="14"/>
                <w:u w:color="000000"/>
              </w:rPr>
              <w:t>distributors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precious</w:t>
            </w:r>
            <w:proofErr w:type="spellEnd"/>
            <w:r>
              <w:rPr>
                <w:rFonts w:ascii="Arial" w:hAnsi="Arial"/>
                <w:color w:val="AE1916"/>
                <w:sz w:val="14"/>
                <w:szCs w:val="14"/>
                <w:u w:color="000000"/>
              </w:rPr>
              <w:t xml:space="preserve"> metals, </w:t>
            </w:r>
            <w:proofErr w:type="spellStart"/>
            <w:r>
              <w:rPr>
                <w:rFonts w:ascii="Arial" w:hAnsi="Arial"/>
                <w:color w:val="AE1916"/>
                <w:sz w:val="14"/>
                <w:szCs w:val="14"/>
                <w:u w:color="000000"/>
              </w:rPr>
              <w:t>Antiquities</w:t>
            </w:r>
            <w:proofErr w:type="spellEnd"/>
            <w:r>
              <w:rPr>
                <w:rFonts w:ascii="Arial" w:hAnsi="Arial"/>
                <w:color w:val="AE1916"/>
                <w:sz w:val="14"/>
                <w:szCs w:val="14"/>
                <w:u w:color="000000"/>
              </w:rPr>
              <w:t xml:space="preserve"> dealers</w:t>
            </w:r>
          </w:p>
          <w:p w14:paraId="0D89F0FE" w14:textId="77777777" w:rsidR="00D41E24" w:rsidRDefault="00000000">
            <w:pPr>
              <w:pStyle w:val="a2"/>
            </w:pPr>
            <w:proofErr w:type="spellStart"/>
            <w:r>
              <w:rPr>
                <w:rFonts w:ascii="Arial" w:hAnsi="Arial"/>
                <w:color w:val="AE1916"/>
                <w:sz w:val="14"/>
                <w:szCs w:val="14"/>
                <w:u w:color="000000"/>
              </w:rPr>
              <w:t>Auction</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Houses</w:t>
            </w:r>
            <w:proofErr w:type="spellEnd"/>
            <w:r>
              <w:rPr>
                <w:rFonts w:ascii="Arial" w:hAnsi="Arial"/>
                <w:color w:val="AE1916"/>
                <w:sz w:val="14"/>
                <w:szCs w:val="14"/>
                <w:u w:color="000000"/>
              </w:rPr>
              <w:t xml:space="preserve"> Travel </w:t>
            </w:r>
            <w:proofErr w:type="spellStart"/>
            <w:r>
              <w:rPr>
                <w:rFonts w:ascii="Arial" w:hAnsi="Arial"/>
                <w:color w:val="AE1916"/>
                <w:sz w:val="14"/>
                <w:szCs w:val="14"/>
                <w:u w:color="000000"/>
              </w:rPr>
              <w:t>Agencies</w:t>
            </w:r>
            <w:proofErr w:type="spellEnd"/>
            <w:r>
              <w:rPr>
                <w:rFonts w:ascii="Arial" w:hAnsi="Arial"/>
                <w:color w:val="AE1916"/>
                <w:sz w:val="14"/>
                <w:szCs w:val="14"/>
                <w:u w:color="000000"/>
              </w:rPr>
              <w:t xml:space="preserve"> Public Real Estate </w:t>
            </w:r>
            <w:proofErr w:type="spellStart"/>
            <w:r>
              <w:rPr>
                <w:rFonts w:ascii="Arial" w:hAnsi="Arial"/>
                <w:color w:val="AE1916"/>
                <w:sz w:val="14"/>
                <w:szCs w:val="14"/>
                <w:u w:color="000000"/>
              </w:rPr>
              <w:t>Auctioneers</w:t>
            </w:r>
            <w:proofErr w:type="spellEnd"/>
          </w:p>
          <w:p w14:paraId="7FEEEAC1" w14:textId="77777777" w:rsidR="00D41E24" w:rsidRDefault="00000000">
            <w:pPr>
              <w:pStyle w:val="a2"/>
            </w:pPr>
            <w:r>
              <w:rPr>
                <w:rFonts w:ascii="Arial" w:hAnsi="Arial"/>
                <w:color w:val="AE1916"/>
                <w:sz w:val="14"/>
                <w:szCs w:val="14"/>
                <w:u w:color="000000"/>
              </w:rPr>
              <w:t xml:space="preserve">Soccer clubs, soccer contractors and </w:t>
            </w:r>
            <w:proofErr w:type="spellStart"/>
            <w:r>
              <w:rPr>
                <w:rFonts w:ascii="Arial" w:hAnsi="Arial"/>
                <w:color w:val="AE1916"/>
                <w:sz w:val="14"/>
                <w:szCs w:val="14"/>
                <w:u w:color="000000"/>
              </w:rPr>
              <w:t>related</w:t>
            </w:r>
            <w:proofErr w:type="spellEnd"/>
            <w:r>
              <w:rPr>
                <w:rFonts w:ascii="Arial" w:hAnsi="Arial"/>
                <w:color w:val="AE1916"/>
                <w:sz w:val="14"/>
                <w:szCs w:val="14"/>
                <w:u w:color="000000"/>
              </w:rPr>
              <w:t xml:space="preserve"> activities. </w:t>
            </w:r>
            <w:proofErr w:type="spellStart"/>
            <w:r>
              <w:rPr>
                <w:rFonts w:ascii="Arial" w:hAnsi="Arial"/>
                <w:color w:val="AE1916"/>
                <w:sz w:val="14"/>
                <w:szCs w:val="14"/>
                <w:u w:color="000000"/>
              </w:rPr>
              <w:t>exchange</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houses</w:t>
            </w:r>
            <w:proofErr w:type="spellEnd"/>
          </w:p>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0BB0EDF2"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E9EEF7"/>
            <w:tcMar>
              <w:top w:w="80" w:type="dxa"/>
              <w:left w:w="80" w:type="dxa"/>
              <w:bottom w:w="80" w:type="dxa"/>
              <w:right w:w="80" w:type="dxa"/>
            </w:tcMar>
          </w:tcPr>
          <w:p w14:paraId="1DA50BE6"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5FC625C2" w14:textId="77777777" w:rsidR="00D41E24" w:rsidRDefault="00D41E24"/>
        </w:tc>
      </w:tr>
      <w:tr w:rsidR="00D41E24" w14:paraId="233DE7E6" w14:textId="77777777">
        <w:tblPrEx>
          <w:shd w:val="clear" w:color="auto" w:fill="D0DDEF"/>
        </w:tblPrEx>
        <w:trPr>
          <w:trHeight w:val="4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4BBDE163"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6</w:t>
            </w:r>
          </w:p>
        </w:tc>
        <w:tc>
          <w:tcPr>
            <w:tcW w:w="1729" w:type="dxa"/>
            <w:tcBorders>
              <w:top w:val="nil"/>
              <w:left w:val="nil"/>
              <w:bottom w:val="nil"/>
              <w:right w:val="nil"/>
            </w:tcBorders>
            <w:shd w:val="clear" w:color="auto" w:fill="auto"/>
            <w:tcMar>
              <w:top w:w="80" w:type="dxa"/>
              <w:left w:w="80" w:type="dxa"/>
              <w:bottom w:w="80" w:type="dxa"/>
              <w:right w:w="80" w:type="dxa"/>
            </w:tcMar>
          </w:tcPr>
          <w:p w14:paraId="4E7C7233" w14:textId="77777777" w:rsidR="00D41E24" w:rsidRDefault="00000000">
            <w:pPr>
              <w:pStyle w:val="a2"/>
            </w:pPr>
            <w:proofErr w:type="spellStart"/>
            <w:r>
              <w:rPr>
                <w:rFonts w:ascii="Arial" w:hAnsi="Arial"/>
                <w:b/>
                <w:bCs/>
                <w:sz w:val="14"/>
                <w:szCs w:val="14"/>
                <w:u w:color="000000"/>
              </w:rPr>
              <w:t>Political</w:t>
            </w:r>
            <w:proofErr w:type="spellEnd"/>
            <w:r>
              <w:rPr>
                <w:rFonts w:ascii="Arial" w:hAnsi="Arial"/>
                <w:b/>
                <w:bCs/>
                <w:sz w:val="14"/>
                <w:szCs w:val="14"/>
                <w:u w:color="000000"/>
              </w:rPr>
              <w:t xml:space="preserve"> </w:t>
            </w:r>
            <w:proofErr w:type="spellStart"/>
            <w:r>
              <w:rPr>
                <w:rFonts w:ascii="Arial" w:hAnsi="Arial"/>
                <w:b/>
                <w:bCs/>
                <w:sz w:val="14"/>
                <w:szCs w:val="14"/>
                <w:u w:color="000000"/>
              </w:rPr>
              <w:t>exposure</w:t>
            </w:r>
            <w:proofErr w:type="spellEnd"/>
            <w:r>
              <w:rPr>
                <w:rFonts w:ascii="Arial" w:hAnsi="Arial"/>
                <w:b/>
                <w:bCs/>
                <w:sz w:val="14"/>
                <w:szCs w:val="14"/>
                <w:u w:color="000000"/>
              </w:rPr>
              <w:t xml:space="preserve"> </w:t>
            </w:r>
            <w:proofErr w:type="spellStart"/>
            <w:r>
              <w:rPr>
                <w:rFonts w:ascii="Arial" w:hAnsi="Arial"/>
                <w:b/>
                <w:bCs/>
                <w:sz w:val="14"/>
                <w:szCs w:val="14"/>
                <w:u w:color="000000"/>
              </w:rPr>
              <w:t>level</w:t>
            </w:r>
            <w:proofErr w:type="spellEnd"/>
          </w:p>
        </w:tc>
        <w:tc>
          <w:tcPr>
            <w:tcW w:w="1356" w:type="dxa"/>
            <w:tcBorders>
              <w:top w:val="nil"/>
              <w:left w:val="nil"/>
              <w:bottom w:val="nil"/>
              <w:right w:val="nil"/>
            </w:tcBorders>
            <w:shd w:val="clear" w:color="auto" w:fill="auto"/>
            <w:tcMar>
              <w:top w:w="80" w:type="dxa"/>
              <w:left w:w="80" w:type="dxa"/>
              <w:bottom w:w="80" w:type="dxa"/>
              <w:right w:w="80" w:type="dxa"/>
            </w:tcMar>
          </w:tcPr>
          <w:p w14:paraId="1735E333" w14:textId="77777777" w:rsidR="00D41E24" w:rsidRDefault="00000000">
            <w:pPr>
              <w:pStyle w:val="a2"/>
            </w:pPr>
            <w:r>
              <w:rPr>
                <w:rFonts w:ascii="Arial" w:hAnsi="Arial"/>
                <w:color w:val="578726"/>
                <w:sz w:val="14"/>
                <w:szCs w:val="14"/>
                <w:u w:color="000000"/>
              </w:rPr>
              <w:t xml:space="preserve">The client </w:t>
            </w:r>
            <w:proofErr w:type="spellStart"/>
            <w:r>
              <w:rPr>
                <w:rFonts w:ascii="Arial" w:hAnsi="Arial"/>
                <w:color w:val="578726"/>
                <w:sz w:val="14"/>
                <w:szCs w:val="14"/>
                <w:u w:color="000000"/>
              </w:rPr>
              <w:t>is</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a PEP</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0959D8BF"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56DCDA39" w14:textId="77777777" w:rsidR="00D41E24" w:rsidRDefault="00000000">
            <w:pPr>
              <w:pStyle w:val="a2"/>
            </w:pPr>
            <w:r>
              <w:rPr>
                <w:rFonts w:ascii="Arial" w:hAnsi="Arial"/>
                <w:color w:val="D17F15"/>
                <w:sz w:val="14"/>
                <w:szCs w:val="14"/>
                <w:u w:color="000000"/>
              </w:rPr>
              <w:t xml:space="preserve">Client </w:t>
            </w:r>
            <w:proofErr w:type="spellStart"/>
            <w:r>
              <w:rPr>
                <w:rFonts w:ascii="Arial" w:hAnsi="Arial"/>
                <w:color w:val="D17F15"/>
                <w:sz w:val="14"/>
                <w:szCs w:val="14"/>
                <w:u w:color="000000"/>
              </w:rPr>
              <w:t>has</w:t>
            </w:r>
            <w:proofErr w:type="spellEnd"/>
            <w:r>
              <w:rPr>
                <w:rFonts w:ascii="Arial" w:hAnsi="Arial"/>
                <w:color w:val="D17F15"/>
                <w:sz w:val="14"/>
                <w:szCs w:val="14"/>
                <w:u w:color="000000"/>
              </w:rPr>
              <w:t xml:space="preserve"> PEP </w:t>
            </w:r>
            <w:proofErr w:type="spellStart"/>
            <w:r>
              <w:rPr>
                <w:rFonts w:ascii="Arial" w:hAnsi="Arial"/>
                <w:color w:val="D17F15"/>
                <w:sz w:val="14"/>
                <w:szCs w:val="14"/>
                <w:u w:color="000000"/>
              </w:rPr>
              <w:t>relatives</w:t>
            </w:r>
            <w:proofErr w:type="spellEnd"/>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71AC9771"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auto"/>
            <w:tcMar>
              <w:top w:w="80" w:type="dxa"/>
              <w:left w:w="80" w:type="dxa"/>
              <w:bottom w:w="80" w:type="dxa"/>
              <w:right w:w="80" w:type="dxa"/>
            </w:tcMar>
          </w:tcPr>
          <w:p w14:paraId="053AC8FC" w14:textId="77777777" w:rsidR="00D41E24" w:rsidRDefault="00000000">
            <w:pPr>
              <w:pStyle w:val="a2"/>
            </w:pPr>
            <w:r>
              <w:rPr>
                <w:rFonts w:ascii="Arial" w:hAnsi="Arial"/>
                <w:color w:val="AE1916"/>
                <w:sz w:val="14"/>
                <w:szCs w:val="14"/>
                <w:u w:color="000000"/>
              </w:rPr>
              <w:t xml:space="preserve">The client </w:t>
            </w:r>
            <w:proofErr w:type="spellStart"/>
            <w:r>
              <w:rPr>
                <w:rFonts w:ascii="Arial" w:hAnsi="Arial"/>
                <w:color w:val="AE1916"/>
                <w:sz w:val="14"/>
                <w:szCs w:val="14"/>
                <w:u w:color="000000"/>
              </w:rPr>
              <w:t>is</w:t>
            </w:r>
            <w:proofErr w:type="spellEnd"/>
            <w:r>
              <w:rPr>
                <w:rFonts w:ascii="Arial" w:hAnsi="Arial"/>
                <w:color w:val="AE1916"/>
                <w:sz w:val="14"/>
                <w:szCs w:val="14"/>
                <w:u w:color="000000"/>
              </w:rPr>
              <w:t xml:space="preserve"> a PEP or </w:t>
            </w:r>
            <w:proofErr w:type="spellStart"/>
            <w:r>
              <w:rPr>
                <w:rFonts w:ascii="Arial" w:hAnsi="Arial"/>
                <w:color w:val="AE1916"/>
                <w:sz w:val="14"/>
                <w:szCs w:val="14"/>
                <w:u w:color="000000"/>
              </w:rPr>
              <w:t>was</w:t>
            </w:r>
            <w:proofErr w:type="spellEnd"/>
            <w:r>
              <w:rPr>
                <w:rFonts w:ascii="Arial" w:hAnsi="Arial"/>
                <w:color w:val="AE1916"/>
                <w:sz w:val="14"/>
                <w:szCs w:val="14"/>
                <w:u w:color="000000"/>
              </w:rPr>
              <w:t xml:space="preserve"> in the last 5 </w:t>
            </w:r>
            <w:proofErr w:type="spellStart"/>
            <w:r>
              <w:rPr>
                <w:rFonts w:ascii="Arial" w:hAnsi="Arial"/>
                <w:color w:val="AE1916"/>
                <w:sz w:val="14"/>
                <w:szCs w:val="14"/>
                <w:u w:color="000000"/>
              </w:rPr>
              <w:t>years</w:t>
            </w:r>
            <w:proofErr w:type="spellEnd"/>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3B3D13A2"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auto"/>
            <w:tcMar>
              <w:top w:w="80" w:type="dxa"/>
              <w:left w:w="80" w:type="dxa"/>
              <w:bottom w:w="80" w:type="dxa"/>
              <w:right w:w="80" w:type="dxa"/>
            </w:tcMar>
          </w:tcPr>
          <w:p w14:paraId="31270E83"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42647734" w14:textId="77777777" w:rsidR="00D41E24" w:rsidRDefault="00D41E24"/>
        </w:tc>
      </w:tr>
      <w:tr w:rsidR="00D41E24" w14:paraId="35CE7CF1" w14:textId="77777777">
        <w:tblPrEx>
          <w:shd w:val="clear" w:color="auto" w:fill="D0DDEF"/>
        </w:tblPrEx>
        <w:trPr>
          <w:trHeight w:val="430"/>
        </w:trPr>
        <w:tc>
          <w:tcPr>
            <w:tcW w:w="363" w:type="dxa"/>
            <w:tcBorders>
              <w:top w:val="single" w:sz="8" w:space="0" w:color="FFFFFF"/>
              <w:left w:val="single" w:sz="8" w:space="0" w:color="FFFFFF"/>
              <w:bottom w:val="single" w:sz="4" w:space="0" w:color="000000"/>
              <w:right w:val="nil"/>
            </w:tcBorders>
            <w:shd w:val="clear" w:color="auto" w:fill="auto"/>
            <w:tcMar>
              <w:top w:w="80" w:type="dxa"/>
              <w:left w:w="80" w:type="dxa"/>
              <w:bottom w:w="80" w:type="dxa"/>
              <w:right w:w="80" w:type="dxa"/>
            </w:tcMar>
          </w:tcPr>
          <w:p w14:paraId="18F62C83"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7</w:t>
            </w:r>
          </w:p>
        </w:tc>
        <w:tc>
          <w:tcPr>
            <w:tcW w:w="1729" w:type="dxa"/>
            <w:tcBorders>
              <w:top w:val="nil"/>
              <w:left w:val="nil"/>
              <w:bottom w:val="single" w:sz="4" w:space="0" w:color="000000"/>
              <w:right w:val="nil"/>
            </w:tcBorders>
            <w:shd w:val="clear" w:color="auto" w:fill="E9EEF7"/>
            <w:tcMar>
              <w:top w:w="80" w:type="dxa"/>
              <w:left w:w="80" w:type="dxa"/>
              <w:bottom w:w="80" w:type="dxa"/>
              <w:right w:w="80" w:type="dxa"/>
            </w:tcMar>
          </w:tcPr>
          <w:p w14:paraId="37165BC8" w14:textId="77777777" w:rsidR="00D41E24" w:rsidRDefault="00000000">
            <w:pPr>
              <w:pStyle w:val="a2"/>
            </w:pPr>
            <w:proofErr w:type="spellStart"/>
            <w:r>
              <w:rPr>
                <w:rFonts w:ascii="Arial" w:hAnsi="Arial"/>
                <w:b/>
                <w:bCs/>
                <w:sz w:val="14"/>
                <w:szCs w:val="14"/>
                <w:u w:color="000000"/>
              </w:rPr>
              <w:t>Linked</w:t>
            </w:r>
            <w:proofErr w:type="spellEnd"/>
            <w:r>
              <w:rPr>
                <w:rFonts w:ascii="Arial" w:hAnsi="Arial"/>
                <w:b/>
                <w:bCs/>
                <w:sz w:val="14"/>
                <w:szCs w:val="14"/>
                <w:u w:color="000000"/>
              </w:rPr>
              <w:t xml:space="preserve"> people</w:t>
            </w:r>
          </w:p>
        </w:tc>
        <w:tc>
          <w:tcPr>
            <w:tcW w:w="1356"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6FCBD85A" w14:textId="77777777" w:rsidR="00D41E24" w:rsidRDefault="00000000">
            <w:pPr>
              <w:pStyle w:val="a2"/>
            </w:pPr>
            <w:r>
              <w:rPr>
                <w:rFonts w:ascii="Arial" w:hAnsi="Arial"/>
                <w:color w:val="578726"/>
                <w:sz w:val="14"/>
                <w:szCs w:val="14"/>
                <w:u w:color="000000"/>
              </w:rPr>
              <w:t>N/A</w:t>
            </w:r>
          </w:p>
        </w:tc>
        <w:tc>
          <w:tcPr>
            <w:tcW w:w="297"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7A37E695"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single" w:sz="4" w:space="0" w:color="000000"/>
              <w:right w:val="nil"/>
            </w:tcBorders>
            <w:shd w:val="clear" w:color="auto" w:fill="E9EEF7"/>
            <w:tcMar>
              <w:top w:w="80" w:type="dxa"/>
              <w:left w:w="80" w:type="dxa"/>
              <w:bottom w:w="80" w:type="dxa"/>
              <w:right w:w="80" w:type="dxa"/>
            </w:tcMar>
          </w:tcPr>
          <w:p w14:paraId="4D95E5ED" w14:textId="77777777" w:rsidR="00D41E24" w:rsidRDefault="00000000">
            <w:pPr>
              <w:pStyle w:val="a2"/>
            </w:pPr>
            <w:r>
              <w:rPr>
                <w:rFonts w:ascii="Arial" w:hAnsi="Arial"/>
                <w:color w:val="D17F15"/>
                <w:sz w:val="14"/>
                <w:szCs w:val="14"/>
                <w:u w:color="000000"/>
              </w:rPr>
              <w:t xml:space="preserve">The client </w:t>
            </w:r>
            <w:proofErr w:type="spellStart"/>
            <w:r>
              <w:rPr>
                <w:rFonts w:ascii="Arial" w:hAnsi="Arial"/>
                <w:color w:val="D17F15"/>
                <w:sz w:val="14"/>
                <w:szCs w:val="14"/>
                <w:u w:color="000000"/>
              </w:rPr>
              <w:t>is</w:t>
            </w:r>
            <w:proofErr w:type="spellEnd"/>
            <w:r>
              <w:rPr>
                <w:rFonts w:ascii="Arial" w:hAnsi="Arial"/>
                <w:color w:val="D17F15"/>
                <w:sz w:val="14"/>
                <w:szCs w:val="14"/>
                <w:u w:color="000000"/>
              </w:rPr>
              <w:t xml:space="preserve"> a </w:t>
            </w:r>
            <w:proofErr w:type="spellStart"/>
            <w:r>
              <w:rPr>
                <w:rFonts w:ascii="Arial" w:hAnsi="Arial"/>
                <w:color w:val="D17F15"/>
                <w:sz w:val="14"/>
                <w:szCs w:val="14"/>
                <w:u w:color="000000"/>
              </w:rPr>
              <w:t>person</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linked</w:t>
            </w:r>
            <w:proofErr w:type="spellEnd"/>
            <w:r>
              <w:rPr>
                <w:rFonts w:ascii="Arial" w:hAnsi="Arial"/>
                <w:color w:val="D17F15"/>
                <w:sz w:val="14"/>
                <w:szCs w:val="14"/>
                <w:u w:color="000000"/>
              </w:rPr>
              <w:t xml:space="preserve"> to the institution</w:t>
            </w:r>
          </w:p>
        </w:tc>
        <w:tc>
          <w:tcPr>
            <w:tcW w:w="415"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0AA2A26C"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1C3DBD3D" w14:textId="77777777" w:rsidR="00D41E24" w:rsidRDefault="00000000">
            <w:pPr>
              <w:pStyle w:val="a2"/>
            </w:pPr>
            <w:r>
              <w:rPr>
                <w:rFonts w:ascii="Arial" w:hAnsi="Arial"/>
                <w:color w:val="AE1916"/>
                <w:sz w:val="14"/>
                <w:szCs w:val="14"/>
                <w:u w:color="000000"/>
              </w:rPr>
              <w:t>N/A</w:t>
            </w:r>
          </w:p>
        </w:tc>
        <w:tc>
          <w:tcPr>
            <w:tcW w:w="275"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079182E3" w14:textId="77777777" w:rsidR="00D41E24" w:rsidRDefault="00000000">
            <w:pPr>
              <w:pStyle w:val="a2"/>
            </w:pPr>
            <w:r>
              <w:rPr>
                <w:rFonts w:ascii="Arial" w:hAnsi="Arial"/>
                <w:color w:val="AE1916"/>
                <w:sz w:val="14"/>
                <w:szCs w:val="14"/>
                <w:u w:color="000000"/>
              </w:rPr>
              <w:t>0</w:t>
            </w:r>
          </w:p>
        </w:tc>
        <w:tc>
          <w:tcPr>
            <w:tcW w:w="1146" w:type="dxa"/>
            <w:tcBorders>
              <w:top w:val="nil"/>
              <w:left w:val="nil"/>
              <w:bottom w:val="single" w:sz="4" w:space="0" w:color="000000"/>
              <w:right w:val="nil"/>
            </w:tcBorders>
            <w:shd w:val="clear" w:color="auto" w:fill="E9EEF7"/>
            <w:tcMar>
              <w:top w:w="80" w:type="dxa"/>
              <w:left w:w="80" w:type="dxa"/>
              <w:bottom w:w="80" w:type="dxa"/>
              <w:right w:w="80" w:type="dxa"/>
            </w:tcMar>
          </w:tcPr>
          <w:p w14:paraId="7456FB01" w14:textId="77777777" w:rsidR="00D41E24" w:rsidRDefault="00D41E24"/>
        </w:tc>
        <w:tc>
          <w:tcPr>
            <w:tcW w:w="1082" w:type="dxa"/>
            <w:tcBorders>
              <w:top w:val="nil"/>
              <w:left w:val="nil"/>
              <w:bottom w:val="single" w:sz="4" w:space="0" w:color="000000"/>
              <w:right w:val="nil"/>
            </w:tcBorders>
            <w:shd w:val="clear" w:color="auto" w:fill="E9EEF7"/>
            <w:tcMar>
              <w:top w:w="80" w:type="dxa"/>
              <w:left w:w="80" w:type="dxa"/>
              <w:bottom w:w="80" w:type="dxa"/>
              <w:right w:w="80" w:type="dxa"/>
            </w:tcMar>
          </w:tcPr>
          <w:p w14:paraId="47E84C93" w14:textId="77777777" w:rsidR="00D41E24" w:rsidRDefault="00D41E24"/>
        </w:tc>
      </w:tr>
      <w:tr w:rsidR="00D41E24" w14:paraId="0770620C" w14:textId="77777777">
        <w:tblPrEx>
          <w:shd w:val="clear" w:color="auto" w:fill="D0DDEF"/>
        </w:tblPrEx>
        <w:trPr>
          <w:trHeight w:val="145"/>
        </w:trPr>
        <w:tc>
          <w:tcPr>
            <w:tcW w:w="363" w:type="dxa"/>
            <w:tcBorders>
              <w:top w:val="single" w:sz="4" w:space="0" w:color="000000"/>
              <w:left w:val="single" w:sz="8" w:space="0" w:color="FFFFFF"/>
              <w:bottom w:val="single" w:sz="4" w:space="0" w:color="000000"/>
              <w:right w:val="nil"/>
            </w:tcBorders>
            <w:shd w:val="clear" w:color="auto" w:fill="auto"/>
            <w:tcMar>
              <w:top w:w="80" w:type="dxa"/>
              <w:left w:w="80" w:type="dxa"/>
              <w:bottom w:w="80" w:type="dxa"/>
              <w:right w:w="80" w:type="dxa"/>
            </w:tcMar>
          </w:tcPr>
          <w:p w14:paraId="4D9C05B6" w14:textId="77777777" w:rsidR="00D41E24" w:rsidRDefault="00D41E24"/>
        </w:tc>
        <w:tc>
          <w:tcPr>
            <w:tcW w:w="172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59400FD" w14:textId="77777777" w:rsidR="00D41E24" w:rsidRDefault="00000000">
            <w:pPr>
              <w:pStyle w:val="a2"/>
            </w:pPr>
            <w:r>
              <w:rPr>
                <w:rFonts w:ascii="Arial" w:hAnsi="Arial"/>
                <w:b/>
                <w:bCs/>
                <w:sz w:val="14"/>
                <w:szCs w:val="14"/>
                <w:u w:color="000000"/>
              </w:rPr>
              <w:t xml:space="preserve">risk </w:t>
            </w:r>
            <w:proofErr w:type="spellStart"/>
            <w:r>
              <w:rPr>
                <w:rFonts w:ascii="Arial" w:hAnsi="Arial"/>
                <w:b/>
                <w:bCs/>
                <w:sz w:val="14"/>
                <w:szCs w:val="14"/>
                <w:u w:color="000000"/>
              </w:rPr>
              <w:t>margin</w:t>
            </w:r>
            <w:proofErr w:type="spellEnd"/>
          </w:p>
        </w:tc>
        <w:tc>
          <w:tcPr>
            <w:tcW w:w="135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9F6DD00" w14:textId="77777777" w:rsidR="00D41E24" w:rsidRDefault="00000000">
            <w:pPr>
              <w:pStyle w:val="a2"/>
            </w:pPr>
            <w:r>
              <w:rPr>
                <w:rFonts w:ascii="Arial" w:hAnsi="Arial"/>
                <w:color w:val="578726"/>
                <w:sz w:val="14"/>
                <w:szCs w:val="14"/>
                <w:u w:color="000000"/>
              </w:rPr>
              <w:t>&lt; 20</w:t>
            </w:r>
          </w:p>
        </w:tc>
        <w:tc>
          <w:tcPr>
            <w:tcW w:w="29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E8922D7" w14:textId="77777777" w:rsidR="00D41E24" w:rsidRDefault="00D41E24"/>
        </w:tc>
        <w:tc>
          <w:tcPr>
            <w:tcW w:w="1401"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E0A63C8" w14:textId="77777777" w:rsidR="00D41E24" w:rsidRDefault="00000000">
            <w:pPr>
              <w:pStyle w:val="a2"/>
            </w:pPr>
            <w:r>
              <w:rPr>
                <w:rFonts w:ascii="Arial" w:hAnsi="Arial"/>
                <w:color w:val="D17F15"/>
                <w:sz w:val="14"/>
                <w:szCs w:val="14"/>
                <w:u w:color="000000"/>
              </w:rPr>
              <w:t>&gt; 20</w:t>
            </w:r>
          </w:p>
        </w:tc>
        <w:tc>
          <w:tcPr>
            <w:tcW w:w="41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FA2A2AF" w14:textId="77777777" w:rsidR="00D41E24" w:rsidRDefault="00D41E24"/>
        </w:tc>
        <w:tc>
          <w:tcPr>
            <w:tcW w:w="148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D47E1CC" w14:textId="77777777" w:rsidR="00D41E24" w:rsidRDefault="00000000">
            <w:pPr>
              <w:pStyle w:val="a2"/>
            </w:pPr>
            <w:r>
              <w:rPr>
                <w:rFonts w:ascii="Arial" w:hAnsi="Arial"/>
                <w:color w:val="AE1916"/>
                <w:sz w:val="14"/>
                <w:szCs w:val="14"/>
                <w:u w:color="000000"/>
              </w:rPr>
              <w:t>&gt; 50</w:t>
            </w:r>
          </w:p>
        </w:tc>
        <w:tc>
          <w:tcPr>
            <w:tcW w:w="27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9AE413A" w14:textId="77777777" w:rsidR="00D41E24" w:rsidRDefault="00D41E24"/>
        </w:tc>
        <w:tc>
          <w:tcPr>
            <w:tcW w:w="114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D091A0D" w14:textId="77777777" w:rsidR="00D41E24" w:rsidRDefault="00D41E24"/>
        </w:tc>
        <w:tc>
          <w:tcPr>
            <w:tcW w:w="108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1391F3F" w14:textId="77777777" w:rsidR="00D41E24" w:rsidRDefault="00D41E24"/>
        </w:tc>
      </w:tr>
    </w:tbl>
    <w:p w14:paraId="7D6E15A3" w14:textId="77777777" w:rsidR="00D41E24" w:rsidRDefault="00D41E24">
      <w:pPr>
        <w:pStyle w:val="a4"/>
        <w:spacing w:after="120" w:line="336" w:lineRule="auto"/>
        <w:jc w:val="both"/>
        <w:rPr>
          <w:rFonts w:ascii="Arial" w:eastAsia="Arial" w:hAnsi="Arial" w:cs="Arial"/>
        </w:rPr>
      </w:pPr>
    </w:p>
    <w:p w14:paraId="03410B29" w14:textId="77777777" w:rsidR="00D41E24" w:rsidRDefault="00000000">
      <w:pPr>
        <w:pStyle w:val="a4"/>
        <w:spacing w:after="120" w:line="336" w:lineRule="auto"/>
        <w:jc w:val="both"/>
        <w:rPr>
          <w:rFonts w:ascii="Arial" w:eastAsia="Arial" w:hAnsi="Arial" w:cs="Arial"/>
        </w:rPr>
      </w:pPr>
      <w:r>
        <w:rPr>
          <w:rFonts w:ascii="Arial" w:hAnsi="Arial"/>
        </w:rPr>
        <w:t>* They should use the data in Table 3.5.11.0.</w:t>
      </w:r>
    </w:p>
    <w:p w14:paraId="7155E634" w14:textId="77777777" w:rsidR="00D41E24" w:rsidRDefault="00D41E24">
      <w:pPr>
        <w:pStyle w:val="a4"/>
        <w:spacing w:after="120" w:line="336" w:lineRule="auto"/>
        <w:jc w:val="both"/>
        <w:rPr>
          <w:rFonts w:ascii="Arial" w:eastAsia="Arial" w:hAnsi="Arial" w:cs="Arial"/>
        </w:rPr>
      </w:pPr>
    </w:p>
    <w:p w14:paraId="076D4F95" w14:textId="77777777" w:rsidR="00D41E24" w:rsidRDefault="00D41E24">
      <w:pPr>
        <w:pStyle w:val="a4"/>
        <w:spacing w:after="120" w:line="336" w:lineRule="auto"/>
        <w:jc w:val="both"/>
        <w:rPr>
          <w:rFonts w:ascii="Arial" w:eastAsia="Arial" w:hAnsi="Arial" w:cs="Arial"/>
        </w:rPr>
      </w:pPr>
    </w:p>
    <w:p w14:paraId="0792C6E6" w14:textId="77777777" w:rsidR="00D41E24" w:rsidRDefault="00000000">
      <w:pPr>
        <w:pStyle w:val="a4"/>
        <w:spacing w:after="120" w:line="336" w:lineRule="auto"/>
        <w:jc w:val="both"/>
        <w:rPr>
          <w:rFonts w:ascii="Arial" w:eastAsia="Arial" w:hAnsi="Arial" w:cs="Arial"/>
        </w:rPr>
      </w:pPr>
      <w:r>
        <w:rPr>
          <w:rFonts w:ascii="Arial" w:hAnsi="Arial"/>
        </w:rPr>
        <w:t xml:space="preserve">For those clients categorized in the </w:t>
      </w:r>
      <w:r>
        <w:rPr>
          <w:rStyle w:val="a6"/>
          <w:rFonts w:ascii="Arial" w:hAnsi="Arial"/>
          <w:b/>
          <w:bCs/>
        </w:rPr>
        <w:t>medium</w:t>
      </w:r>
      <w:r>
        <w:rPr>
          <w:rFonts w:ascii="Arial" w:hAnsi="Arial"/>
        </w:rPr>
        <w:t xml:space="preserve"> and </w:t>
      </w:r>
      <w:proofErr w:type="gramStart"/>
      <w:r>
        <w:rPr>
          <w:rStyle w:val="a6"/>
          <w:rFonts w:ascii="Arial" w:hAnsi="Arial"/>
          <w:b/>
          <w:bCs/>
        </w:rPr>
        <w:t>high risk</w:t>
      </w:r>
      <w:proofErr w:type="gramEnd"/>
      <w:r>
        <w:rPr>
          <w:rFonts w:ascii="Arial" w:hAnsi="Arial"/>
        </w:rPr>
        <w:t xml:space="preserve"> categories, special due diligence procedures must be applied.</w:t>
      </w:r>
    </w:p>
    <w:p w14:paraId="24E508C6" w14:textId="77777777" w:rsidR="00D41E24" w:rsidRDefault="00000000">
      <w:pPr>
        <w:pStyle w:val="a4"/>
        <w:spacing w:after="120" w:line="336" w:lineRule="auto"/>
        <w:jc w:val="both"/>
        <w:rPr>
          <w:rFonts w:ascii="Arial" w:eastAsia="Arial" w:hAnsi="Arial" w:cs="Arial"/>
        </w:rPr>
      </w:pPr>
      <w:r>
        <w:rPr>
          <w:rFonts w:ascii="Arial" w:hAnsi="Arial"/>
        </w:rPr>
        <w:t>For those clients categorized as medium risk, the following intensified due diligence procedures must be carried out:</w:t>
      </w:r>
    </w:p>
    <w:p w14:paraId="018E55A5" w14:textId="77777777" w:rsidR="00D41E24" w:rsidRDefault="00000000">
      <w:pPr>
        <w:pStyle w:val="a4"/>
        <w:numPr>
          <w:ilvl w:val="0"/>
          <w:numId w:val="2"/>
        </w:numPr>
        <w:spacing w:after="120" w:line="336" w:lineRule="auto"/>
        <w:jc w:val="both"/>
        <w:rPr>
          <w:rFonts w:ascii="Arial" w:hAnsi="Arial"/>
        </w:rPr>
      </w:pPr>
      <w:r>
        <w:rPr>
          <w:rFonts w:ascii="Arial" w:hAnsi="Arial"/>
        </w:rPr>
        <w:t>Greater frequency in contact with the client;</w:t>
      </w:r>
    </w:p>
    <w:p w14:paraId="4C7859E1" w14:textId="77777777" w:rsidR="00D41E24" w:rsidRDefault="00000000">
      <w:pPr>
        <w:pStyle w:val="a4"/>
        <w:numPr>
          <w:ilvl w:val="0"/>
          <w:numId w:val="2"/>
        </w:numPr>
        <w:spacing w:after="120" w:line="336" w:lineRule="auto"/>
        <w:jc w:val="both"/>
        <w:rPr>
          <w:rFonts w:ascii="Arial" w:hAnsi="Arial"/>
        </w:rPr>
      </w:pPr>
      <w:r>
        <w:rPr>
          <w:rFonts w:ascii="Arial" w:hAnsi="Arial"/>
        </w:rPr>
        <w:t>Additional receipts to corroborate the origin of funds;</w:t>
      </w:r>
    </w:p>
    <w:p w14:paraId="401CFCC2" w14:textId="77777777" w:rsidR="00D41E24" w:rsidRDefault="00000000">
      <w:pPr>
        <w:pStyle w:val="a4"/>
        <w:numPr>
          <w:ilvl w:val="0"/>
          <w:numId w:val="2"/>
        </w:numPr>
        <w:spacing w:after="120" w:line="336" w:lineRule="auto"/>
        <w:jc w:val="both"/>
        <w:rPr>
          <w:rFonts w:ascii="Arial" w:hAnsi="Arial"/>
        </w:rPr>
      </w:pPr>
      <w:r>
        <w:rPr>
          <w:rFonts w:ascii="Arial" w:hAnsi="Arial"/>
        </w:rPr>
        <w:t>Obtain evidence for significant account movements.</w:t>
      </w:r>
    </w:p>
    <w:p w14:paraId="3319729F" w14:textId="77777777" w:rsidR="00D41E24" w:rsidRDefault="00000000">
      <w:pPr>
        <w:pStyle w:val="a4"/>
        <w:spacing w:after="120" w:line="336" w:lineRule="auto"/>
        <w:jc w:val="both"/>
        <w:rPr>
          <w:rFonts w:ascii="Arial" w:eastAsia="Arial" w:hAnsi="Arial" w:cs="Arial"/>
        </w:rPr>
      </w:pPr>
      <w:r>
        <w:rPr>
          <w:rFonts w:ascii="Arial" w:hAnsi="Arial"/>
        </w:rPr>
        <w:t>For those clients categorized as high risk, the following intensified due diligence procedures must be carried out:</w:t>
      </w:r>
    </w:p>
    <w:p w14:paraId="724F16EC"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Obtain the approval of the main hierarchical levels of the institution; </w:t>
      </w:r>
    </w:p>
    <w:p w14:paraId="5F2F61C8"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Prepare a circumstantial report that will include the activity profile assigned to adequately monitor the client's transactions that contain the patrimonial, economic and financial situation or justify the origin of the funds managed by the client (have financial statements with </w:t>
      </w:r>
      <w:proofErr w:type="gramStart"/>
      <w:r>
        <w:rPr>
          <w:rFonts w:ascii="Arial" w:hAnsi="Arial"/>
        </w:rPr>
        <w:t>an</w:t>
      </w:r>
      <w:proofErr w:type="gramEnd"/>
      <w:r>
        <w:rPr>
          <w:rFonts w:ascii="Arial" w:hAnsi="Arial"/>
        </w:rPr>
        <w:t xml:space="preserve"> Public Accountant's report, tax returns, statements of responsibility, minutes of distribution of profits, purchase agreements or other documentation that complies with the above). Copies of the sworn statements or equivalent documentation submitted to the corresponding tax administration must be available; </w:t>
      </w:r>
    </w:p>
    <w:p w14:paraId="37C70DD9"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Greater frequency in contact with the client; </w:t>
      </w:r>
    </w:p>
    <w:p w14:paraId="6A6B0FA7" w14:textId="77777777" w:rsidR="00D41E24" w:rsidRDefault="00000000">
      <w:pPr>
        <w:pStyle w:val="a4"/>
        <w:numPr>
          <w:ilvl w:val="0"/>
          <w:numId w:val="2"/>
        </w:numPr>
        <w:spacing w:after="120" w:line="336" w:lineRule="auto"/>
        <w:jc w:val="both"/>
        <w:rPr>
          <w:rFonts w:ascii="Arial" w:hAnsi="Arial"/>
        </w:rPr>
      </w:pPr>
      <w:r>
        <w:rPr>
          <w:rFonts w:ascii="Arial" w:hAnsi="Arial"/>
        </w:rPr>
        <w:t>Increase the frequency of updating customer information;</w:t>
      </w:r>
    </w:p>
    <w:p w14:paraId="284460FF"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Carry out a more intense monitoring of the commercial relationship, increasing the quantity and frequency of the controls applied; </w:t>
      </w:r>
    </w:p>
    <w:p w14:paraId="6249DC9E"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Additional receipts to corroborate the origin of funds; </w:t>
      </w:r>
    </w:p>
    <w:p w14:paraId="46A18C43"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Obtain evidence for significant account movements. </w:t>
      </w:r>
    </w:p>
    <w:p w14:paraId="3E8ED1A3" w14:textId="77777777" w:rsidR="00D41E24" w:rsidRDefault="00000000">
      <w:pPr>
        <w:pStyle w:val="a4"/>
        <w:spacing w:after="120" w:line="336" w:lineRule="auto"/>
        <w:jc w:val="both"/>
        <w:rPr>
          <w:rFonts w:ascii="Arial" w:eastAsia="Arial" w:hAnsi="Arial" w:cs="Arial"/>
          <w:b/>
          <w:bCs/>
        </w:rPr>
      </w:pPr>
      <w:r>
        <w:rPr>
          <w:rFonts w:ascii="Arial" w:hAnsi="Arial"/>
          <w:b/>
          <w:bCs/>
        </w:rPr>
        <w:t>3.5.12. Isolated Transactions</w:t>
      </w:r>
    </w:p>
    <w:p w14:paraId="080D3841" w14:textId="77777777" w:rsidR="00D41E24" w:rsidRDefault="00000000">
      <w:pPr>
        <w:pStyle w:val="a4"/>
        <w:spacing w:after="120" w:line="336" w:lineRule="auto"/>
        <w:jc w:val="both"/>
        <w:rPr>
          <w:rFonts w:ascii="Arial" w:eastAsia="Arial" w:hAnsi="Arial" w:cs="Arial"/>
        </w:rPr>
      </w:pPr>
      <w:r>
        <w:rPr>
          <w:rFonts w:ascii="Arial" w:hAnsi="Arial"/>
        </w:rPr>
        <w:t xml:space="preserve">Verification of identity will be needed in the case of an Isolated Transaction. If, for example, the transaction is merely one to exchange foreign currency, then it would be sufficient to validate identity using the original passport plus the credit card or </w:t>
      </w:r>
      <w:proofErr w:type="gramStart"/>
      <w:r>
        <w:rPr>
          <w:rFonts w:ascii="Arial" w:hAnsi="Arial"/>
        </w:rPr>
        <w:t>travelers</w:t>
      </w:r>
      <w:proofErr w:type="gramEnd"/>
      <w:r>
        <w:rPr>
          <w:rFonts w:ascii="Arial" w:hAnsi="Arial"/>
        </w:rPr>
        <w:t xml:space="preserve"> cheque being presented for payment. If, however, the circumstances surrounding the proposed Isolated Transaction appear to the Financial Services Provider to be unusual or questionable, it may be necessary to make more detailed enquiries.  Depending on the result of such enquiries, if money laundering is known or suspected, the Financial Services Provider should make a report, irrespective of the size of the transaction using the special form as scheduled in the Money Laundering Prevention Regulations. Guidance from the BCB should be sought as to how to proceed.</w:t>
      </w:r>
    </w:p>
    <w:p w14:paraId="7E33C783" w14:textId="77777777" w:rsidR="00D41E24" w:rsidRDefault="00000000">
      <w:pPr>
        <w:pStyle w:val="a4"/>
        <w:spacing w:after="120" w:line="336" w:lineRule="auto"/>
        <w:jc w:val="both"/>
        <w:rPr>
          <w:rFonts w:ascii="Arial" w:eastAsia="Arial" w:hAnsi="Arial" w:cs="Arial"/>
        </w:rPr>
      </w:pPr>
      <w:r>
        <w:rPr>
          <w:rFonts w:ascii="Arial" w:hAnsi="Arial"/>
        </w:rPr>
        <w:t>The following should be obtained for isolated transactions:</w:t>
      </w:r>
    </w:p>
    <w:p w14:paraId="2379EBBF" w14:textId="77777777" w:rsidR="00D41E24" w:rsidRDefault="00000000">
      <w:pPr>
        <w:pStyle w:val="a4"/>
        <w:numPr>
          <w:ilvl w:val="0"/>
          <w:numId w:val="2"/>
        </w:numPr>
        <w:spacing w:after="80" w:line="336" w:lineRule="auto"/>
        <w:jc w:val="both"/>
        <w:rPr>
          <w:rFonts w:ascii="Arial" w:hAnsi="Arial"/>
        </w:rPr>
      </w:pPr>
      <w:r>
        <w:rPr>
          <w:rFonts w:ascii="Arial" w:hAnsi="Arial"/>
        </w:rPr>
        <w:lastRenderedPageBreak/>
        <w:t>The customer</w:t>
      </w:r>
      <w:r>
        <w:rPr>
          <w:rFonts w:ascii="Arial" w:hAnsi="Arial"/>
          <w:rtl/>
        </w:rPr>
        <w:t>’</w:t>
      </w:r>
      <w:r>
        <w:rPr>
          <w:rFonts w:ascii="Arial" w:hAnsi="Arial"/>
        </w:rPr>
        <w:t>s background.</w:t>
      </w:r>
    </w:p>
    <w:p w14:paraId="1755BB4E" w14:textId="77777777" w:rsidR="00D41E24" w:rsidRDefault="00000000">
      <w:pPr>
        <w:pStyle w:val="a4"/>
        <w:numPr>
          <w:ilvl w:val="0"/>
          <w:numId w:val="2"/>
        </w:numPr>
        <w:spacing w:after="80" w:line="336" w:lineRule="auto"/>
        <w:jc w:val="both"/>
        <w:rPr>
          <w:rFonts w:ascii="Arial" w:hAnsi="Arial"/>
        </w:rPr>
      </w:pPr>
      <w:r>
        <w:rPr>
          <w:rFonts w:ascii="Arial" w:hAnsi="Arial"/>
        </w:rPr>
        <w:t>His country of origin and residence.</w:t>
      </w:r>
    </w:p>
    <w:p w14:paraId="4EFF6CA9" w14:textId="77777777" w:rsidR="00D41E24" w:rsidRDefault="00000000">
      <w:pPr>
        <w:pStyle w:val="a4"/>
        <w:numPr>
          <w:ilvl w:val="0"/>
          <w:numId w:val="2"/>
        </w:numPr>
        <w:spacing w:after="80" w:line="336" w:lineRule="auto"/>
        <w:jc w:val="both"/>
        <w:rPr>
          <w:rFonts w:ascii="Arial" w:hAnsi="Arial"/>
        </w:rPr>
      </w:pPr>
      <w:r>
        <w:rPr>
          <w:rFonts w:ascii="Arial" w:hAnsi="Arial"/>
        </w:rPr>
        <w:t xml:space="preserve">His public or </w:t>
      </w:r>
      <w:proofErr w:type="gramStart"/>
      <w:r>
        <w:rPr>
          <w:rFonts w:ascii="Arial" w:hAnsi="Arial"/>
        </w:rPr>
        <w:t>high profile</w:t>
      </w:r>
      <w:proofErr w:type="gramEnd"/>
      <w:r>
        <w:rPr>
          <w:rFonts w:ascii="Arial" w:hAnsi="Arial"/>
        </w:rPr>
        <w:t xml:space="preserve"> position.</w:t>
      </w:r>
    </w:p>
    <w:p w14:paraId="37F87A9E" w14:textId="77777777" w:rsidR="00D41E24" w:rsidRDefault="00000000">
      <w:pPr>
        <w:pStyle w:val="a4"/>
        <w:numPr>
          <w:ilvl w:val="0"/>
          <w:numId w:val="2"/>
        </w:numPr>
        <w:spacing w:after="80" w:line="336" w:lineRule="auto"/>
        <w:jc w:val="both"/>
        <w:rPr>
          <w:rFonts w:ascii="Arial" w:hAnsi="Arial"/>
        </w:rPr>
      </w:pPr>
      <w:r>
        <w:rPr>
          <w:rFonts w:ascii="Arial" w:hAnsi="Arial"/>
        </w:rPr>
        <w:t>Any linked accounts.</w:t>
      </w:r>
    </w:p>
    <w:p w14:paraId="5284D677" w14:textId="77777777" w:rsidR="00D41E24" w:rsidRDefault="00000000">
      <w:pPr>
        <w:pStyle w:val="a4"/>
        <w:numPr>
          <w:ilvl w:val="0"/>
          <w:numId w:val="2"/>
        </w:numPr>
        <w:spacing w:after="80" w:line="336" w:lineRule="auto"/>
        <w:jc w:val="both"/>
        <w:rPr>
          <w:rFonts w:ascii="Arial" w:hAnsi="Arial"/>
        </w:rPr>
      </w:pPr>
      <w:r>
        <w:rPr>
          <w:rFonts w:ascii="Arial" w:hAnsi="Arial"/>
        </w:rPr>
        <w:t>The nature and location of his personal or business activities.</w:t>
      </w:r>
    </w:p>
    <w:p w14:paraId="4D246F9E" w14:textId="77777777" w:rsidR="00D41E24" w:rsidRDefault="00000000">
      <w:pPr>
        <w:pStyle w:val="a4"/>
        <w:numPr>
          <w:ilvl w:val="0"/>
          <w:numId w:val="2"/>
        </w:numPr>
        <w:spacing w:after="80" w:line="336" w:lineRule="auto"/>
        <w:jc w:val="both"/>
        <w:rPr>
          <w:rFonts w:ascii="Arial" w:hAnsi="Arial"/>
        </w:rPr>
      </w:pPr>
      <w:r>
        <w:rPr>
          <w:rFonts w:ascii="Arial" w:hAnsi="Arial"/>
        </w:rPr>
        <w:t>The volume of transaction, or transactions involving large amounts.</w:t>
      </w:r>
    </w:p>
    <w:p w14:paraId="09DAD8D1" w14:textId="77777777" w:rsidR="00D41E24" w:rsidRDefault="00000000">
      <w:pPr>
        <w:pStyle w:val="a4"/>
        <w:numPr>
          <w:ilvl w:val="0"/>
          <w:numId w:val="2"/>
        </w:numPr>
        <w:spacing w:after="80" w:line="336" w:lineRule="auto"/>
        <w:jc w:val="both"/>
        <w:rPr>
          <w:rFonts w:ascii="Arial" w:hAnsi="Arial"/>
        </w:rPr>
      </w:pPr>
      <w:r>
        <w:rPr>
          <w:rFonts w:ascii="Arial" w:hAnsi="Arial"/>
        </w:rPr>
        <w:t>His business partners.</w:t>
      </w:r>
      <w:r>
        <w:rPr>
          <w:rFonts w:ascii="Arial Unicode MS" w:eastAsia="Arial Unicode MS" w:hAnsi="Arial Unicode MS" w:cs="Arial Unicode MS"/>
        </w:rPr>
        <w:br w:type="page"/>
      </w:r>
    </w:p>
    <w:p w14:paraId="2BBC8A4A" w14:textId="77777777" w:rsidR="00D41E24" w:rsidRDefault="00000000">
      <w:pPr>
        <w:pStyle w:val="a3"/>
      </w:pPr>
      <w:bookmarkStart w:id="21" w:name="_Toc21"/>
      <w:r>
        <w:rPr>
          <w:rFonts w:eastAsia="Arial Unicode MS" w:cs="Arial Unicode MS"/>
          <w:lang w:val="es-ES_tradnl"/>
        </w:rPr>
        <w:lastRenderedPageBreak/>
        <w:t xml:space="preserve">3.6. </w:t>
      </w:r>
      <w:r>
        <w:rPr>
          <w:rFonts w:eastAsia="Arial Unicode MS" w:cs="Arial Unicode MS"/>
        </w:rPr>
        <w:t>Know Your Customer Policy</w:t>
      </w:r>
      <w:bookmarkEnd w:id="21"/>
    </w:p>
    <w:p w14:paraId="7B1213D8" w14:textId="77777777" w:rsidR="00D41E24" w:rsidRDefault="00D41E24">
      <w:pPr>
        <w:pStyle w:val="a4"/>
        <w:spacing w:after="120" w:line="336" w:lineRule="auto"/>
        <w:jc w:val="both"/>
        <w:rPr>
          <w:rFonts w:ascii="Arial" w:eastAsia="Arial" w:hAnsi="Arial" w:cs="Arial"/>
        </w:rPr>
      </w:pPr>
    </w:p>
    <w:p w14:paraId="7F9032EF"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3.6.1. </w:t>
      </w:r>
      <w:r>
        <w:rPr>
          <w:rFonts w:ascii="Arial" w:hAnsi="Arial"/>
          <w:b/>
          <w:bCs/>
        </w:rPr>
        <w:t>KYC customer identification program - Know your customer</w:t>
      </w:r>
    </w:p>
    <w:p w14:paraId="59FF0990" w14:textId="77777777" w:rsidR="00D41E24" w:rsidRDefault="00D41E24">
      <w:pPr>
        <w:pStyle w:val="a4"/>
        <w:spacing w:after="120" w:line="336" w:lineRule="auto"/>
        <w:jc w:val="both"/>
        <w:rPr>
          <w:rFonts w:ascii="Arial" w:eastAsia="Arial" w:hAnsi="Arial" w:cs="Arial"/>
        </w:rPr>
      </w:pPr>
    </w:p>
    <w:p w14:paraId="281EB434" w14:textId="77777777" w:rsidR="00D41E24" w:rsidRDefault="00000000">
      <w:pPr>
        <w:pStyle w:val="a4"/>
        <w:spacing w:after="120" w:line="336" w:lineRule="auto"/>
        <w:jc w:val="both"/>
        <w:rPr>
          <w:rFonts w:ascii="Arial" w:eastAsia="Arial" w:hAnsi="Arial" w:cs="Arial"/>
        </w:rPr>
      </w:pPr>
      <w:r>
        <w:rPr>
          <w:rFonts w:ascii="Arial" w:hAnsi="Arial"/>
        </w:rPr>
        <w:t>The essential element of a program for the prevention of Money Laundering and Financing of Terrorism is the identification of the Client.</w:t>
      </w:r>
    </w:p>
    <w:p w14:paraId="3CF3EF08" w14:textId="77777777" w:rsidR="00D41E24" w:rsidRDefault="00000000">
      <w:pPr>
        <w:pStyle w:val="a4"/>
        <w:spacing w:after="120" w:line="336" w:lineRule="auto"/>
        <w:jc w:val="both"/>
        <w:rPr>
          <w:rFonts w:ascii="Arial" w:eastAsia="Arial" w:hAnsi="Arial" w:cs="Arial"/>
        </w:rPr>
      </w:pPr>
      <w:r>
        <w:rPr>
          <w:rFonts w:ascii="Arial" w:hAnsi="Arial"/>
        </w:rPr>
        <w:t>The objective of KYC is to ensure, within reason, about the true identity of the Client.</w:t>
      </w:r>
    </w:p>
    <w:p w14:paraId="7525CBF6" w14:textId="77777777" w:rsidR="00D41E24" w:rsidRDefault="00000000">
      <w:pPr>
        <w:pStyle w:val="a4"/>
        <w:spacing w:after="120" w:line="336" w:lineRule="auto"/>
        <w:jc w:val="both"/>
        <w:rPr>
          <w:rFonts w:ascii="Arial" w:eastAsia="Arial" w:hAnsi="Arial" w:cs="Arial"/>
        </w:rPr>
      </w:pPr>
      <w:r>
        <w:rPr>
          <w:rFonts w:ascii="Arial" w:hAnsi="Arial"/>
        </w:rPr>
        <w:t>In the event that it cannot be reasonably verified, it should not be operated with.</w:t>
      </w:r>
    </w:p>
    <w:p w14:paraId="460E9633" w14:textId="77777777" w:rsidR="00D41E24" w:rsidRDefault="00000000">
      <w:pPr>
        <w:pStyle w:val="a4"/>
        <w:spacing w:after="120" w:line="336" w:lineRule="auto"/>
        <w:jc w:val="both"/>
        <w:rPr>
          <w:rFonts w:ascii="Arial" w:eastAsia="Arial" w:hAnsi="Arial" w:cs="Arial"/>
        </w:rPr>
      </w:pPr>
      <w:r>
        <w:rPr>
          <w:rFonts w:ascii="Arial" w:hAnsi="Arial"/>
        </w:rPr>
        <w:t>In the event that there are doubts about whether or not the Clients are acting on their own account, or certainty that they are not acting on their own account, reasonable measures must be taken to obtain information on the true identity of the beneficiary / final owner; The same identification parameters (KYC, Know Your Client) and monitoring applied to the rest of the clients will be applied to the latter.</w:t>
      </w:r>
    </w:p>
    <w:p w14:paraId="38A509DB" w14:textId="77777777" w:rsidR="00D41E24" w:rsidRDefault="00000000">
      <w:pPr>
        <w:pStyle w:val="a4"/>
        <w:spacing w:after="120" w:line="336" w:lineRule="auto"/>
        <w:jc w:val="both"/>
        <w:rPr>
          <w:rFonts w:ascii="Arial" w:eastAsia="Arial" w:hAnsi="Arial" w:cs="Arial"/>
        </w:rPr>
      </w:pPr>
      <w:r>
        <w:rPr>
          <w:rFonts w:ascii="Arial" w:hAnsi="Arial"/>
          <w:rtl/>
          <w:lang w:val="ar-SA"/>
        </w:rPr>
        <w:t>“</w:t>
      </w:r>
      <w:r>
        <w:rPr>
          <w:rFonts w:ascii="Arial" w:hAnsi="Arial"/>
          <w:lang w:val="it-IT"/>
        </w:rPr>
        <w:t xml:space="preserve">Ultimate </w:t>
      </w:r>
      <w:proofErr w:type="spellStart"/>
      <w:r>
        <w:rPr>
          <w:rFonts w:ascii="Arial" w:hAnsi="Arial"/>
          <w:lang w:val="it-IT"/>
        </w:rPr>
        <w:t>beneficiary</w:t>
      </w:r>
      <w:proofErr w:type="spellEnd"/>
      <w:r>
        <w:rPr>
          <w:rFonts w:ascii="Arial" w:hAnsi="Arial"/>
        </w:rPr>
        <w:t xml:space="preserve">” is understood as the natural person(s) who are the ultimate owner(s) or have ultimate control of a client's operations and/or the person on whose behalf an operation is carried out. The term also includes those natural persons who exercise final effective control over a legal entity, a trust, an investment fund or other independently affected assets. In these cases, the controlled entities must take reasonable measures to ascertain their ownership and control structure, determining the source of the funds and identifying the final beneficiaries in accordance with the particular circumstances presented by the analyzed entity. It will be taken into account that, in the case of companies whose ownership is very atomized or other similar cases, it is possible that there are no natural persons who hold the status of final beneficiary in the terms defined in this article. Securities brokers and investment fund managers must implement procedures to determine whether the client is acting on their own behalf or on behalf of a third party and, in the latter case, they must identify who is the final beneficiary of the transaction, take reasonable to verify their identity and record it in the Client File.” </w:t>
      </w:r>
    </w:p>
    <w:p w14:paraId="2E77DC8B" w14:textId="77777777" w:rsidR="00D41E24" w:rsidRDefault="00000000">
      <w:pPr>
        <w:pStyle w:val="a4"/>
        <w:spacing w:after="120" w:line="336" w:lineRule="auto"/>
        <w:jc w:val="both"/>
        <w:rPr>
          <w:rFonts w:ascii="Arial" w:eastAsia="Arial" w:hAnsi="Arial" w:cs="Arial"/>
        </w:rPr>
      </w:pPr>
      <w:r>
        <w:rPr>
          <w:rFonts w:ascii="Arial" w:hAnsi="Arial"/>
        </w:rPr>
        <w:t>Consequently, each file has the information corresponding to the owner of the funds in the account.</w:t>
      </w:r>
    </w:p>
    <w:p w14:paraId="47548CFF" w14:textId="77777777" w:rsidR="00D41E24" w:rsidRDefault="00000000">
      <w:pPr>
        <w:pStyle w:val="a4"/>
        <w:spacing w:after="120" w:line="336" w:lineRule="auto"/>
        <w:jc w:val="both"/>
        <w:rPr>
          <w:rFonts w:ascii="Arial" w:eastAsia="Arial" w:hAnsi="Arial" w:cs="Arial"/>
        </w:rPr>
      </w:pPr>
      <w:r>
        <w:rPr>
          <w:rFonts w:ascii="Arial" w:hAnsi="Arial"/>
        </w:rPr>
        <w:t>To reduce the risk of being used as a means of Money Laundering and Terrorist Financing by your Clients, you must have reasonable knowledge of them.</w:t>
      </w:r>
    </w:p>
    <w:p w14:paraId="11B1FDF0" w14:textId="77777777" w:rsidR="00D41E24" w:rsidRDefault="00000000">
      <w:pPr>
        <w:pStyle w:val="a4"/>
        <w:spacing w:after="120" w:line="336" w:lineRule="auto"/>
        <w:jc w:val="both"/>
        <w:rPr>
          <w:rFonts w:ascii="Arial" w:eastAsia="Arial" w:hAnsi="Arial" w:cs="Arial"/>
        </w:rPr>
      </w:pPr>
      <w:r>
        <w:rPr>
          <w:rFonts w:ascii="Arial" w:hAnsi="Arial"/>
        </w:rPr>
        <w:t xml:space="preserve">Failure to comply with a strict Know Your Customer policy brings with it reputational, </w:t>
      </w:r>
      <w:proofErr w:type="gramStart"/>
      <w:r>
        <w:rPr>
          <w:rFonts w:ascii="Arial" w:hAnsi="Arial"/>
        </w:rPr>
        <w:t>operational</w:t>
      </w:r>
      <w:proofErr w:type="gramEnd"/>
      <w:r>
        <w:rPr>
          <w:rFonts w:ascii="Arial" w:hAnsi="Arial"/>
        </w:rPr>
        <w:t xml:space="preserve"> and legal risks that may affect the very existence of the Company.</w:t>
      </w:r>
    </w:p>
    <w:p w14:paraId="746797DB" w14:textId="77777777" w:rsidR="00D41E24" w:rsidRDefault="00000000">
      <w:pPr>
        <w:pStyle w:val="a4"/>
        <w:spacing w:after="120" w:line="336" w:lineRule="auto"/>
        <w:jc w:val="both"/>
        <w:rPr>
          <w:rFonts w:ascii="Arial" w:eastAsia="Arial" w:hAnsi="Arial" w:cs="Arial"/>
        </w:rPr>
      </w:pPr>
      <w:r>
        <w:rPr>
          <w:rFonts w:ascii="Arial" w:hAnsi="Arial"/>
        </w:rPr>
        <w:t xml:space="preserve">The Know Your Client process for the Company's Regular Clients, in accordance with current regulations and best practices in the matter, includes: </w:t>
      </w:r>
    </w:p>
    <w:p w14:paraId="4539AB30"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Knowing the reasons why you want to maintain a relationship with the Company; </w:t>
      </w:r>
    </w:p>
    <w:p w14:paraId="50692960"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Identify the type of operation that it plans to use, with details of amounts and frequency; </w:t>
      </w:r>
    </w:p>
    <w:p w14:paraId="6D653904"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Know your Patrimonial Situation and type of activity from which your expected income will be derived. Visit companies digitally or physically, examine the representation of the client on the Internet, their sales </w:t>
      </w:r>
      <w:proofErr w:type="gramStart"/>
      <w:r>
        <w:rPr>
          <w:rFonts w:ascii="Arial" w:hAnsi="Arial"/>
        </w:rPr>
        <w:t>channels</w:t>
      </w:r>
      <w:proofErr w:type="gramEnd"/>
      <w:r>
        <w:rPr>
          <w:rFonts w:ascii="Arial" w:hAnsi="Arial"/>
        </w:rPr>
        <w:t xml:space="preserve"> and relationships with international payment systems. </w:t>
      </w:r>
    </w:p>
    <w:p w14:paraId="5F4932EE"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Establish coherence between the client's profile (expected movements) and their financial situation. </w:t>
      </w:r>
    </w:p>
    <w:p w14:paraId="1633C4A2"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5B0B2B1B" w14:textId="77777777" w:rsidR="00D41E24" w:rsidRDefault="00000000">
      <w:pPr>
        <w:pStyle w:val="a4"/>
        <w:spacing w:after="120" w:line="336" w:lineRule="auto"/>
        <w:jc w:val="both"/>
        <w:rPr>
          <w:rFonts w:ascii="Arial" w:eastAsia="Arial" w:hAnsi="Arial" w:cs="Arial"/>
        </w:rPr>
      </w:pPr>
      <w:r>
        <w:rPr>
          <w:rFonts w:ascii="Arial" w:hAnsi="Arial"/>
        </w:rPr>
        <w:lastRenderedPageBreak/>
        <w:t>As a general rule, both the Company and Financial Services Provider as intermediators are responsible for obtaining documentary evidence of identity of all clients as required by this Manual.</w:t>
      </w:r>
    </w:p>
    <w:p w14:paraId="568183BF" w14:textId="77777777" w:rsidR="00D41E24" w:rsidRDefault="00000000">
      <w:pPr>
        <w:pStyle w:val="a4"/>
        <w:spacing w:after="120" w:line="336" w:lineRule="auto"/>
        <w:jc w:val="both"/>
        <w:rPr>
          <w:rFonts w:ascii="Arial" w:eastAsia="Arial" w:hAnsi="Arial" w:cs="Arial"/>
        </w:rPr>
      </w:pPr>
      <w:r>
        <w:rPr>
          <w:rFonts w:ascii="Arial" w:hAnsi="Arial"/>
        </w:rPr>
        <w:t>When appropriate and practicable, a prospective client should be interviewed, but in such cases procedures for obtaining evidence of identification should still be followed. Information relating to occupations or business activities and source of funds should be obtained.</w:t>
      </w:r>
    </w:p>
    <w:p w14:paraId="41A82787" w14:textId="77777777" w:rsidR="00D41E24" w:rsidRDefault="00D41E24">
      <w:pPr>
        <w:pStyle w:val="a4"/>
        <w:spacing w:after="120" w:line="336" w:lineRule="auto"/>
        <w:jc w:val="both"/>
        <w:rPr>
          <w:rFonts w:ascii="Arial" w:eastAsia="Arial" w:hAnsi="Arial" w:cs="Arial"/>
        </w:rPr>
      </w:pPr>
    </w:p>
    <w:p w14:paraId="6B014A85"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3.6.2. </w:t>
      </w:r>
      <w:r>
        <w:rPr>
          <w:rFonts w:ascii="Arial" w:hAnsi="Arial"/>
          <w:b/>
          <w:bCs/>
        </w:rPr>
        <w:t>Information to request</w:t>
      </w:r>
    </w:p>
    <w:p w14:paraId="2B94C069" w14:textId="77777777" w:rsidR="00D41E24" w:rsidRDefault="00000000">
      <w:pPr>
        <w:pStyle w:val="a4"/>
        <w:spacing w:after="120" w:line="336" w:lineRule="auto"/>
        <w:jc w:val="both"/>
        <w:rPr>
          <w:rFonts w:ascii="Arial" w:eastAsia="Arial" w:hAnsi="Arial" w:cs="Arial"/>
        </w:rPr>
      </w:pPr>
      <w:r>
        <w:rPr>
          <w:rFonts w:ascii="Arial" w:hAnsi="Arial"/>
        </w:rPr>
        <w:t xml:space="preserve">Regular and Occasional Clients for the purpose of completing the files according to the Regulation, the documentation to request is the following: </w:t>
      </w:r>
    </w:p>
    <w:p w14:paraId="04A64BCC" w14:textId="77777777" w:rsidR="00D41E24" w:rsidRDefault="00000000">
      <w:pPr>
        <w:pStyle w:val="a4"/>
        <w:spacing w:after="120" w:line="336" w:lineRule="auto"/>
        <w:jc w:val="both"/>
        <w:rPr>
          <w:rFonts w:ascii="Arial" w:eastAsia="Arial" w:hAnsi="Arial" w:cs="Arial"/>
          <w:u w:val="single"/>
        </w:rPr>
      </w:pPr>
      <w:proofErr w:type="spellStart"/>
      <w:r>
        <w:rPr>
          <w:rFonts w:ascii="Arial" w:hAnsi="Arial"/>
          <w:u w:val="single"/>
          <w:lang w:val="de-DE"/>
        </w:rPr>
        <w:t>Individuals</w:t>
      </w:r>
      <w:proofErr w:type="spellEnd"/>
      <w:r>
        <w:rPr>
          <w:rFonts w:ascii="Arial" w:hAnsi="Arial"/>
          <w:u w:val="single"/>
          <w:lang w:val="de-DE"/>
        </w:rPr>
        <w:t xml:space="preserve"> / Unipersonal: </w:t>
      </w:r>
    </w:p>
    <w:p w14:paraId="7AB687CE" w14:textId="77777777" w:rsidR="00D41E24" w:rsidRDefault="00000000">
      <w:pPr>
        <w:pStyle w:val="a4"/>
        <w:numPr>
          <w:ilvl w:val="0"/>
          <w:numId w:val="15"/>
        </w:numPr>
        <w:spacing w:after="120" w:line="336" w:lineRule="auto"/>
        <w:jc w:val="both"/>
        <w:rPr>
          <w:rFonts w:ascii="Arial" w:hAnsi="Arial"/>
        </w:rPr>
      </w:pPr>
      <w:r>
        <w:rPr>
          <w:rFonts w:ascii="Arial" w:hAnsi="Arial"/>
        </w:rPr>
        <w:t>Filling out the "Know Your Client" Form;</w:t>
      </w:r>
    </w:p>
    <w:p w14:paraId="4784DA9A" w14:textId="77777777" w:rsidR="00D41E24" w:rsidRDefault="00000000">
      <w:pPr>
        <w:pStyle w:val="a4"/>
        <w:numPr>
          <w:ilvl w:val="0"/>
          <w:numId w:val="15"/>
        </w:numPr>
        <w:spacing w:after="120" w:line="336" w:lineRule="auto"/>
        <w:jc w:val="both"/>
        <w:rPr>
          <w:rFonts w:ascii="Arial" w:hAnsi="Arial"/>
        </w:rPr>
      </w:pPr>
      <w:r>
        <w:rPr>
          <w:rFonts w:ascii="Arial" w:hAnsi="Arial"/>
        </w:rPr>
        <w:t>Proof of registration number, Taxes No. if it is a sole proprietorship;</w:t>
      </w:r>
    </w:p>
    <w:p w14:paraId="4EC32E05" w14:textId="77777777" w:rsidR="00D41E24" w:rsidRDefault="00000000">
      <w:pPr>
        <w:pStyle w:val="a4"/>
        <w:numPr>
          <w:ilvl w:val="0"/>
          <w:numId w:val="15"/>
        </w:numPr>
        <w:spacing w:after="120" w:line="336" w:lineRule="auto"/>
        <w:jc w:val="both"/>
        <w:rPr>
          <w:rFonts w:ascii="Arial" w:hAnsi="Arial"/>
        </w:rPr>
      </w:pPr>
      <w:r>
        <w:rPr>
          <w:rFonts w:ascii="Arial" w:hAnsi="Arial"/>
        </w:rPr>
        <w:t>Two last salary receipts (only for dependency relationship);</w:t>
      </w:r>
    </w:p>
    <w:p w14:paraId="30C95B1F" w14:textId="77777777" w:rsidR="00D41E24" w:rsidRDefault="00000000">
      <w:pPr>
        <w:pStyle w:val="a4"/>
        <w:numPr>
          <w:ilvl w:val="0"/>
          <w:numId w:val="15"/>
        </w:numPr>
        <w:spacing w:after="120" w:line="336" w:lineRule="auto"/>
        <w:jc w:val="both"/>
        <w:rPr>
          <w:rFonts w:ascii="Arial" w:hAnsi="Arial"/>
        </w:rPr>
      </w:pPr>
      <w:r>
        <w:rPr>
          <w:rFonts w:ascii="Arial" w:hAnsi="Arial"/>
        </w:rPr>
        <w:t>Copy of Tax Registration (if applicable by the country of residence);</w:t>
      </w:r>
    </w:p>
    <w:p w14:paraId="37B97DEB" w14:textId="77777777" w:rsidR="00D41E24" w:rsidRDefault="00000000">
      <w:pPr>
        <w:pStyle w:val="a4"/>
        <w:numPr>
          <w:ilvl w:val="0"/>
          <w:numId w:val="15"/>
        </w:numPr>
        <w:spacing w:after="120" w:line="336" w:lineRule="auto"/>
        <w:jc w:val="both"/>
        <w:rPr>
          <w:rFonts w:ascii="Arial" w:hAnsi="Arial"/>
        </w:rPr>
      </w:pPr>
      <w:r>
        <w:rPr>
          <w:rFonts w:ascii="Arial" w:hAnsi="Arial"/>
        </w:rPr>
        <w:t>Annual Affidavit of Income Tax, Patrimony (for clients registered in that case</w:t>
      </w:r>
      <w:r>
        <w:rPr>
          <w:rFonts w:ascii="Arial" w:hAnsi="Arial"/>
          <w:lang w:val="it-IT"/>
        </w:rPr>
        <w:t>);</w:t>
      </w:r>
    </w:p>
    <w:p w14:paraId="6220690D" w14:textId="77777777" w:rsidR="00D41E24" w:rsidRDefault="00000000">
      <w:pPr>
        <w:pStyle w:val="a4"/>
        <w:numPr>
          <w:ilvl w:val="0"/>
          <w:numId w:val="15"/>
        </w:numPr>
        <w:spacing w:after="120" w:line="336" w:lineRule="auto"/>
        <w:jc w:val="both"/>
        <w:rPr>
          <w:rFonts w:ascii="Arial" w:hAnsi="Arial"/>
        </w:rPr>
      </w:pPr>
      <w:r>
        <w:rPr>
          <w:rFonts w:ascii="Arial" w:hAnsi="Arial"/>
        </w:rPr>
        <w:t xml:space="preserve">Proof of Public Services in the name of the holder, stating his address. </w:t>
      </w:r>
    </w:p>
    <w:p w14:paraId="106AF8E8" w14:textId="77777777" w:rsidR="00D41E24" w:rsidRDefault="00000000">
      <w:pPr>
        <w:pStyle w:val="a4"/>
        <w:spacing w:after="120" w:line="336" w:lineRule="auto"/>
        <w:jc w:val="both"/>
        <w:rPr>
          <w:rFonts w:ascii="Arial" w:eastAsia="Arial" w:hAnsi="Arial" w:cs="Arial"/>
        </w:rPr>
      </w:pPr>
      <w:r>
        <w:rPr>
          <w:rFonts w:ascii="Arial" w:hAnsi="Arial"/>
        </w:rPr>
        <w:t xml:space="preserve">In the </w:t>
      </w:r>
      <w:r>
        <w:rPr>
          <w:rFonts w:ascii="Arial" w:hAnsi="Arial"/>
          <w:rtl/>
          <w:lang w:val="ar-SA"/>
        </w:rPr>
        <w:t>“</w:t>
      </w:r>
      <w:r>
        <w:rPr>
          <w:rFonts w:ascii="Arial" w:hAnsi="Arial"/>
        </w:rPr>
        <w:t>Know your Client” form for individuals, the following must be presented:</w:t>
      </w:r>
    </w:p>
    <w:p w14:paraId="72DBA64F" w14:textId="77777777" w:rsidR="00D41E24" w:rsidRDefault="00000000">
      <w:pPr>
        <w:pStyle w:val="a4"/>
        <w:numPr>
          <w:ilvl w:val="0"/>
          <w:numId w:val="2"/>
        </w:numPr>
        <w:spacing w:after="40" w:line="336" w:lineRule="auto"/>
        <w:jc w:val="both"/>
        <w:rPr>
          <w:rFonts w:ascii="Arial" w:hAnsi="Arial"/>
        </w:rPr>
      </w:pPr>
      <w:r>
        <w:rPr>
          <w:rFonts w:ascii="Arial" w:hAnsi="Arial"/>
        </w:rPr>
        <w:t>Full name;</w:t>
      </w:r>
    </w:p>
    <w:p w14:paraId="6F881038" w14:textId="77777777" w:rsidR="00D41E24" w:rsidRDefault="00000000">
      <w:pPr>
        <w:pStyle w:val="a4"/>
        <w:numPr>
          <w:ilvl w:val="0"/>
          <w:numId w:val="2"/>
        </w:numPr>
        <w:spacing w:after="40" w:line="336" w:lineRule="auto"/>
        <w:jc w:val="both"/>
        <w:rPr>
          <w:rFonts w:ascii="Arial" w:hAnsi="Arial"/>
        </w:rPr>
      </w:pPr>
      <w:r>
        <w:rPr>
          <w:rFonts w:ascii="Arial" w:hAnsi="Arial"/>
        </w:rPr>
        <w:t>Date and place of birth;</w:t>
      </w:r>
    </w:p>
    <w:p w14:paraId="51E3275C" w14:textId="77777777" w:rsidR="00D41E24" w:rsidRDefault="00000000">
      <w:pPr>
        <w:pStyle w:val="a4"/>
        <w:numPr>
          <w:ilvl w:val="0"/>
          <w:numId w:val="2"/>
        </w:numPr>
        <w:spacing w:after="40" w:line="336" w:lineRule="auto"/>
        <w:jc w:val="both"/>
        <w:rPr>
          <w:rFonts w:ascii="Arial" w:hAnsi="Arial"/>
        </w:rPr>
      </w:pPr>
      <w:r>
        <w:rPr>
          <w:rFonts w:ascii="Arial" w:hAnsi="Arial"/>
        </w:rPr>
        <w:t>Type, number and place of issuance of identity document and a copy of it;</w:t>
      </w:r>
    </w:p>
    <w:p w14:paraId="1269C75F" w14:textId="77777777" w:rsidR="00D41E24" w:rsidRDefault="00000000">
      <w:pPr>
        <w:pStyle w:val="a4"/>
        <w:numPr>
          <w:ilvl w:val="0"/>
          <w:numId w:val="2"/>
        </w:numPr>
        <w:spacing w:after="40" w:line="336" w:lineRule="auto"/>
        <w:jc w:val="both"/>
        <w:rPr>
          <w:rFonts w:ascii="Arial" w:hAnsi="Arial"/>
        </w:rPr>
      </w:pPr>
      <w:r>
        <w:rPr>
          <w:rFonts w:ascii="Arial" w:hAnsi="Arial"/>
        </w:rPr>
        <w:t>Marital status;</w:t>
      </w:r>
    </w:p>
    <w:p w14:paraId="7F123DE8" w14:textId="77777777" w:rsidR="00D41E24" w:rsidRDefault="00000000">
      <w:pPr>
        <w:pStyle w:val="a4"/>
        <w:numPr>
          <w:ilvl w:val="0"/>
          <w:numId w:val="2"/>
        </w:numPr>
        <w:spacing w:after="40" w:line="336" w:lineRule="auto"/>
        <w:jc w:val="both"/>
        <w:rPr>
          <w:rFonts w:ascii="Arial" w:hAnsi="Arial"/>
        </w:rPr>
      </w:pPr>
      <w:r>
        <w:rPr>
          <w:rFonts w:ascii="Arial" w:hAnsi="Arial"/>
        </w:rPr>
        <w:t xml:space="preserve">If married: name of spouse or legally recognized common-law partner, type, </w:t>
      </w:r>
      <w:proofErr w:type="gramStart"/>
      <w:r>
        <w:rPr>
          <w:rFonts w:ascii="Arial" w:hAnsi="Arial"/>
        </w:rPr>
        <w:t>number</w:t>
      </w:r>
      <w:proofErr w:type="gramEnd"/>
      <w:r>
        <w:rPr>
          <w:rFonts w:ascii="Arial" w:hAnsi="Arial"/>
        </w:rPr>
        <w:t xml:space="preserve"> and place of issuance of identity document;</w:t>
      </w:r>
    </w:p>
    <w:p w14:paraId="79DDE889" w14:textId="77777777" w:rsidR="00D41E24" w:rsidRDefault="00000000">
      <w:pPr>
        <w:pStyle w:val="a4"/>
        <w:numPr>
          <w:ilvl w:val="0"/>
          <w:numId w:val="2"/>
        </w:numPr>
        <w:spacing w:after="40" w:line="336" w:lineRule="auto"/>
        <w:jc w:val="both"/>
        <w:rPr>
          <w:rFonts w:ascii="Arial" w:hAnsi="Arial"/>
        </w:rPr>
      </w:pPr>
      <w:r>
        <w:rPr>
          <w:rFonts w:ascii="Arial" w:hAnsi="Arial"/>
        </w:rPr>
        <w:t>Residence address;</w:t>
      </w:r>
    </w:p>
    <w:p w14:paraId="512EC854" w14:textId="77777777" w:rsidR="00D41E24" w:rsidRDefault="00000000">
      <w:pPr>
        <w:pStyle w:val="a4"/>
        <w:numPr>
          <w:ilvl w:val="0"/>
          <w:numId w:val="2"/>
        </w:numPr>
        <w:spacing w:after="40" w:line="336" w:lineRule="auto"/>
        <w:jc w:val="both"/>
        <w:rPr>
          <w:rFonts w:ascii="Arial" w:hAnsi="Arial"/>
        </w:rPr>
      </w:pPr>
      <w:r>
        <w:rPr>
          <w:rFonts w:ascii="Arial" w:hAnsi="Arial"/>
        </w:rPr>
        <w:t>Contact telephone numbers, e-mail address;</w:t>
      </w:r>
    </w:p>
    <w:p w14:paraId="0AC82266" w14:textId="77777777" w:rsidR="00D41E24" w:rsidRDefault="00000000">
      <w:pPr>
        <w:pStyle w:val="a4"/>
        <w:numPr>
          <w:ilvl w:val="0"/>
          <w:numId w:val="2"/>
        </w:numPr>
        <w:spacing w:after="40" w:line="336" w:lineRule="auto"/>
        <w:jc w:val="both"/>
        <w:rPr>
          <w:rFonts w:ascii="Arial" w:hAnsi="Arial"/>
        </w:rPr>
      </w:pPr>
      <w:r>
        <w:rPr>
          <w:rFonts w:ascii="Arial" w:hAnsi="Arial"/>
        </w:rPr>
        <w:t>Professional activity: profession, position held, company name, seniority;</w:t>
      </w:r>
    </w:p>
    <w:p w14:paraId="3ADC5B67" w14:textId="77777777" w:rsidR="00D41E24" w:rsidRDefault="00000000">
      <w:pPr>
        <w:pStyle w:val="a4"/>
        <w:numPr>
          <w:ilvl w:val="0"/>
          <w:numId w:val="2"/>
        </w:numPr>
        <w:spacing w:after="40" w:line="336" w:lineRule="auto"/>
        <w:jc w:val="both"/>
        <w:rPr>
          <w:rFonts w:ascii="Arial" w:hAnsi="Arial"/>
        </w:rPr>
      </w:pPr>
      <w:r>
        <w:rPr>
          <w:rFonts w:ascii="Arial" w:hAnsi="Arial"/>
        </w:rPr>
        <w:t>Participation in public office within the course of the last five years;</w:t>
      </w:r>
    </w:p>
    <w:p w14:paraId="32AB48AC" w14:textId="77777777" w:rsidR="00D41E24" w:rsidRDefault="00000000">
      <w:pPr>
        <w:pStyle w:val="a4"/>
        <w:numPr>
          <w:ilvl w:val="0"/>
          <w:numId w:val="2"/>
        </w:numPr>
        <w:spacing w:after="40" w:line="336" w:lineRule="auto"/>
        <w:jc w:val="both"/>
        <w:rPr>
          <w:rFonts w:ascii="Arial" w:hAnsi="Arial"/>
        </w:rPr>
      </w:pPr>
      <w:r>
        <w:rPr>
          <w:rFonts w:ascii="Arial" w:hAnsi="Arial"/>
        </w:rPr>
        <w:t>Approximate annual income;</w:t>
      </w:r>
    </w:p>
    <w:p w14:paraId="700FC88C" w14:textId="77777777" w:rsidR="00D41E24" w:rsidRDefault="00000000">
      <w:pPr>
        <w:pStyle w:val="a4"/>
        <w:numPr>
          <w:ilvl w:val="0"/>
          <w:numId w:val="2"/>
        </w:numPr>
        <w:spacing w:after="40" w:line="336" w:lineRule="auto"/>
        <w:jc w:val="both"/>
        <w:rPr>
          <w:rFonts w:ascii="Arial" w:hAnsi="Arial"/>
        </w:rPr>
      </w:pPr>
      <w:r>
        <w:rPr>
          <w:rFonts w:ascii="Arial" w:hAnsi="Arial"/>
        </w:rPr>
        <w:t>Approximate net worth;</w:t>
      </w:r>
    </w:p>
    <w:p w14:paraId="288D8970" w14:textId="77777777" w:rsidR="00D41E24" w:rsidRDefault="00000000">
      <w:pPr>
        <w:pStyle w:val="a4"/>
        <w:numPr>
          <w:ilvl w:val="0"/>
          <w:numId w:val="2"/>
        </w:numPr>
        <w:spacing w:after="120" w:line="336" w:lineRule="auto"/>
        <w:jc w:val="both"/>
        <w:rPr>
          <w:rFonts w:ascii="Arial" w:hAnsi="Arial"/>
        </w:rPr>
      </w:pPr>
      <w:r>
        <w:rPr>
          <w:rFonts w:ascii="Arial" w:hAnsi="Arial"/>
        </w:rPr>
        <w:t>Relationship with other financial intermediation institutions;</w:t>
      </w:r>
    </w:p>
    <w:p w14:paraId="58DE5ACA" w14:textId="77777777" w:rsidR="00D41E24" w:rsidRDefault="00000000">
      <w:pPr>
        <w:pStyle w:val="a4"/>
        <w:spacing w:after="120" w:line="336" w:lineRule="auto"/>
        <w:jc w:val="both"/>
        <w:rPr>
          <w:rFonts w:ascii="Arial" w:eastAsia="Arial" w:hAnsi="Arial" w:cs="Arial"/>
        </w:rPr>
      </w:pPr>
      <w:r>
        <w:rPr>
          <w:rFonts w:ascii="Arial" w:hAnsi="Arial"/>
        </w:rPr>
        <w:t xml:space="preserve">It must be stated whether the client acts on their own behalf or on behalf of third parties. </w:t>
      </w:r>
    </w:p>
    <w:p w14:paraId="654DCDB3" w14:textId="77777777" w:rsidR="00D41E24" w:rsidRDefault="00000000">
      <w:pPr>
        <w:pStyle w:val="a4"/>
        <w:spacing w:after="120" w:line="336" w:lineRule="auto"/>
        <w:jc w:val="both"/>
        <w:rPr>
          <w:rFonts w:ascii="Arial" w:eastAsia="Arial" w:hAnsi="Arial" w:cs="Arial"/>
        </w:rPr>
      </w:pPr>
      <w:r>
        <w:rPr>
          <w:rFonts w:ascii="Arial" w:hAnsi="Arial"/>
        </w:rPr>
        <w:t xml:space="preserve">In all cases, a copy of the identity document will be requested for the records, which must be valid, present a photo of the client and match the full name provided by the client. </w:t>
      </w:r>
    </w:p>
    <w:p w14:paraId="74D92F74" w14:textId="77777777" w:rsidR="00D41E24" w:rsidRDefault="00000000">
      <w:pPr>
        <w:pStyle w:val="a4"/>
        <w:spacing w:after="120" w:line="336" w:lineRule="auto"/>
        <w:jc w:val="both"/>
        <w:rPr>
          <w:rFonts w:ascii="Arial" w:eastAsia="Arial" w:hAnsi="Arial" w:cs="Arial"/>
        </w:rPr>
      </w:pPr>
      <w:r>
        <w:rPr>
          <w:rFonts w:ascii="Arial" w:hAnsi="Arial"/>
        </w:rPr>
        <w:lastRenderedPageBreak/>
        <w:t>BLOX contracts the KYC vendor, which makes the KYC analyzes in on-line mode, using the special API. In this case, the vendor returns data about the check’s results, and personal data, including the copy of ID, captured during the KYC procedure.</w:t>
      </w:r>
    </w:p>
    <w:p w14:paraId="4AFE76C4" w14:textId="77777777" w:rsidR="00D41E24" w:rsidRDefault="00D41E24">
      <w:pPr>
        <w:pStyle w:val="a4"/>
        <w:spacing w:after="120" w:line="336" w:lineRule="auto"/>
        <w:jc w:val="both"/>
        <w:rPr>
          <w:rFonts w:ascii="Arial" w:eastAsia="Arial" w:hAnsi="Arial" w:cs="Arial"/>
        </w:rPr>
      </w:pPr>
    </w:p>
    <w:p w14:paraId="1F1F2056" w14:textId="77777777" w:rsidR="00D41E24" w:rsidRDefault="00000000">
      <w:pPr>
        <w:pStyle w:val="a4"/>
        <w:spacing w:after="120" w:line="336" w:lineRule="auto"/>
        <w:ind w:left="1134"/>
        <w:jc w:val="both"/>
      </w:pPr>
      <w:r>
        <w:rPr>
          <w:rFonts w:ascii="Arial" w:hAnsi="Arial"/>
          <w:color w:val="D17F15"/>
        </w:rPr>
        <w:t xml:space="preserve"> </w:t>
      </w:r>
      <w:r>
        <w:rPr>
          <w:rFonts w:ascii="Arial Unicode MS" w:eastAsia="Arial Unicode MS" w:hAnsi="Arial Unicode MS" w:cs="Arial Unicode MS"/>
          <w:color w:val="D17F15"/>
        </w:rPr>
        <w:br w:type="page"/>
      </w:r>
    </w:p>
    <w:p w14:paraId="082842A3" w14:textId="77777777" w:rsidR="00D41E24" w:rsidRDefault="00000000">
      <w:pPr>
        <w:pStyle w:val="a4"/>
        <w:spacing w:after="120" w:line="336" w:lineRule="auto"/>
        <w:jc w:val="both"/>
        <w:rPr>
          <w:rFonts w:ascii="Arial" w:eastAsia="Arial" w:hAnsi="Arial" w:cs="Arial"/>
          <w:u w:val="single"/>
        </w:rPr>
      </w:pPr>
      <w:r>
        <w:rPr>
          <w:rFonts w:ascii="Arial" w:hAnsi="Arial"/>
          <w:u w:val="single"/>
          <w:lang w:val="pt-PT"/>
        </w:rPr>
        <w:lastRenderedPageBreak/>
        <w:t xml:space="preserve">Legal </w:t>
      </w:r>
      <w:proofErr w:type="spellStart"/>
      <w:r>
        <w:rPr>
          <w:rFonts w:ascii="Arial" w:hAnsi="Arial"/>
          <w:u w:val="single"/>
          <w:lang w:val="pt-PT"/>
        </w:rPr>
        <w:t>persons</w:t>
      </w:r>
      <w:proofErr w:type="spellEnd"/>
      <w:r>
        <w:rPr>
          <w:rFonts w:ascii="Arial" w:hAnsi="Arial"/>
          <w:u w:val="single"/>
        </w:rPr>
        <w:t xml:space="preserve"> (corporate customers):</w:t>
      </w:r>
    </w:p>
    <w:p w14:paraId="0B910DF5" w14:textId="77777777" w:rsidR="00D41E24" w:rsidRDefault="00000000">
      <w:pPr>
        <w:pStyle w:val="a4"/>
        <w:numPr>
          <w:ilvl w:val="0"/>
          <w:numId w:val="16"/>
        </w:numPr>
        <w:spacing w:after="120" w:line="336" w:lineRule="auto"/>
        <w:jc w:val="both"/>
        <w:rPr>
          <w:rFonts w:ascii="Arial" w:hAnsi="Arial"/>
        </w:rPr>
      </w:pPr>
      <w:r>
        <w:rPr>
          <w:rFonts w:ascii="Arial" w:hAnsi="Arial"/>
        </w:rPr>
        <w:t>Filling out the "Know Your Customer" Form;</w:t>
      </w:r>
    </w:p>
    <w:p w14:paraId="56D11FF5" w14:textId="77777777" w:rsidR="00D41E24" w:rsidRDefault="00000000">
      <w:pPr>
        <w:pStyle w:val="a4"/>
        <w:numPr>
          <w:ilvl w:val="0"/>
          <w:numId w:val="15"/>
        </w:numPr>
        <w:spacing w:after="120" w:line="336" w:lineRule="auto"/>
        <w:jc w:val="both"/>
        <w:rPr>
          <w:rFonts w:ascii="Arial" w:hAnsi="Arial"/>
        </w:rPr>
      </w:pPr>
      <w:r>
        <w:rPr>
          <w:rFonts w:ascii="Arial" w:hAnsi="Arial"/>
        </w:rPr>
        <w:t>Bylaws (*);</w:t>
      </w:r>
    </w:p>
    <w:p w14:paraId="2FC3DD6F" w14:textId="77777777" w:rsidR="00D41E24" w:rsidRDefault="00000000">
      <w:pPr>
        <w:pStyle w:val="a4"/>
        <w:numPr>
          <w:ilvl w:val="0"/>
          <w:numId w:val="15"/>
        </w:numPr>
        <w:spacing w:after="120" w:line="336" w:lineRule="auto"/>
        <w:jc w:val="both"/>
        <w:rPr>
          <w:rFonts w:ascii="Arial" w:hAnsi="Arial"/>
        </w:rPr>
      </w:pPr>
      <w:r>
        <w:rPr>
          <w:rFonts w:ascii="Arial" w:hAnsi="Arial"/>
        </w:rPr>
        <w:t>Power of attorney (*)</w:t>
      </w:r>
      <w:r>
        <w:rPr>
          <w:rFonts w:ascii="Arial" w:hAnsi="Arial"/>
          <w:lang w:val="es-ES_tradnl"/>
        </w:rPr>
        <w:t>;</w:t>
      </w:r>
    </w:p>
    <w:p w14:paraId="0812C697" w14:textId="77777777" w:rsidR="00D41E24" w:rsidRDefault="00000000">
      <w:pPr>
        <w:pStyle w:val="a4"/>
        <w:numPr>
          <w:ilvl w:val="0"/>
          <w:numId w:val="15"/>
        </w:numPr>
        <w:spacing w:after="120" w:line="336" w:lineRule="auto"/>
        <w:jc w:val="both"/>
        <w:rPr>
          <w:rFonts w:ascii="Arial" w:hAnsi="Arial"/>
        </w:rPr>
      </w:pPr>
      <w:r>
        <w:rPr>
          <w:rFonts w:ascii="Arial" w:hAnsi="Arial"/>
        </w:rPr>
        <w:t>Minutes of the Assembly of appointment of authorities(*)</w:t>
      </w:r>
      <w:r w:rsidRPr="00BE44AB">
        <w:rPr>
          <w:rFonts w:ascii="Arial" w:hAnsi="Arial"/>
        </w:rPr>
        <w:t>;</w:t>
      </w:r>
    </w:p>
    <w:p w14:paraId="53594B79" w14:textId="77777777" w:rsidR="00D41E24" w:rsidRDefault="00000000">
      <w:pPr>
        <w:pStyle w:val="a4"/>
        <w:numPr>
          <w:ilvl w:val="0"/>
          <w:numId w:val="15"/>
        </w:numPr>
        <w:spacing w:after="120" w:line="336" w:lineRule="auto"/>
        <w:jc w:val="both"/>
        <w:rPr>
          <w:rFonts w:ascii="Arial" w:hAnsi="Arial"/>
        </w:rPr>
      </w:pPr>
      <w:r>
        <w:rPr>
          <w:rFonts w:ascii="Arial" w:hAnsi="Arial"/>
        </w:rPr>
        <w:t>Minutes of the Board of Directors with distribution of positions (*)</w:t>
      </w:r>
      <w:r w:rsidRPr="00BE44AB">
        <w:rPr>
          <w:rFonts w:ascii="Arial" w:hAnsi="Arial"/>
        </w:rPr>
        <w:t>;</w:t>
      </w:r>
    </w:p>
    <w:p w14:paraId="23B138C6" w14:textId="77777777" w:rsidR="00D41E24" w:rsidRDefault="00000000">
      <w:pPr>
        <w:pStyle w:val="a4"/>
        <w:numPr>
          <w:ilvl w:val="0"/>
          <w:numId w:val="15"/>
        </w:numPr>
        <w:spacing w:after="120" w:line="336" w:lineRule="auto"/>
        <w:jc w:val="both"/>
        <w:rPr>
          <w:rFonts w:ascii="Arial" w:hAnsi="Arial"/>
        </w:rPr>
      </w:pPr>
      <w:r>
        <w:rPr>
          <w:rFonts w:ascii="Arial" w:hAnsi="Arial"/>
        </w:rPr>
        <w:t>Registration No, Taxes No</w:t>
      </w:r>
      <w:r>
        <w:rPr>
          <w:rFonts w:ascii="Arial" w:hAnsi="Arial"/>
          <w:lang w:val="it-IT"/>
        </w:rPr>
        <w:t xml:space="preserve"> / </w:t>
      </w:r>
      <w:proofErr w:type="spellStart"/>
      <w:r>
        <w:rPr>
          <w:rFonts w:ascii="Arial" w:hAnsi="Arial"/>
          <w:lang w:val="it-IT"/>
        </w:rPr>
        <w:t>Enrollment</w:t>
      </w:r>
      <w:proofErr w:type="spellEnd"/>
      <w:r>
        <w:rPr>
          <w:rFonts w:ascii="Arial" w:hAnsi="Arial"/>
          <w:lang w:val="it-IT"/>
        </w:rPr>
        <w:t xml:space="preserve"> </w:t>
      </w:r>
      <w:proofErr w:type="spellStart"/>
      <w:r>
        <w:rPr>
          <w:rFonts w:ascii="Arial" w:hAnsi="Arial"/>
          <w:lang w:val="it-IT"/>
        </w:rPr>
        <w:t>Request</w:t>
      </w:r>
      <w:proofErr w:type="spellEnd"/>
      <w:r>
        <w:rPr>
          <w:rFonts w:ascii="Arial" w:hAnsi="Arial"/>
          <w:lang w:val="es-ES_tradnl"/>
        </w:rPr>
        <w:t>;</w:t>
      </w:r>
    </w:p>
    <w:p w14:paraId="60DBD945" w14:textId="77777777" w:rsidR="00D41E24" w:rsidRDefault="00000000">
      <w:pPr>
        <w:pStyle w:val="a4"/>
        <w:numPr>
          <w:ilvl w:val="0"/>
          <w:numId w:val="15"/>
        </w:numPr>
        <w:spacing w:after="120" w:line="336" w:lineRule="auto"/>
        <w:jc w:val="both"/>
        <w:rPr>
          <w:rFonts w:ascii="Arial" w:hAnsi="Arial"/>
        </w:rPr>
      </w:pPr>
      <w:r>
        <w:rPr>
          <w:rFonts w:ascii="Arial" w:hAnsi="Arial"/>
        </w:rPr>
        <w:t>Balance Sheet (last two), signed by a Public Accountant;</w:t>
      </w:r>
    </w:p>
    <w:p w14:paraId="6D2B27FF" w14:textId="77777777" w:rsidR="00D41E24" w:rsidRDefault="00000000">
      <w:pPr>
        <w:pStyle w:val="a4"/>
        <w:numPr>
          <w:ilvl w:val="0"/>
          <w:numId w:val="15"/>
        </w:numPr>
        <w:spacing w:after="120" w:line="336" w:lineRule="auto"/>
        <w:jc w:val="both"/>
        <w:rPr>
          <w:rFonts w:ascii="Arial" w:hAnsi="Arial"/>
        </w:rPr>
      </w:pPr>
      <w:r>
        <w:rPr>
          <w:rFonts w:ascii="Arial" w:hAnsi="Arial"/>
        </w:rPr>
        <w:t>Tax and Provisional Declarations (with last payments);</w:t>
      </w:r>
    </w:p>
    <w:p w14:paraId="2BAA4C1D" w14:textId="77777777" w:rsidR="00D41E24" w:rsidRDefault="00000000">
      <w:pPr>
        <w:pStyle w:val="a4"/>
        <w:numPr>
          <w:ilvl w:val="0"/>
          <w:numId w:val="15"/>
        </w:numPr>
        <w:spacing w:after="120" w:line="336" w:lineRule="auto"/>
        <w:jc w:val="both"/>
        <w:rPr>
          <w:rFonts w:ascii="Arial" w:hAnsi="Arial"/>
        </w:rPr>
      </w:pPr>
      <w:r>
        <w:rPr>
          <w:rFonts w:ascii="Arial" w:hAnsi="Arial"/>
        </w:rPr>
        <w:t>Detail of sales after the closing of the Balance.</w:t>
      </w:r>
      <w:r>
        <w:rPr>
          <w:rFonts w:ascii="Arial" w:eastAsia="Arial" w:hAnsi="Arial" w:cs="Arial"/>
        </w:rPr>
        <w:br/>
      </w:r>
    </w:p>
    <w:p w14:paraId="3F36AC5B" w14:textId="77777777" w:rsidR="00D41E24" w:rsidRDefault="00000000">
      <w:pPr>
        <w:pStyle w:val="a4"/>
        <w:spacing w:after="120" w:line="336" w:lineRule="auto"/>
        <w:jc w:val="both"/>
        <w:rPr>
          <w:rFonts w:ascii="Arial" w:eastAsia="Arial" w:hAnsi="Arial" w:cs="Arial"/>
          <w:i/>
          <w:iCs/>
        </w:rPr>
      </w:pPr>
      <w:r w:rsidRPr="00BE44AB">
        <w:rPr>
          <w:rFonts w:ascii="Arial" w:hAnsi="Arial"/>
          <w:i/>
          <w:iCs/>
        </w:rPr>
        <w:t>Not</w:t>
      </w:r>
      <w:r>
        <w:rPr>
          <w:rFonts w:ascii="Arial" w:hAnsi="Arial"/>
          <w:i/>
          <w:iCs/>
        </w:rPr>
        <w:t>e</w:t>
      </w:r>
      <w:r w:rsidRPr="00BE44AB">
        <w:rPr>
          <w:rFonts w:ascii="Arial" w:hAnsi="Arial"/>
          <w:i/>
          <w:iCs/>
        </w:rPr>
        <w:t>s:</w:t>
      </w:r>
    </w:p>
    <w:p w14:paraId="2F7F0543" w14:textId="77777777" w:rsidR="00D41E24" w:rsidRDefault="00000000">
      <w:pPr>
        <w:pStyle w:val="a4"/>
        <w:spacing w:after="120" w:line="336" w:lineRule="auto"/>
        <w:jc w:val="both"/>
        <w:rPr>
          <w:rFonts w:ascii="Arial" w:eastAsia="Arial" w:hAnsi="Arial" w:cs="Arial"/>
        </w:rPr>
      </w:pPr>
      <w:r>
        <w:rPr>
          <w:rFonts w:ascii="Arial" w:hAnsi="Arial"/>
        </w:rPr>
        <w:t>* - authenticated copy or simple copy accompanied by original for verification)</w:t>
      </w:r>
    </w:p>
    <w:p w14:paraId="36F9ABE3" w14:textId="77777777" w:rsidR="00D41E24" w:rsidRDefault="00D41E24">
      <w:pPr>
        <w:pStyle w:val="a4"/>
        <w:spacing w:after="120" w:line="336" w:lineRule="auto"/>
        <w:jc w:val="both"/>
        <w:rPr>
          <w:rFonts w:ascii="Arial" w:eastAsia="Arial" w:hAnsi="Arial" w:cs="Arial"/>
        </w:rPr>
      </w:pPr>
    </w:p>
    <w:p w14:paraId="2344076C" w14:textId="77777777" w:rsidR="00D41E24" w:rsidRDefault="00000000">
      <w:pPr>
        <w:pStyle w:val="a4"/>
        <w:spacing w:after="120" w:line="336" w:lineRule="auto"/>
        <w:jc w:val="both"/>
        <w:rPr>
          <w:rFonts w:ascii="Arial" w:eastAsia="Arial" w:hAnsi="Arial" w:cs="Arial"/>
        </w:rPr>
      </w:pPr>
      <w:r>
        <w:rPr>
          <w:rFonts w:ascii="Arial" w:hAnsi="Arial"/>
        </w:rPr>
        <w:t>If the client is a legal person (corporate customer), the Company official must obtain the identification of the shareholders and the directors/administrators in charge, as well as all the information mentioned above for each of them.</w:t>
      </w:r>
    </w:p>
    <w:p w14:paraId="03DD798E" w14:textId="77777777" w:rsidR="00D41E24" w:rsidRDefault="00000000">
      <w:pPr>
        <w:pStyle w:val="a4"/>
        <w:spacing w:after="120" w:line="336" w:lineRule="auto"/>
        <w:jc w:val="both"/>
        <w:rPr>
          <w:rFonts w:ascii="Arial" w:eastAsia="Arial" w:hAnsi="Arial" w:cs="Arial"/>
        </w:rPr>
      </w:pPr>
      <w:r>
        <w:rPr>
          <w:rFonts w:ascii="Arial" w:hAnsi="Arial"/>
        </w:rPr>
        <w:t>Additionally, for all cases, a copy of the company's bylaws and the powers of attorney or administration (if applicable) will be requested.</w:t>
      </w:r>
    </w:p>
    <w:p w14:paraId="628CDC5B" w14:textId="77777777" w:rsidR="00D41E24" w:rsidRDefault="00D41E24">
      <w:pPr>
        <w:pStyle w:val="a4"/>
        <w:spacing w:after="120" w:line="336" w:lineRule="auto"/>
        <w:jc w:val="both"/>
        <w:rPr>
          <w:rFonts w:ascii="Arial" w:eastAsia="Arial" w:hAnsi="Arial" w:cs="Arial"/>
        </w:rPr>
      </w:pPr>
    </w:p>
    <w:p w14:paraId="50EE697F" w14:textId="77777777" w:rsidR="00D41E24" w:rsidRDefault="00000000">
      <w:pPr>
        <w:pStyle w:val="a4"/>
        <w:spacing w:after="120" w:line="336" w:lineRule="auto"/>
        <w:jc w:val="both"/>
        <w:rPr>
          <w:rFonts w:ascii="Arial" w:eastAsia="Arial" w:hAnsi="Arial" w:cs="Arial"/>
        </w:rPr>
      </w:pPr>
      <w:r>
        <w:rPr>
          <w:rFonts w:ascii="Arial" w:hAnsi="Arial"/>
        </w:rPr>
        <w:t xml:space="preserve">In the </w:t>
      </w:r>
      <w:r>
        <w:rPr>
          <w:rFonts w:ascii="Arial" w:hAnsi="Arial"/>
          <w:rtl/>
          <w:lang w:val="ar-SA"/>
        </w:rPr>
        <w:t>“</w:t>
      </w:r>
      <w:r>
        <w:rPr>
          <w:rFonts w:ascii="Arial" w:hAnsi="Arial"/>
        </w:rPr>
        <w:t>Know your Client” form for legal persons, the following must be presented:</w:t>
      </w:r>
    </w:p>
    <w:p w14:paraId="65521031" w14:textId="77777777" w:rsidR="00D41E24" w:rsidRDefault="00000000">
      <w:pPr>
        <w:pStyle w:val="a4"/>
        <w:numPr>
          <w:ilvl w:val="0"/>
          <w:numId w:val="2"/>
        </w:numPr>
        <w:spacing w:after="120" w:line="336" w:lineRule="auto"/>
        <w:jc w:val="both"/>
        <w:rPr>
          <w:rFonts w:ascii="Arial" w:hAnsi="Arial"/>
        </w:rPr>
      </w:pPr>
      <w:r>
        <w:rPr>
          <w:rFonts w:ascii="Arial" w:hAnsi="Arial"/>
        </w:rPr>
        <w:t>Business name;</w:t>
      </w:r>
    </w:p>
    <w:p w14:paraId="18440696" w14:textId="77777777" w:rsidR="00D41E24" w:rsidRDefault="00000000">
      <w:pPr>
        <w:pStyle w:val="a4"/>
        <w:numPr>
          <w:ilvl w:val="0"/>
          <w:numId w:val="2"/>
        </w:numPr>
        <w:spacing w:after="120" w:line="336" w:lineRule="auto"/>
        <w:jc w:val="both"/>
        <w:rPr>
          <w:rFonts w:ascii="Arial" w:hAnsi="Arial"/>
        </w:rPr>
      </w:pPr>
      <w:r>
        <w:rPr>
          <w:rFonts w:ascii="Arial" w:hAnsi="Arial"/>
        </w:rPr>
        <w:t>Denomination;</w:t>
      </w:r>
    </w:p>
    <w:p w14:paraId="04BD79B8" w14:textId="77777777" w:rsidR="00D41E24" w:rsidRDefault="00000000">
      <w:pPr>
        <w:pStyle w:val="a4"/>
        <w:numPr>
          <w:ilvl w:val="0"/>
          <w:numId w:val="2"/>
        </w:numPr>
        <w:spacing w:after="120" w:line="336" w:lineRule="auto"/>
        <w:jc w:val="both"/>
        <w:rPr>
          <w:rFonts w:ascii="Arial" w:hAnsi="Arial"/>
        </w:rPr>
      </w:pPr>
      <w:r>
        <w:rPr>
          <w:rFonts w:ascii="Arial" w:hAnsi="Arial"/>
        </w:rPr>
        <w:t>Date and place of incorporation;</w:t>
      </w:r>
    </w:p>
    <w:p w14:paraId="73F3376C" w14:textId="77777777" w:rsidR="00D41E24" w:rsidRDefault="00000000">
      <w:pPr>
        <w:pStyle w:val="a4"/>
        <w:numPr>
          <w:ilvl w:val="0"/>
          <w:numId w:val="2"/>
        </w:numPr>
        <w:spacing w:after="120" w:line="336" w:lineRule="auto"/>
        <w:jc w:val="both"/>
        <w:rPr>
          <w:rFonts w:ascii="Arial" w:hAnsi="Arial"/>
        </w:rPr>
      </w:pPr>
      <w:r>
        <w:rPr>
          <w:rFonts w:ascii="Arial" w:hAnsi="Arial"/>
        </w:rPr>
        <w:t>Documentation accrediting the constitution in the form of the respective entity and its current authorities and representatives;</w:t>
      </w:r>
    </w:p>
    <w:p w14:paraId="54A2112F" w14:textId="77777777" w:rsidR="00D41E24" w:rsidRDefault="00000000">
      <w:pPr>
        <w:pStyle w:val="a4"/>
        <w:numPr>
          <w:ilvl w:val="0"/>
          <w:numId w:val="2"/>
        </w:numPr>
        <w:spacing w:after="120" w:line="336" w:lineRule="auto"/>
        <w:jc w:val="both"/>
        <w:rPr>
          <w:rFonts w:ascii="Arial" w:hAnsi="Arial"/>
        </w:rPr>
      </w:pPr>
      <w:r>
        <w:rPr>
          <w:rFonts w:ascii="Arial" w:hAnsi="Arial"/>
        </w:rPr>
        <w:t>Identification number in the Single Tax Registry or in the corresponding body;</w:t>
      </w:r>
    </w:p>
    <w:p w14:paraId="687A2817" w14:textId="77777777" w:rsidR="00D41E24" w:rsidRDefault="00000000">
      <w:pPr>
        <w:pStyle w:val="a4"/>
        <w:numPr>
          <w:ilvl w:val="0"/>
          <w:numId w:val="2"/>
        </w:numPr>
        <w:spacing w:after="120" w:line="336" w:lineRule="auto"/>
        <w:jc w:val="both"/>
        <w:rPr>
          <w:rFonts w:ascii="Arial" w:hAnsi="Arial"/>
        </w:rPr>
      </w:pPr>
      <w:r>
        <w:rPr>
          <w:rFonts w:ascii="Arial" w:hAnsi="Arial"/>
        </w:rPr>
        <w:t>Address;</w:t>
      </w:r>
    </w:p>
    <w:p w14:paraId="3160E967" w14:textId="77777777" w:rsidR="00D41E24" w:rsidRDefault="00000000">
      <w:pPr>
        <w:pStyle w:val="a4"/>
        <w:numPr>
          <w:ilvl w:val="0"/>
          <w:numId w:val="2"/>
        </w:numPr>
        <w:spacing w:after="120" w:line="336" w:lineRule="auto"/>
        <w:jc w:val="both"/>
        <w:rPr>
          <w:rFonts w:ascii="Arial" w:hAnsi="Arial"/>
        </w:rPr>
      </w:pPr>
      <w:r>
        <w:rPr>
          <w:rFonts w:ascii="Arial" w:hAnsi="Arial"/>
        </w:rPr>
        <w:t>Main activity;</w:t>
      </w:r>
    </w:p>
    <w:p w14:paraId="6DE6CF3C" w14:textId="77777777" w:rsidR="00D41E24" w:rsidRDefault="00000000">
      <w:pPr>
        <w:pStyle w:val="a4"/>
        <w:numPr>
          <w:ilvl w:val="0"/>
          <w:numId w:val="2"/>
        </w:numPr>
        <w:spacing w:after="120" w:line="336" w:lineRule="auto"/>
        <w:jc w:val="both"/>
        <w:rPr>
          <w:rFonts w:ascii="Arial" w:hAnsi="Arial"/>
        </w:rPr>
      </w:pPr>
      <w:r>
        <w:rPr>
          <w:rFonts w:ascii="Arial" w:hAnsi="Arial"/>
        </w:rPr>
        <w:t>Approximate annual revenue volume;</w:t>
      </w:r>
    </w:p>
    <w:p w14:paraId="4AA92130" w14:textId="77777777" w:rsidR="00D41E24" w:rsidRDefault="00000000">
      <w:pPr>
        <w:pStyle w:val="a4"/>
        <w:numPr>
          <w:ilvl w:val="0"/>
          <w:numId w:val="2"/>
        </w:numPr>
        <w:spacing w:after="120" w:line="336" w:lineRule="auto"/>
        <w:jc w:val="both"/>
        <w:rPr>
          <w:rFonts w:ascii="Arial" w:hAnsi="Arial"/>
        </w:rPr>
      </w:pPr>
      <w:r>
        <w:rPr>
          <w:rFonts w:ascii="Arial" w:hAnsi="Arial"/>
        </w:rPr>
        <w:t>Structure of ownership and control of the company, establishing who are its shareholders or owners, with a participation greater than 15% and stating who is the final beneficiary of the company*;</w:t>
      </w:r>
    </w:p>
    <w:p w14:paraId="556B19F5"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 xml:space="preserve">Proof of registration in the Registry of Final Beneficiaries. </w:t>
      </w:r>
      <w:r>
        <w:rPr>
          <w:rFonts w:ascii="Arial" w:eastAsia="Arial" w:hAnsi="Arial" w:cs="Arial"/>
        </w:rPr>
        <w:br/>
      </w:r>
    </w:p>
    <w:p w14:paraId="08CFBEF3" w14:textId="77777777" w:rsidR="00D41E24" w:rsidRDefault="00D41E24">
      <w:pPr>
        <w:pStyle w:val="a4"/>
        <w:spacing w:after="120" w:line="336" w:lineRule="auto"/>
        <w:jc w:val="both"/>
        <w:rPr>
          <w:rFonts w:ascii="Arial" w:eastAsia="Arial" w:hAnsi="Arial" w:cs="Arial"/>
        </w:rPr>
      </w:pPr>
    </w:p>
    <w:p w14:paraId="24DD15D2" w14:textId="77777777" w:rsidR="00D41E24" w:rsidRDefault="00000000">
      <w:pPr>
        <w:pStyle w:val="a4"/>
        <w:spacing w:after="120" w:line="336" w:lineRule="auto"/>
        <w:jc w:val="both"/>
        <w:rPr>
          <w:rFonts w:ascii="Arial" w:eastAsia="Arial" w:hAnsi="Arial" w:cs="Arial"/>
          <w:i/>
          <w:iCs/>
        </w:rPr>
      </w:pPr>
      <w:proofErr w:type="spellStart"/>
      <w:r w:rsidRPr="00BE44AB">
        <w:rPr>
          <w:rFonts w:ascii="Arial" w:hAnsi="Arial"/>
          <w:i/>
          <w:iCs/>
        </w:rPr>
        <w:t>Notas</w:t>
      </w:r>
      <w:proofErr w:type="spellEnd"/>
      <w:r w:rsidRPr="00BE44AB">
        <w:rPr>
          <w:rFonts w:ascii="Arial" w:hAnsi="Arial"/>
          <w:i/>
          <w:iCs/>
        </w:rPr>
        <w:t>:</w:t>
      </w:r>
    </w:p>
    <w:p w14:paraId="509ACCD7" w14:textId="77777777" w:rsidR="00D41E24" w:rsidRDefault="00000000">
      <w:pPr>
        <w:pStyle w:val="a4"/>
        <w:spacing w:after="120" w:line="336" w:lineRule="auto"/>
        <w:jc w:val="both"/>
        <w:rPr>
          <w:rFonts w:ascii="Arial" w:eastAsia="Arial" w:hAnsi="Arial" w:cs="Arial"/>
        </w:rPr>
      </w:pPr>
      <w:r>
        <w:rPr>
          <w:rFonts w:ascii="Arial" w:hAnsi="Arial"/>
        </w:rPr>
        <w:t xml:space="preserve">* </w:t>
      </w:r>
      <w:r w:rsidRPr="00BE44AB">
        <w:rPr>
          <w:rFonts w:ascii="Arial" w:hAnsi="Arial"/>
        </w:rPr>
        <w:t xml:space="preserve">- </w:t>
      </w:r>
      <w:r>
        <w:rPr>
          <w:rFonts w:ascii="Arial" w:hAnsi="Arial"/>
        </w:rPr>
        <w:t xml:space="preserve">"Ultimate beneficiary" is understood as the natural person(s) who are the ultimate owner(s) or have ultimate control of a client's operations and/or the person on whose behalf an operation is carried out. </w:t>
      </w:r>
      <w:r>
        <w:rPr>
          <w:rFonts w:ascii="Arial" w:eastAsia="Arial" w:hAnsi="Arial" w:cs="Arial"/>
        </w:rPr>
        <w:br/>
      </w:r>
    </w:p>
    <w:p w14:paraId="5DB12CBF" w14:textId="77777777" w:rsidR="00D41E24" w:rsidRDefault="00000000">
      <w:pPr>
        <w:pStyle w:val="a4"/>
        <w:spacing w:after="120" w:line="336" w:lineRule="auto"/>
        <w:jc w:val="both"/>
        <w:rPr>
          <w:rFonts w:ascii="Arial" w:eastAsia="Arial" w:hAnsi="Arial" w:cs="Arial"/>
        </w:rPr>
      </w:pPr>
      <w:r>
        <w:rPr>
          <w:rFonts w:ascii="Arial" w:hAnsi="Arial"/>
        </w:rPr>
        <w:t>The data required for the Natural Person of the final beneficiary as well as for representatives and proxies must be obtained.</w:t>
      </w:r>
      <w:r>
        <w:rPr>
          <w:rFonts w:ascii="Arial" w:eastAsia="Arial" w:hAnsi="Arial" w:cs="Arial"/>
        </w:rPr>
        <w:br/>
      </w:r>
      <w:r>
        <w:rPr>
          <w:rFonts w:ascii="Arial" w:eastAsia="Arial" w:hAnsi="Arial" w:cs="Arial"/>
          <w:noProof/>
        </w:rPr>
        <mc:AlternateContent>
          <mc:Choice Requires="wps">
            <w:drawing>
              <wp:anchor distT="152400" distB="152400" distL="152400" distR="152400" simplePos="0" relativeHeight="251720704" behindDoc="0" locked="0" layoutInCell="1" allowOverlap="1" wp14:anchorId="1F598396" wp14:editId="4819DBAC">
                <wp:simplePos x="0" y="0"/>
                <wp:positionH relativeFrom="margin">
                  <wp:posOffset>-6349</wp:posOffset>
                </wp:positionH>
                <wp:positionV relativeFrom="line">
                  <wp:posOffset>329379</wp:posOffset>
                </wp:positionV>
                <wp:extent cx="425961" cy="345794"/>
                <wp:effectExtent l="0" t="0" r="0" b="0"/>
                <wp:wrapNone/>
                <wp:docPr id="1073741865"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65" style="visibility:visible;position:absolute;margin-left:-0.5pt;margin-top:25.9pt;width:33.5pt;height:27.2pt;z-index:251720704;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710E70A7" w14:textId="77777777" w:rsidR="00D41E24" w:rsidRDefault="00000000">
      <w:pPr>
        <w:pStyle w:val="a4"/>
        <w:spacing w:after="120" w:line="336" w:lineRule="auto"/>
        <w:ind w:left="1134"/>
        <w:jc w:val="both"/>
        <w:rPr>
          <w:rFonts w:ascii="Arial" w:eastAsia="Arial" w:hAnsi="Arial" w:cs="Arial"/>
          <w:color w:val="3173BC"/>
        </w:rPr>
      </w:pPr>
      <w:r>
        <w:rPr>
          <w:rFonts w:ascii="Arial" w:hAnsi="Arial"/>
          <w:color w:val="3173BC"/>
        </w:rPr>
        <w:t>The Know Your Customer information must be filled in the Customer registration form. Corporate customers, see Annex 4.7. for more information.</w:t>
      </w:r>
    </w:p>
    <w:p w14:paraId="5204ABA1" w14:textId="77777777" w:rsidR="00D41E24" w:rsidRDefault="00000000">
      <w:pPr>
        <w:pStyle w:val="a4"/>
        <w:spacing w:after="120" w:line="336" w:lineRule="auto"/>
        <w:ind w:left="1134"/>
        <w:jc w:val="both"/>
        <w:rPr>
          <w:rFonts w:ascii="Arial" w:eastAsia="Arial" w:hAnsi="Arial" w:cs="Arial"/>
          <w:color w:val="3173BC"/>
        </w:rPr>
      </w:pPr>
      <w:r>
        <w:rPr>
          <w:rFonts w:ascii="Arial" w:hAnsi="Arial"/>
          <w:color w:val="3173BC"/>
        </w:rPr>
        <w:t>The additional data must be attached: Information about final beneficiaries. See Annex 4.8. for more information. Individual customers pass the KYC check in online mode, using the facilities of the contracted KYC Vendor.</w:t>
      </w:r>
    </w:p>
    <w:p w14:paraId="18392E29" w14:textId="77777777" w:rsidR="00D41E24" w:rsidRDefault="00D41E24">
      <w:pPr>
        <w:pStyle w:val="a4"/>
        <w:spacing w:after="120" w:line="336" w:lineRule="auto"/>
        <w:jc w:val="both"/>
        <w:rPr>
          <w:rFonts w:ascii="Arial" w:eastAsia="Arial" w:hAnsi="Arial" w:cs="Arial"/>
        </w:rPr>
      </w:pPr>
    </w:p>
    <w:p w14:paraId="64AC993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3.6.3. </w:t>
      </w:r>
      <w:r>
        <w:rPr>
          <w:rFonts w:ascii="Arial" w:hAnsi="Arial"/>
          <w:b/>
          <w:bCs/>
        </w:rPr>
        <w:t>C</w:t>
      </w:r>
      <w:r w:rsidRPr="00BE44AB">
        <w:rPr>
          <w:rFonts w:ascii="Arial" w:hAnsi="Arial"/>
          <w:b/>
          <w:bCs/>
        </w:rPr>
        <w:t xml:space="preserve">lient </w:t>
      </w:r>
      <w:r>
        <w:rPr>
          <w:rFonts w:ascii="Arial" w:hAnsi="Arial"/>
          <w:b/>
          <w:bCs/>
        </w:rPr>
        <w:t>file</w:t>
      </w:r>
    </w:p>
    <w:p w14:paraId="4C7F716E" w14:textId="77777777" w:rsidR="00D41E24" w:rsidRDefault="00000000">
      <w:pPr>
        <w:pStyle w:val="a4"/>
        <w:spacing w:after="120" w:line="336" w:lineRule="auto"/>
        <w:jc w:val="both"/>
        <w:rPr>
          <w:rFonts w:ascii="Arial" w:eastAsia="Arial" w:hAnsi="Arial" w:cs="Arial"/>
        </w:rPr>
      </w:pPr>
      <w:r w:rsidRPr="00BE44AB">
        <w:rPr>
          <w:rFonts w:ascii="Arial" w:hAnsi="Arial"/>
        </w:rPr>
        <w:t xml:space="preserve"> </w:t>
      </w:r>
    </w:p>
    <w:p w14:paraId="502F729C" w14:textId="77777777" w:rsidR="00D41E24" w:rsidRDefault="00000000">
      <w:pPr>
        <w:pStyle w:val="a4"/>
        <w:spacing w:after="120" w:line="336" w:lineRule="auto"/>
        <w:jc w:val="both"/>
        <w:rPr>
          <w:rFonts w:ascii="Arial" w:eastAsia="Arial" w:hAnsi="Arial" w:cs="Arial"/>
        </w:rPr>
      </w:pPr>
      <w:r>
        <w:rPr>
          <w:rFonts w:ascii="Arial" w:hAnsi="Arial"/>
        </w:rPr>
        <w:t>For each client, a file must be prepared that will be kept in the offices of the entity and must contain the following:</w:t>
      </w:r>
    </w:p>
    <w:p w14:paraId="474CA8DB" w14:textId="77777777" w:rsidR="00D41E24" w:rsidRDefault="00000000">
      <w:pPr>
        <w:pStyle w:val="a4"/>
        <w:numPr>
          <w:ilvl w:val="0"/>
          <w:numId w:val="17"/>
        </w:numPr>
        <w:spacing w:after="120" w:line="336" w:lineRule="auto"/>
        <w:jc w:val="both"/>
        <w:rPr>
          <w:rFonts w:ascii="Arial" w:hAnsi="Arial"/>
        </w:rPr>
      </w:pPr>
      <w:r>
        <w:rPr>
          <w:rFonts w:ascii="Arial" w:hAnsi="Arial"/>
        </w:rPr>
        <w:t>Signed C</w:t>
      </w:r>
      <w:r>
        <w:rPr>
          <w:rFonts w:ascii="Arial" w:hAnsi="Arial"/>
          <w:lang w:val="fr-FR"/>
        </w:rPr>
        <w:t>lient file;</w:t>
      </w:r>
    </w:p>
    <w:p w14:paraId="62F6BFC2" w14:textId="77777777" w:rsidR="00D41E24" w:rsidRDefault="00000000">
      <w:pPr>
        <w:pStyle w:val="a4"/>
        <w:numPr>
          <w:ilvl w:val="0"/>
          <w:numId w:val="15"/>
        </w:numPr>
        <w:spacing w:after="120" w:line="336" w:lineRule="auto"/>
        <w:jc w:val="both"/>
        <w:rPr>
          <w:rFonts w:ascii="Arial" w:hAnsi="Arial"/>
        </w:rPr>
      </w:pPr>
      <w:r>
        <w:rPr>
          <w:rFonts w:ascii="Arial" w:hAnsi="Arial"/>
        </w:rPr>
        <w:t>Contract between the parties duly signed;</w:t>
      </w:r>
    </w:p>
    <w:p w14:paraId="2F276C64" w14:textId="77777777" w:rsidR="00D41E24" w:rsidRDefault="00000000">
      <w:pPr>
        <w:pStyle w:val="a4"/>
        <w:numPr>
          <w:ilvl w:val="0"/>
          <w:numId w:val="15"/>
        </w:numPr>
        <w:spacing w:after="120" w:line="336" w:lineRule="auto"/>
        <w:jc w:val="both"/>
        <w:rPr>
          <w:rFonts w:ascii="Arial" w:hAnsi="Arial"/>
        </w:rPr>
      </w:pPr>
      <w:r>
        <w:rPr>
          <w:rFonts w:ascii="Arial" w:hAnsi="Arial"/>
        </w:rPr>
        <w:t>Copy of identification documents of the account holder. In the case of legal entities, a copy of the identification document of the administrators, representatives and final beneficiary must be requested;</w:t>
      </w:r>
    </w:p>
    <w:p w14:paraId="1675F5EC" w14:textId="77777777" w:rsidR="00D41E24" w:rsidRDefault="00000000">
      <w:pPr>
        <w:pStyle w:val="a4"/>
        <w:numPr>
          <w:ilvl w:val="0"/>
          <w:numId w:val="15"/>
        </w:numPr>
        <w:spacing w:after="120" w:line="336" w:lineRule="auto"/>
        <w:jc w:val="both"/>
        <w:rPr>
          <w:rFonts w:ascii="Arial" w:hAnsi="Arial"/>
        </w:rPr>
      </w:pPr>
      <w:r>
        <w:rPr>
          <w:rFonts w:ascii="Arial" w:hAnsi="Arial"/>
        </w:rPr>
        <w:t xml:space="preserve">Copy of </w:t>
      </w:r>
      <w:proofErr w:type="spellStart"/>
      <w:r>
        <w:rPr>
          <w:rFonts w:ascii="Arial" w:hAnsi="Arial"/>
        </w:rPr>
        <w:t>ByLaws</w:t>
      </w:r>
      <w:proofErr w:type="spellEnd"/>
      <w:r>
        <w:rPr>
          <w:rFonts w:ascii="Arial" w:hAnsi="Arial"/>
        </w:rPr>
        <w:t xml:space="preserve"> and social contracts for legal entity clients;</w:t>
      </w:r>
    </w:p>
    <w:p w14:paraId="46681E0C" w14:textId="77777777" w:rsidR="00D41E24" w:rsidRDefault="00000000">
      <w:pPr>
        <w:pStyle w:val="a4"/>
        <w:numPr>
          <w:ilvl w:val="0"/>
          <w:numId w:val="15"/>
        </w:numPr>
        <w:spacing w:after="120" w:line="336" w:lineRule="auto"/>
        <w:jc w:val="both"/>
        <w:rPr>
          <w:rFonts w:ascii="Arial" w:hAnsi="Arial"/>
        </w:rPr>
      </w:pPr>
      <w:r>
        <w:rPr>
          <w:rFonts w:ascii="Arial" w:hAnsi="Arial"/>
        </w:rPr>
        <w:t>KYC form that includes evaluation of the investment profile and evaluation of the PMLFT risk categorization;</w:t>
      </w:r>
    </w:p>
    <w:p w14:paraId="23559EDC" w14:textId="77777777" w:rsidR="00D41E24" w:rsidRDefault="00000000">
      <w:pPr>
        <w:pStyle w:val="a4"/>
        <w:numPr>
          <w:ilvl w:val="0"/>
          <w:numId w:val="15"/>
        </w:numPr>
        <w:spacing w:after="120" w:line="336" w:lineRule="auto"/>
        <w:jc w:val="both"/>
        <w:rPr>
          <w:rFonts w:ascii="Arial" w:hAnsi="Arial"/>
        </w:rPr>
      </w:pPr>
      <w:r>
        <w:rPr>
          <w:rFonts w:ascii="Arial" w:hAnsi="Arial"/>
        </w:rPr>
        <w:t>Control of Politically Exposed Persons;</w:t>
      </w:r>
    </w:p>
    <w:p w14:paraId="26BC1200" w14:textId="77777777" w:rsidR="00D41E24" w:rsidRDefault="00000000">
      <w:pPr>
        <w:pStyle w:val="a4"/>
        <w:numPr>
          <w:ilvl w:val="0"/>
          <w:numId w:val="15"/>
        </w:numPr>
        <w:spacing w:after="120" w:line="336" w:lineRule="auto"/>
        <w:jc w:val="both"/>
        <w:rPr>
          <w:rFonts w:ascii="Arial" w:hAnsi="Arial"/>
        </w:rPr>
      </w:pPr>
      <w:r>
        <w:rPr>
          <w:rFonts w:ascii="Arial" w:hAnsi="Arial"/>
        </w:rPr>
        <w:t>Control evidence against international lists;</w:t>
      </w:r>
    </w:p>
    <w:p w14:paraId="180B46B2" w14:textId="77777777" w:rsidR="00D41E24" w:rsidRDefault="00000000">
      <w:pPr>
        <w:pStyle w:val="a4"/>
        <w:numPr>
          <w:ilvl w:val="0"/>
          <w:numId w:val="15"/>
        </w:numPr>
        <w:spacing w:after="120" w:line="336" w:lineRule="auto"/>
        <w:jc w:val="both"/>
        <w:rPr>
          <w:rFonts w:ascii="Arial" w:hAnsi="Arial"/>
        </w:rPr>
      </w:pPr>
      <w:r>
        <w:rPr>
          <w:rFonts w:ascii="Arial" w:hAnsi="Arial"/>
        </w:rPr>
        <w:t>Evidence of search control on the web and social networks.</w:t>
      </w:r>
    </w:p>
    <w:p w14:paraId="03A3D317" w14:textId="77777777" w:rsidR="00D41E24" w:rsidRDefault="00000000">
      <w:pPr>
        <w:pStyle w:val="a4"/>
        <w:spacing w:after="120" w:line="336" w:lineRule="auto"/>
        <w:jc w:val="both"/>
        <w:rPr>
          <w:rFonts w:ascii="Arial" w:eastAsia="Arial" w:hAnsi="Arial" w:cs="Arial"/>
        </w:rPr>
      </w:pPr>
      <w:r>
        <w:rPr>
          <w:rFonts w:ascii="Arial" w:hAnsi="Arial"/>
        </w:rPr>
        <w:t>Translation of Documents: Where a financial services provider receives a document in a foreign language he should ensure that the document is adequately translated with a record held on the client file.</w:t>
      </w:r>
    </w:p>
    <w:p w14:paraId="3EE5C437" w14:textId="77777777" w:rsidR="00D41E24" w:rsidRDefault="00000000">
      <w:pPr>
        <w:pStyle w:val="a4"/>
        <w:spacing w:after="120" w:line="336" w:lineRule="auto"/>
        <w:jc w:val="both"/>
        <w:rPr>
          <w:rFonts w:ascii="Arial" w:eastAsia="Arial" w:hAnsi="Arial" w:cs="Arial"/>
        </w:rPr>
      </w:pPr>
      <w:r>
        <w:rPr>
          <w:rFonts w:ascii="Arial" w:eastAsia="Arial" w:hAnsi="Arial" w:cs="Arial"/>
        </w:rPr>
        <w:br/>
      </w:r>
      <w:r w:rsidRPr="00BE44AB">
        <w:rPr>
          <w:rStyle w:val="a6"/>
          <w:rFonts w:ascii="Arial" w:hAnsi="Arial"/>
          <w:b/>
          <w:bCs/>
        </w:rPr>
        <w:t xml:space="preserve">3.6.4. </w:t>
      </w:r>
      <w:r>
        <w:rPr>
          <w:rStyle w:val="a6"/>
          <w:rFonts w:ascii="Arial" w:hAnsi="Arial"/>
          <w:b/>
          <w:bCs/>
        </w:rPr>
        <w:t>E</w:t>
      </w:r>
      <w:r w:rsidRPr="00BE44AB">
        <w:rPr>
          <w:rStyle w:val="a6"/>
          <w:rFonts w:ascii="Arial" w:hAnsi="Arial"/>
          <w:b/>
          <w:bCs/>
        </w:rPr>
        <w:t>xternal controls</w:t>
      </w:r>
    </w:p>
    <w:p w14:paraId="0FA547ED" w14:textId="77777777" w:rsidR="00D41E24" w:rsidRDefault="00D41E24">
      <w:pPr>
        <w:pStyle w:val="a4"/>
        <w:spacing w:after="120" w:line="336" w:lineRule="auto"/>
        <w:jc w:val="both"/>
        <w:rPr>
          <w:rFonts w:ascii="Arial" w:eastAsia="Arial" w:hAnsi="Arial" w:cs="Arial"/>
        </w:rPr>
      </w:pPr>
    </w:p>
    <w:p w14:paraId="52C50FAF" w14:textId="77777777" w:rsidR="00D41E24" w:rsidRDefault="00000000">
      <w:pPr>
        <w:pStyle w:val="a4"/>
        <w:spacing w:after="120" w:line="336" w:lineRule="auto"/>
        <w:jc w:val="both"/>
        <w:rPr>
          <w:rFonts w:ascii="Arial" w:eastAsia="Arial" w:hAnsi="Arial" w:cs="Arial"/>
        </w:rPr>
      </w:pPr>
      <w:r>
        <w:rPr>
          <w:rFonts w:ascii="Arial" w:hAnsi="Arial"/>
        </w:rPr>
        <w:lastRenderedPageBreak/>
        <w:t>Certain external controls must be carried out to verify the veracity of the data provided and to search for possible additional information on the client in question.</w:t>
      </w:r>
    </w:p>
    <w:p w14:paraId="6CF79C71" w14:textId="77777777" w:rsidR="00D41E24" w:rsidRDefault="00000000">
      <w:pPr>
        <w:pStyle w:val="a4"/>
        <w:spacing w:after="120" w:line="336" w:lineRule="auto"/>
        <w:jc w:val="both"/>
        <w:rPr>
          <w:rFonts w:ascii="Arial" w:eastAsia="Arial" w:hAnsi="Arial" w:cs="Arial"/>
        </w:rPr>
      </w:pPr>
      <w:r>
        <w:rPr>
          <w:rFonts w:ascii="Arial" w:hAnsi="Arial"/>
        </w:rPr>
        <w:t>Likewise, clients must be filtered in the local and international lists of restricted persons.</w:t>
      </w:r>
      <w:r>
        <w:rPr>
          <w:rFonts w:ascii="Arial" w:eastAsia="Arial" w:hAnsi="Arial" w:cs="Arial"/>
          <w:noProof/>
        </w:rPr>
        <mc:AlternateContent>
          <mc:Choice Requires="wps">
            <w:drawing>
              <wp:anchor distT="152400" distB="152400" distL="152400" distR="152400" simplePos="0" relativeHeight="251722752" behindDoc="0" locked="0" layoutInCell="1" allowOverlap="1" wp14:anchorId="230D2895" wp14:editId="4ADAA077">
                <wp:simplePos x="0" y="0"/>
                <wp:positionH relativeFrom="margin">
                  <wp:posOffset>-6350</wp:posOffset>
                </wp:positionH>
                <wp:positionV relativeFrom="line">
                  <wp:posOffset>392082</wp:posOffset>
                </wp:positionV>
                <wp:extent cx="425961" cy="345794"/>
                <wp:effectExtent l="0" t="0" r="0" b="0"/>
                <wp:wrapNone/>
                <wp:docPr id="1073741866"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66" style="visibility:visible;position:absolute;margin-left:-0.5pt;margin-top:30.9pt;width:33.5pt;height:27.2pt;z-index:251722752;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72397C28" w14:textId="77777777" w:rsidR="00D41E24" w:rsidRDefault="00D41E24">
      <w:pPr>
        <w:pStyle w:val="a4"/>
        <w:spacing w:after="120" w:line="336" w:lineRule="auto"/>
        <w:ind w:left="1134"/>
        <w:jc w:val="both"/>
        <w:rPr>
          <w:rFonts w:ascii="Arial" w:eastAsia="Arial" w:hAnsi="Arial" w:cs="Arial"/>
          <w:color w:val="3173BC"/>
        </w:rPr>
      </w:pPr>
    </w:p>
    <w:p w14:paraId="225CF3F5" w14:textId="77777777" w:rsidR="00D41E24" w:rsidRDefault="00000000">
      <w:pPr>
        <w:pStyle w:val="a4"/>
        <w:spacing w:after="120" w:line="336" w:lineRule="auto"/>
        <w:ind w:left="1134"/>
        <w:jc w:val="both"/>
      </w:pPr>
      <w:r>
        <w:rPr>
          <w:rFonts w:ascii="Arial" w:hAnsi="Arial"/>
          <w:color w:val="3173BC"/>
        </w:rPr>
        <w:t>During the process of the external control the Declaration form of the verification the veracity of the data provided must be filled in, see Annex 4.11. for more information.</w:t>
      </w:r>
      <w:r>
        <w:rPr>
          <w:rFonts w:ascii="Arial Unicode MS" w:eastAsia="Arial Unicode MS" w:hAnsi="Arial Unicode MS" w:cs="Arial Unicode MS"/>
          <w:color w:val="3173BC"/>
        </w:rPr>
        <w:br w:type="page"/>
      </w:r>
    </w:p>
    <w:p w14:paraId="6307C75B" w14:textId="77777777" w:rsidR="00D41E24" w:rsidRDefault="00D41E24">
      <w:pPr>
        <w:pStyle w:val="a4"/>
        <w:spacing w:after="120" w:line="336" w:lineRule="auto"/>
        <w:jc w:val="both"/>
        <w:rPr>
          <w:rFonts w:ascii="Arial" w:eastAsia="Arial" w:hAnsi="Arial" w:cs="Arial"/>
        </w:rPr>
      </w:pPr>
    </w:p>
    <w:p w14:paraId="3C77E798" w14:textId="77777777" w:rsidR="00D41E24" w:rsidRDefault="00000000">
      <w:pPr>
        <w:pStyle w:val="a4"/>
        <w:numPr>
          <w:ilvl w:val="0"/>
          <w:numId w:val="18"/>
        </w:numPr>
        <w:spacing w:after="120" w:line="336" w:lineRule="auto"/>
        <w:jc w:val="both"/>
        <w:rPr>
          <w:rFonts w:ascii="Arial" w:hAnsi="Arial"/>
          <w:b/>
          <w:bCs/>
        </w:rPr>
      </w:pPr>
      <w:r>
        <w:rPr>
          <w:rFonts w:ascii="Arial" w:hAnsi="Arial"/>
          <w:b/>
          <w:bCs/>
        </w:rPr>
        <w:t>Listings of the Financial Intelligence Unit of the Commonwealth of Dominica</w:t>
      </w:r>
    </w:p>
    <w:p w14:paraId="5EFC7D85" w14:textId="77777777" w:rsidR="00D41E24" w:rsidRDefault="00000000">
      <w:pPr>
        <w:pStyle w:val="a4"/>
        <w:spacing w:after="120" w:line="336" w:lineRule="auto"/>
        <w:jc w:val="both"/>
        <w:rPr>
          <w:rFonts w:ascii="Arial" w:eastAsia="Arial" w:hAnsi="Arial" w:cs="Arial"/>
        </w:rPr>
      </w:pPr>
      <w:r>
        <w:rPr>
          <w:rFonts w:ascii="Arial" w:hAnsi="Arial"/>
        </w:rPr>
        <w:t>By request it can be available:</w:t>
      </w:r>
    </w:p>
    <w:p w14:paraId="17684637" w14:textId="77777777" w:rsidR="00D41E24" w:rsidRDefault="00000000">
      <w:pPr>
        <w:pStyle w:val="a4"/>
        <w:numPr>
          <w:ilvl w:val="0"/>
          <w:numId w:val="2"/>
        </w:numPr>
        <w:spacing w:after="120" w:line="336" w:lineRule="auto"/>
        <w:jc w:val="both"/>
        <w:rPr>
          <w:rFonts w:ascii="Arial" w:hAnsi="Arial"/>
        </w:rPr>
      </w:pPr>
      <w:r>
        <w:rPr>
          <w:rFonts w:ascii="Arial" w:hAnsi="Arial"/>
        </w:rPr>
        <w:t>UN Unified List - Terrorism;</w:t>
      </w:r>
    </w:p>
    <w:p w14:paraId="165A58DE" w14:textId="77777777" w:rsidR="00D41E24" w:rsidRDefault="00000000">
      <w:pPr>
        <w:pStyle w:val="a4"/>
        <w:numPr>
          <w:ilvl w:val="0"/>
          <w:numId w:val="2"/>
        </w:numPr>
        <w:spacing w:after="120" w:line="336" w:lineRule="auto"/>
        <w:jc w:val="both"/>
        <w:rPr>
          <w:rFonts w:ascii="Arial" w:hAnsi="Arial"/>
        </w:rPr>
      </w:pPr>
      <w:r>
        <w:rPr>
          <w:rFonts w:ascii="Arial" w:hAnsi="Arial"/>
        </w:rPr>
        <w:t>Politically Exposed Persons (PEP);</w:t>
      </w:r>
    </w:p>
    <w:p w14:paraId="230FE88F" w14:textId="77777777" w:rsidR="00D41E24" w:rsidRDefault="00000000">
      <w:pPr>
        <w:pStyle w:val="a4"/>
        <w:numPr>
          <w:ilvl w:val="0"/>
          <w:numId w:val="2"/>
        </w:numPr>
        <w:spacing w:after="120" w:line="336" w:lineRule="auto"/>
        <w:jc w:val="both"/>
        <w:rPr>
          <w:rFonts w:ascii="Arial" w:hAnsi="Arial"/>
        </w:rPr>
      </w:pPr>
      <w:r>
        <w:rPr>
          <w:rFonts w:ascii="Arial" w:hAnsi="Arial"/>
        </w:rPr>
        <w:t>Non-cooperative countries (customer nationality must be filtered).</w:t>
      </w:r>
    </w:p>
    <w:p w14:paraId="34597A5C" w14:textId="77777777" w:rsidR="00D41E24" w:rsidRDefault="00D41E24">
      <w:pPr>
        <w:pStyle w:val="a4"/>
        <w:spacing w:after="120" w:line="336" w:lineRule="auto"/>
        <w:jc w:val="both"/>
        <w:rPr>
          <w:rFonts w:ascii="Arial" w:eastAsia="Arial" w:hAnsi="Arial" w:cs="Arial"/>
        </w:rPr>
      </w:pPr>
    </w:p>
    <w:p w14:paraId="67B7EF0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2. </w:t>
      </w:r>
      <w:r>
        <w:rPr>
          <w:rFonts w:ascii="Arial" w:hAnsi="Arial"/>
          <w:b/>
          <w:bCs/>
        </w:rPr>
        <w:t>OFAC Lists</w:t>
      </w:r>
    </w:p>
    <w:p w14:paraId="165A47C0" w14:textId="77777777" w:rsidR="00D41E24" w:rsidRDefault="00000000">
      <w:pPr>
        <w:pStyle w:val="a4"/>
        <w:spacing w:after="120" w:line="336" w:lineRule="auto"/>
        <w:jc w:val="both"/>
        <w:rPr>
          <w:rFonts w:ascii="Arial" w:eastAsia="Arial" w:hAnsi="Arial" w:cs="Arial"/>
        </w:rPr>
      </w:pPr>
      <w:r>
        <w:rPr>
          <w:rFonts w:ascii="Arial" w:hAnsi="Arial"/>
        </w:rPr>
        <w:t xml:space="preserve">SDN list (Specially designated nationals and blocked persons list search) administered by OFAC: </w:t>
      </w:r>
    </w:p>
    <w:p w14:paraId="207F408E" w14:textId="77777777" w:rsidR="00D41E24" w:rsidRDefault="00000000">
      <w:pPr>
        <w:pStyle w:val="a4"/>
        <w:numPr>
          <w:ilvl w:val="0"/>
          <w:numId w:val="2"/>
        </w:numPr>
        <w:spacing w:after="120" w:line="336" w:lineRule="auto"/>
        <w:jc w:val="both"/>
        <w:rPr>
          <w:rFonts w:ascii="Arial" w:eastAsia="Arial" w:hAnsi="Arial" w:cs="Arial"/>
        </w:rPr>
      </w:pPr>
      <w:hyperlink r:id="rId19" w:history="1">
        <w:r>
          <w:rPr>
            <w:rStyle w:val="Hyperlink0"/>
            <w:rFonts w:ascii="Arial" w:hAnsi="Arial"/>
          </w:rPr>
          <w:t>http://sdnsearch.ofac.treas.gov/default.aspx</w:t>
        </w:r>
      </w:hyperlink>
      <w:r w:rsidRPr="00BE44AB">
        <w:rPr>
          <w:rFonts w:ascii="Arial" w:hAnsi="Arial"/>
        </w:rPr>
        <w:t xml:space="preserve"> </w:t>
      </w:r>
      <w:r>
        <w:rPr>
          <w:rFonts w:ascii="Arial" w:hAnsi="Arial"/>
        </w:rPr>
        <w:t xml:space="preserve"> </w:t>
      </w:r>
      <w:r w:rsidRPr="00BE44AB">
        <w:rPr>
          <w:rFonts w:ascii="Arial" w:hAnsi="Arial"/>
        </w:rPr>
        <w:t xml:space="preserve"> </w:t>
      </w:r>
    </w:p>
    <w:p w14:paraId="4CDC5D14" w14:textId="77777777" w:rsidR="00D41E24" w:rsidRDefault="00000000">
      <w:pPr>
        <w:pStyle w:val="a4"/>
        <w:numPr>
          <w:ilvl w:val="0"/>
          <w:numId w:val="2"/>
        </w:numPr>
        <w:spacing w:after="120" w:line="336" w:lineRule="auto"/>
        <w:jc w:val="both"/>
        <w:rPr>
          <w:rFonts w:ascii="Arial" w:eastAsia="Arial" w:hAnsi="Arial" w:cs="Arial"/>
        </w:rPr>
      </w:pPr>
      <w:hyperlink r:id="rId20" w:history="1">
        <w:r>
          <w:rPr>
            <w:rStyle w:val="Hyperlink0"/>
            <w:rFonts w:ascii="Arial" w:hAnsi="Arial"/>
          </w:rPr>
          <w:t>https://home.treasury.gov/policy-issues/office-of-foreign-assets-control-sanctions-programs-and-information</w:t>
        </w:r>
      </w:hyperlink>
      <w:r>
        <w:rPr>
          <w:rFonts w:ascii="Arial" w:hAnsi="Arial"/>
        </w:rPr>
        <w:t xml:space="preserve"> </w:t>
      </w:r>
    </w:p>
    <w:p w14:paraId="3CEBABC5" w14:textId="77777777" w:rsidR="00D41E24" w:rsidRDefault="00000000">
      <w:pPr>
        <w:pStyle w:val="a4"/>
        <w:numPr>
          <w:ilvl w:val="0"/>
          <w:numId w:val="2"/>
        </w:numPr>
        <w:spacing w:after="120" w:line="336" w:lineRule="auto"/>
        <w:jc w:val="both"/>
        <w:rPr>
          <w:rFonts w:ascii="Arial" w:eastAsia="Arial" w:hAnsi="Arial" w:cs="Arial"/>
        </w:rPr>
      </w:pPr>
      <w:hyperlink r:id="rId21" w:history="1">
        <w:r>
          <w:rPr>
            <w:rStyle w:val="Hyperlink0"/>
            <w:rFonts w:ascii="Arial" w:hAnsi="Arial"/>
          </w:rPr>
          <w:t>https://home.treasury.gov/policy-issues/financial-sanctions/specially-designated-nationals-and-blocked-persons-list-sdn-human-readable-lists</w:t>
        </w:r>
      </w:hyperlink>
      <w:r>
        <w:rPr>
          <w:rFonts w:ascii="Arial" w:hAnsi="Arial"/>
        </w:rPr>
        <w:t xml:space="preserve"> </w:t>
      </w:r>
    </w:p>
    <w:p w14:paraId="382986CC" w14:textId="77777777" w:rsidR="00D41E24" w:rsidRDefault="00000000">
      <w:pPr>
        <w:pStyle w:val="a4"/>
        <w:spacing w:after="120" w:line="336" w:lineRule="auto"/>
        <w:jc w:val="both"/>
        <w:rPr>
          <w:rFonts w:ascii="Arial" w:eastAsia="Arial" w:hAnsi="Arial" w:cs="Arial"/>
        </w:rPr>
      </w:pPr>
      <w:r>
        <w:rPr>
          <w:rFonts w:ascii="Arial" w:hAnsi="Arial"/>
        </w:rPr>
        <w:t>In the event that the name of the client appears in any of these lists, it must be recorded in the memorandum and the compliance officer must be notified.</w:t>
      </w:r>
    </w:p>
    <w:p w14:paraId="2C251EF8" w14:textId="77777777" w:rsidR="00D41E24" w:rsidRDefault="00D41E24">
      <w:pPr>
        <w:pStyle w:val="a4"/>
        <w:spacing w:after="120" w:line="336" w:lineRule="auto"/>
        <w:jc w:val="both"/>
        <w:rPr>
          <w:rFonts w:ascii="Arial" w:eastAsia="Arial" w:hAnsi="Arial" w:cs="Arial"/>
          <w:b/>
          <w:bCs/>
        </w:rPr>
      </w:pPr>
    </w:p>
    <w:p w14:paraId="2721E849" w14:textId="77777777" w:rsidR="00D41E24" w:rsidRDefault="00000000">
      <w:pPr>
        <w:pStyle w:val="a4"/>
        <w:spacing w:after="120" w:line="336" w:lineRule="auto"/>
        <w:jc w:val="both"/>
        <w:rPr>
          <w:rFonts w:ascii="Arial" w:eastAsia="Arial" w:hAnsi="Arial" w:cs="Arial"/>
          <w:b/>
          <w:bCs/>
        </w:rPr>
      </w:pPr>
      <w:r>
        <w:rPr>
          <w:rFonts w:ascii="Arial" w:hAnsi="Arial"/>
          <w:b/>
          <w:bCs/>
          <w:lang w:val="es-ES_tradnl"/>
        </w:rPr>
        <w:t xml:space="preserve">3. </w:t>
      </w:r>
      <w:r>
        <w:rPr>
          <w:rFonts w:ascii="Arial" w:hAnsi="Arial"/>
          <w:b/>
          <w:bCs/>
        </w:rPr>
        <w:t xml:space="preserve">Listings of the UN </w:t>
      </w:r>
    </w:p>
    <w:p w14:paraId="5AD90A57" w14:textId="77777777" w:rsidR="00D41E24" w:rsidRDefault="00000000">
      <w:pPr>
        <w:pStyle w:val="a4"/>
        <w:numPr>
          <w:ilvl w:val="0"/>
          <w:numId w:val="2"/>
        </w:numPr>
        <w:spacing w:after="120" w:line="336" w:lineRule="auto"/>
        <w:jc w:val="both"/>
        <w:rPr>
          <w:rFonts w:ascii="Arial" w:eastAsia="Arial" w:hAnsi="Arial" w:cs="Arial"/>
        </w:rPr>
      </w:pPr>
      <w:hyperlink r:id="rId22" w:history="1">
        <w:r>
          <w:rPr>
            <w:rStyle w:val="Hyperlink0"/>
            <w:rFonts w:ascii="Arial" w:hAnsi="Arial"/>
          </w:rPr>
          <w:t>http://www.un.org/sc</w:t>
        </w:r>
      </w:hyperlink>
    </w:p>
    <w:p w14:paraId="536E92EE" w14:textId="77777777" w:rsidR="00D41E24" w:rsidRDefault="00000000">
      <w:pPr>
        <w:pStyle w:val="a4"/>
        <w:spacing w:after="120" w:line="336" w:lineRule="auto"/>
        <w:jc w:val="both"/>
        <w:rPr>
          <w:rFonts w:ascii="Arial" w:eastAsia="Arial" w:hAnsi="Arial" w:cs="Arial"/>
        </w:rPr>
      </w:pPr>
      <w:r>
        <w:rPr>
          <w:rFonts w:ascii="Arial" w:eastAsia="Arial" w:hAnsi="Arial" w:cs="Arial"/>
        </w:rPr>
        <w:br/>
      </w:r>
      <w:r>
        <w:rPr>
          <w:rStyle w:val="a6"/>
          <w:rFonts w:ascii="Arial" w:hAnsi="Arial"/>
          <w:b/>
          <w:bCs/>
          <w:lang w:val="es-ES_tradnl"/>
        </w:rPr>
        <w:t xml:space="preserve">4. </w:t>
      </w:r>
      <w:r>
        <w:rPr>
          <w:rStyle w:val="a6"/>
          <w:rFonts w:ascii="Arial" w:hAnsi="Arial"/>
          <w:b/>
          <w:bCs/>
        </w:rPr>
        <w:t>World Check</w:t>
      </w:r>
      <w:r>
        <w:rPr>
          <w:rStyle w:val="a6"/>
          <w:rFonts w:ascii="Arial" w:hAnsi="Arial"/>
          <w:b/>
          <w:bCs/>
          <w:lang w:val="es-ES_tradnl"/>
        </w:rPr>
        <w:t xml:space="preserve"> </w:t>
      </w:r>
      <w:r>
        <w:rPr>
          <w:rFonts w:ascii="Arial" w:hAnsi="Arial"/>
        </w:rPr>
        <w:t>(non-obligatory)</w:t>
      </w:r>
    </w:p>
    <w:p w14:paraId="5407A0CE" w14:textId="77777777" w:rsidR="00D41E24" w:rsidRDefault="00000000">
      <w:pPr>
        <w:pStyle w:val="a4"/>
        <w:numPr>
          <w:ilvl w:val="0"/>
          <w:numId w:val="2"/>
        </w:numPr>
        <w:spacing w:after="120" w:line="336" w:lineRule="auto"/>
        <w:jc w:val="both"/>
        <w:rPr>
          <w:rFonts w:ascii="Arial" w:eastAsia="Arial" w:hAnsi="Arial" w:cs="Arial"/>
        </w:rPr>
      </w:pPr>
      <w:hyperlink r:id="rId23" w:history="1">
        <w:r>
          <w:rPr>
            <w:rStyle w:val="Hyperlink0"/>
            <w:rFonts w:ascii="Arial" w:hAnsi="Arial"/>
          </w:rPr>
          <w:t>www.world-check.com</w:t>
        </w:r>
      </w:hyperlink>
      <w:r w:rsidRPr="00BE44AB">
        <w:rPr>
          <w:rFonts w:ascii="Arial" w:hAnsi="Arial"/>
        </w:rPr>
        <w:t xml:space="preserve"> </w:t>
      </w:r>
      <w:r>
        <w:rPr>
          <w:rFonts w:ascii="Arial" w:hAnsi="Arial"/>
        </w:rPr>
        <w:t xml:space="preserve">or </w:t>
      </w:r>
      <w:hyperlink r:id="rId24" w:history="1">
        <w:r>
          <w:rPr>
            <w:rStyle w:val="Hyperlink0"/>
            <w:rFonts w:ascii="Arial" w:hAnsi="Arial"/>
          </w:rPr>
          <w:t>www.lexisnexis.com</w:t>
        </w:r>
      </w:hyperlink>
      <w:r>
        <w:rPr>
          <w:rFonts w:ascii="Arial" w:hAnsi="Arial"/>
        </w:rPr>
        <w:t xml:space="preserve"> Today, World-Check or LexisNexis have </w:t>
      </w:r>
      <w:proofErr w:type="gramStart"/>
      <w:r>
        <w:rPr>
          <w:rFonts w:ascii="Arial" w:hAnsi="Arial"/>
        </w:rPr>
        <w:t>thousands</w:t>
      </w:r>
      <w:proofErr w:type="gramEnd"/>
      <w:r>
        <w:rPr>
          <w:rFonts w:ascii="Arial" w:hAnsi="Arial"/>
        </w:rPr>
        <w:t xml:space="preserve"> clients, including most recognized banks in the world, which demonstrates its commitment to the eradication of money laundering and financing of terrorism. Carry out personalized searches based on personal data such as name, country, nationality, passport, etc. It is known that once the person, both natural and legal, enters the institution as a client, they must be followed up by the Accounts Officer, since many times he changes his profile. Data must be updated periodically so that the information in the system reflects reality.</w:t>
      </w:r>
    </w:p>
    <w:p w14:paraId="43B0F1B3" w14:textId="77777777" w:rsidR="00D41E24" w:rsidRDefault="00D41E24">
      <w:pPr>
        <w:pStyle w:val="a4"/>
        <w:spacing w:after="120" w:line="336" w:lineRule="auto"/>
        <w:jc w:val="both"/>
        <w:rPr>
          <w:rFonts w:ascii="Arial" w:eastAsia="Arial" w:hAnsi="Arial" w:cs="Arial"/>
          <w:b/>
          <w:bCs/>
        </w:rPr>
      </w:pPr>
    </w:p>
    <w:p w14:paraId="76354B52"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5. </w:t>
      </w:r>
      <w:r>
        <w:rPr>
          <w:rFonts w:ascii="Arial" w:hAnsi="Arial"/>
          <w:b/>
          <w:bCs/>
        </w:rPr>
        <w:t>Internet searches</w:t>
      </w:r>
    </w:p>
    <w:p w14:paraId="75978D2F" w14:textId="77777777" w:rsidR="00D41E24" w:rsidRDefault="00000000">
      <w:pPr>
        <w:pStyle w:val="a4"/>
        <w:spacing w:after="120" w:line="336" w:lineRule="auto"/>
        <w:jc w:val="both"/>
        <w:rPr>
          <w:rFonts w:ascii="Arial" w:eastAsia="Arial" w:hAnsi="Arial" w:cs="Arial"/>
        </w:rPr>
      </w:pPr>
      <w:r>
        <w:rPr>
          <w:rFonts w:ascii="Arial" w:hAnsi="Arial"/>
        </w:rPr>
        <w:t>The Internet is a valid source of information that should be used by the staff to search for data on the new client and eventually on the source of income that has been declared.</w:t>
      </w:r>
    </w:p>
    <w:p w14:paraId="521042C7" w14:textId="77777777" w:rsidR="00D41E24" w:rsidRDefault="00000000">
      <w:pPr>
        <w:pStyle w:val="a4"/>
        <w:spacing w:after="120" w:line="336" w:lineRule="auto"/>
        <w:jc w:val="both"/>
        <w:rPr>
          <w:rFonts w:ascii="Arial" w:eastAsia="Arial" w:hAnsi="Arial" w:cs="Arial"/>
        </w:rPr>
      </w:pPr>
      <w:r>
        <w:rPr>
          <w:rFonts w:ascii="Arial" w:hAnsi="Arial"/>
        </w:rPr>
        <w:t>The search engine "GOOGLE" (www.google.com) will be used as the main source of said information, placing as search parameters:</w:t>
      </w:r>
    </w:p>
    <w:p w14:paraId="54DEAC20" w14:textId="77777777" w:rsidR="00D41E24" w:rsidRDefault="00000000">
      <w:pPr>
        <w:pStyle w:val="a4"/>
        <w:numPr>
          <w:ilvl w:val="0"/>
          <w:numId w:val="2"/>
        </w:numPr>
        <w:spacing w:after="120" w:line="336" w:lineRule="auto"/>
        <w:jc w:val="both"/>
        <w:rPr>
          <w:rFonts w:ascii="Arial" w:hAnsi="Arial"/>
        </w:rPr>
      </w:pPr>
      <w:r>
        <w:rPr>
          <w:rFonts w:ascii="Arial" w:hAnsi="Arial"/>
        </w:rPr>
        <w:t>The full name of the client.</w:t>
      </w:r>
    </w:p>
    <w:p w14:paraId="7D7E2DAD"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The name of the spouse/partner (if any).</w:t>
      </w:r>
    </w:p>
    <w:p w14:paraId="6CAB2ED2" w14:textId="77777777" w:rsidR="00D41E24" w:rsidRDefault="00000000">
      <w:pPr>
        <w:pStyle w:val="a4"/>
        <w:numPr>
          <w:ilvl w:val="0"/>
          <w:numId w:val="2"/>
        </w:numPr>
        <w:spacing w:after="120" w:line="336" w:lineRule="auto"/>
        <w:jc w:val="both"/>
        <w:rPr>
          <w:rFonts w:ascii="Arial" w:hAnsi="Arial"/>
        </w:rPr>
      </w:pPr>
      <w:r>
        <w:rPr>
          <w:rFonts w:ascii="Arial" w:hAnsi="Arial"/>
        </w:rPr>
        <w:t>The name of the company that eventually appears as the origin of the funds.</w:t>
      </w:r>
    </w:p>
    <w:p w14:paraId="7E301A8F" w14:textId="77777777" w:rsidR="00D41E24" w:rsidRDefault="00000000">
      <w:pPr>
        <w:pStyle w:val="a4"/>
        <w:spacing w:after="120" w:line="336" w:lineRule="auto"/>
        <w:jc w:val="both"/>
        <w:rPr>
          <w:rFonts w:ascii="Arial" w:eastAsia="Arial" w:hAnsi="Arial" w:cs="Arial"/>
        </w:rPr>
      </w:pPr>
      <w:r>
        <w:rPr>
          <w:rFonts w:ascii="Arial" w:hAnsi="Arial"/>
        </w:rPr>
        <w:t xml:space="preserve">The search engine configuration must allow finding results from any date, in any language and from any country. The search must be carried out both for the </w:t>
      </w:r>
      <w:r>
        <w:rPr>
          <w:rFonts w:ascii="Arial" w:hAnsi="Arial"/>
          <w:rtl/>
          <w:lang w:val="ar-SA"/>
        </w:rPr>
        <w:t>“</w:t>
      </w:r>
      <w:r>
        <w:rPr>
          <w:rFonts w:ascii="Arial" w:hAnsi="Arial"/>
        </w:rPr>
        <w:t xml:space="preserve">web” option and for the </w:t>
      </w:r>
      <w:r>
        <w:rPr>
          <w:rFonts w:ascii="Arial" w:hAnsi="Arial"/>
          <w:rtl/>
          <w:lang w:val="ar-SA"/>
        </w:rPr>
        <w:t>“</w:t>
      </w:r>
      <w:r>
        <w:rPr>
          <w:rFonts w:ascii="Arial" w:hAnsi="Arial"/>
        </w:rPr>
        <w:t>news” option.</w:t>
      </w:r>
    </w:p>
    <w:p w14:paraId="1677CBEC" w14:textId="77777777" w:rsidR="00D41E24" w:rsidRDefault="00000000">
      <w:pPr>
        <w:pStyle w:val="a4"/>
        <w:spacing w:after="120" w:line="336" w:lineRule="auto"/>
        <w:jc w:val="both"/>
        <w:rPr>
          <w:rFonts w:ascii="Arial" w:eastAsia="Arial" w:hAnsi="Arial" w:cs="Arial"/>
        </w:rPr>
      </w:pPr>
      <w:r>
        <w:rPr>
          <w:rFonts w:ascii="Arial" w:hAnsi="Arial"/>
        </w:rPr>
        <w:t>In case of finding relevant information that deserves comments, they must be taken into account in the categorization of the client.</w:t>
      </w:r>
    </w:p>
    <w:p w14:paraId="0CD6ECD6"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6. </w:t>
      </w:r>
      <w:r>
        <w:rPr>
          <w:rFonts w:ascii="Arial" w:hAnsi="Arial"/>
          <w:b/>
          <w:bCs/>
        </w:rPr>
        <w:t>Social media searches</w:t>
      </w:r>
    </w:p>
    <w:p w14:paraId="2C4887E3" w14:textId="77777777" w:rsidR="00D41E24" w:rsidRDefault="00000000">
      <w:pPr>
        <w:pStyle w:val="a4"/>
        <w:spacing w:after="120" w:line="336" w:lineRule="auto"/>
        <w:jc w:val="both"/>
        <w:rPr>
          <w:rFonts w:ascii="Arial" w:eastAsia="Arial" w:hAnsi="Arial" w:cs="Arial"/>
        </w:rPr>
      </w:pPr>
      <w:r>
        <w:rPr>
          <w:rFonts w:ascii="Arial" w:hAnsi="Arial"/>
        </w:rPr>
        <w:t>Although social networks are part of the internet and could be framed in the previous point, a specific search of the client's name in the LINKED IN social network will be required, as a method to verify the person's professional qualifications and work history.</w:t>
      </w:r>
    </w:p>
    <w:p w14:paraId="7591E781" w14:textId="77777777" w:rsidR="00D41E24" w:rsidRDefault="00000000">
      <w:pPr>
        <w:pStyle w:val="a4"/>
        <w:spacing w:after="120" w:line="336" w:lineRule="auto"/>
        <w:jc w:val="both"/>
        <w:rPr>
          <w:rFonts w:ascii="Arial" w:eastAsia="Arial" w:hAnsi="Arial" w:cs="Arial"/>
        </w:rPr>
      </w:pPr>
      <w:r>
        <w:rPr>
          <w:rFonts w:ascii="Arial" w:hAnsi="Arial"/>
        </w:rPr>
        <w:t>For the purposes of adding new clients to the Company's blacklist, a written request will be made, addressed to the Compliance Officer, by email or simple note, specifying the following information: name and surname of the client or company name of the entity, Document No. and Single Tax Registry No. and the reason why it is considered to be included in the mentioned list.</w:t>
      </w:r>
    </w:p>
    <w:p w14:paraId="796B2A1C" w14:textId="77777777" w:rsidR="00D41E24" w:rsidRDefault="00000000">
      <w:pPr>
        <w:pStyle w:val="a4"/>
        <w:spacing w:after="120" w:line="336" w:lineRule="auto"/>
        <w:jc w:val="both"/>
        <w:rPr>
          <w:rFonts w:ascii="Arial" w:eastAsia="Arial" w:hAnsi="Arial" w:cs="Arial"/>
        </w:rPr>
      </w:pPr>
      <w:r>
        <w:rPr>
          <w:rFonts w:ascii="Arial" w:hAnsi="Arial"/>
        </w:rPr>
        <w:t xml:space="preserve">The issuance of the request can be made by the first-line operators, the information re-checking </w:t>
      </w:r>
      <w:proofErr w:type="gramStart"/>
      <w:r>
        <w:rPr>
          <w:rFonts w:ascii="Arial" w:hAnsi="Arial"/>
        </w:rPr>
        <w:t>personnel</w:t>
      </w:r>
      <w:proofErr w:type="gramEnd"/>
      <w:r>
        <w:rPr>
          <w:rFonts w:ascii="Arial" w:hAnsi="Arial"/>
        </w:rPr>
        <w:t xml:space="preserve"> or the managers of each branch. The aforementioned request will be evaluated by the Compliance Officer and, if applicable, put to the consideration of the Board of Directors. The verification against lists will be carried out according to the following scheme:</w:t>
      </w:r>
    </w:p>
    <w:p w14:paraId="1F3B63E4" w14:textId="77777777" w:rsidR="00D41E24" w:rsidRDefault="00000000">
      <w:pPr>
        <w:pStyle w:val="a4"/>
        <w:numPr>
          <w:ilvl w:val="0"/>
          <w:numId w:val="2"/>
        </w:numPr>
        <w:spacing w:after="120" w:line="336" w:lineRule="auto"/>
        <w:jc w:val="both"/>
        <w:rPr>
          <w:rFonts w:ascii="Arial" w:hAnsi="Arial"/>
        </w:rPr>
      </w:pPr>
      <w:r>
        <w:rPr>
          <w:rFonts w:ascii="Arial" w:hAnsi="Arial"/>
        </w:rPr>
        <w:t>Verification against all the lists prior to their incorporation as a Client carried out by the Company's system, in which they are duly incorporated.</w:t>
      </w:r>
    </w:p>
    <w:p w14:paraId="4473F513" w14:textId="77777777" w:rsidR="00D41E24" w:rsidRDefault="00000000">
      <w:pPr>
        <w:pStyle w:val="a4"/>
        <w:numPr>
          <w:ilvl w:val="0"/>
          <w:numId w:val="2"/>
        </w:numPr>
        <w:spacing w:after="120" w:line="336" w:lineRule="auto"/>
        <w:jc w:val="both"/>
        <w:rPr>
          <w:rFonts w:ascii="Arial" w:hAnsi="Arial"/>
        </w:rPr>
      </w:pPr>
      <w:r>
        <w:rPr>
          <w:rFonts w:ascii="Arial" w:hAnsi="Arial"/>
        </w:rPr>
        <w:t>Semi-annual verification against updated lists on the verification date for regular customers and/or those required to file a file.</w:t>
      </w:r>
    </w:p>
    <w:p w14:paraId="2F8DAC2D" w14:textId="77777777" w:rsidR="00D41E24" w:rsidRDefault="00000000">
      <w:pPr>
        <w:pStyle w:val="a4"/>
        <w:numPr>
          <w:ilvl w:val="0"/>
          <w:numId w:val="2"/>
        </w:numPr>
        <w:spacing w:after="120" w:line="336" w:lineRule="auto"/>
        <w:jc w:val="both"/>
        <w:rPr>
          <w:rFonts w:ascii="Arial" w:hAnsi="Arial"/>
        </w:rPr>
      </w:pPr>
      <w:r>
        <w:rPr>
          <w:rFonts w:ascii="Arial" w:hAnsi="Arial"/>
        </w:rPr>
        <w:t>Those Clients that appear on the World Compliance list identified as PEPs will require a higher level of approval and will be subject to greater due diligence in the identification, knowledge of the Client and monitoring programs.</w:t>
      </w:r>
    </w:p>
    <w:p w14:paraId="6912FEC1"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3.6.5. Client file</w:t>
      </w:r>
      <w:r>
        <w:rPr>
          <w:rFonts w:ascii="Arial" w:hAnsi="Arial"/>
          <w:b/>
          <w:bCs/>
        </w:rPr>
        <w:t xml:space="preserve"> maintenance</w:t>
      </w:r>
    </w:p>
    <w:p w14:paraId="18C42C19" w14:textId="77777777" w:rsidR="00D41E24" w:rsidRDefault="00000000">
      <w:pPr>
        <w:pStyle w:val="a4"/>
        <w:spacing w:after="120" w:line="336" w:lineRule="auto"/>
        <w:jc w:val="both"/>
        <w:rPr>
          <w:rFonts w:ascii="Arial" w:eastAsia="Arial" w:hAnsi="Arial" w:cs="Arial"/>
        </w:rPr>
      </w:pPr>
      <w:r>
        <w:rPr>
          <w:rFonts w:ascii="Arial" w:hAnsi="Arial"/>
        </w:rPr>
        <w:t>All Clients who carry out operations above the thresholds established by the ECCB will have a file, which will include the corresponding information and documentation depending on the level of diligence applied. Regular and Occasional customers who operate for amounts equal to or greater than USD 10,000 (ten thousand dollars) individually or accumulated monthly, in addition to the Know Your Customer File, additional documentation will be requested to support the operation and they must complete the Affidavit of Legal Origin of the Funds.</w:t>
      </w:r>
    </w:p>
    <w:p w14:paraId="38DC89D5"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3.6.6. </w:t>
      </w:r>
      <w:r>
        <w:rPr>
          <w:rFonts w:ascii="Arial" w:hAnsi="Arial"/>
          <w:b/>
          <w:bCs/>
        </w:rPr>
        <w:t>Customer identification update</w:t>
      </w:r>
    </w:p>
    <w:p w14:paraId="7FA0868B" w14:textId="77777777" w:rsidR="00D41E24" w:rsidRDefault="00000000">
      <w:pPr>
        <w:pStyle w:val="a4"/>
        <w:spacing w:after="120" w:line="336" w:lineRule="auto"/>
        <w:jc w:val="both"/>
        <w:rPr>
          <w:rFonts w:ascii="Arial" w:eastAsia="Arial" w:hAnsi="Arial" w:cs="Arial"/>
        </w:rPr>
      </w:pPr>
      <w:r>
        <w:rPr>
          <w:rFonts w:ascii="Arial" w:hAnsi="Arial"/>
        </w:rPr>
        <w:t>The information and/or documentation of the Clients must be updated when:</w:t>
      </w:r>
    </w:p>
    <w:p w14:paraId="4C567E5A" w14:textId="77777777" w:rsidR="00D41E24" w:rsidRDefault="00000000">
      <w:pPr>
        <w:pStyle w:val="a4"/>
        <w:numPr>
          <w:ilvl w:val="0"/>
          <w:numId w:val="2"/>
        </w:numPr>
        <w:spacing w:after="120" w:line="336" w:lineRule="auto"/>
        <w:jc w:val="both"/>
        <w:rPr>
          <w:rFonts w:ascii="Arial" w:hAnsi="Arial"/>
        </w:rPr>
      </w:pPr>
      <w:r>
        <w:rPr>
          <w:rFonts w:ascii="Arial" w:hAnsi="Arial"/>
        </w:rPr>
        <w:t>The Company modifies the Client identification standards;</w:t>
      </w:r>
    </w:p>
    <w:p w14:paraId="2D3A2647" w14:textId="77777777" w:rsidR="00D41E24" w:rsidRDefault="00000000">
      <w:pPr>
        <w:pStyle w:val="a4"/>
        <w:numPr>
          <w:ilvl w:val="0"/>
          <w:numId w:val="2"/>
        </w:numPr>
        <w:spacing w:after="120" w:line="336" w:lineRule="auto"/>
        <w:jc w:val="both"/>
        <w:rPr>
          <w:rFonts w:ascii="Arial" w:hAnsi="Arial"/>
        </w:rPr>
      </w:pPr>
      <w:r>
        <w:rPr>
          <w:rFonts w:ascii="Arial" w:hAnsi="Arial"/>
        </w:rPr>
        <w:t>A material change occurs in the Client's manner of operation;</w:t>
      </w:r>
    </w:p>
    <w:p w14:paraId="2ADB34A1"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Someone in the Company becomes aware that the information held on the Client is insufficient, expired or out of date;</w:t>
      </w:r>
    </w:p>
    <w:p w14:paraId="367EDF3A" w14:textId="77777777" w:rsidR="00D41E24" w:rsidRDefault="00000000">
      <w:pPr>
        <w:pStyle w:val="a4"/>
        <w:numPr>
          <w:ilvl w:val="0"/>
          <w:numId w:val="2"/>
        </w:numPr>
        <w:spacing w:after="120" w:line="336" w:lineRule="auto"/>
        <w:jc w:val="both"/>
        <w:rPr>
          <w:rFonts w:ascii="Arial" w:hAnsi="Arial"/>
        </w:rPr>
      </w:pPr>
      <w:r>
        <w:rPr>
          <w:rFonts w:ascii="Arial" w:hAnsi="Arial"/>
        </w:rPr>
        <w:t>At the request of the Compliance Officer in the framework of an investigation.</w:t>
      </w:r>
    </w:p>
    <w:p w14:paraId="3C468CA3" w14:textId="77777777" w:rsidR="00D41E24" w:rsidRDefault="00D41E24">
      <w:pPr>
        <w:pStyle w:val="a4"/>
        <w:spacing w:after="120" w:line="336" w:lineRule="auto"/>
        <w:jc w:val="both"/>
        <w:rPr>
          <w:rFonts w:ascii="Arial" w:eastAsia="Arial" w:hAnsi="Arial" w:cs="Arial"/>
        </w:rPr>
      </w:pPr>
    </w:p>
    <w:p w14:paraId="798E1783" w14:textId="77777777" w:rsidR="00D41E24" w:rsidRDefault="00D41E24">
      <w:pPr>
        <w:pStyle w:val="a4"/>
        <w:spacing w:after="120" w:line="336" w:lineRule="auto"/>
        <w:jc w:val="both"/>
        <w:rPr>
          <w:rFonts w:ascii="Arial" w:eastAsia="Arial" w:hAnsi="Arial" w:cs="Arial"/>
        </w:rPr>
      </w:pPr>
    </w:p>
    <w:p w14:paraId="5B28F5AC" w14:textId="77777777" w:rsidR="00D41E24" w:rsidRDefault="00000000">
      <w:pPr>
        <w:pStyle w:val="a4"/>
        <w:spacing w:after="120" w:line="336" w:lineRule="auto"/>
        <w:jc w:val="both"/>
        <w:rPr>
          <w:rFonts w:ascii="Arial" w:eastAsia="Arial" w:hAnsi="Arial" w:cs="Arial"/>
          <w:b/>
          <w:bCs/>
        </w:rPr>
      </w:pPr>
      <w:r>
        <w:rPr>
          <w:rFonts w:ascii="Arial" w:hAnsi="Arial"/>
          <w:b/>
          <w:bCs/>
          <w:lang w:val="es-ES_tradnl"/>
        </w:rPr>
        <w:t xml:space="preserve">3.6.7. </w:t>
      </w:r>
      <w:r>
        <w:rPr>
          <w:rFonts w:ascii="Arial" w:hAnsi="Arial"/>
          <w:b/>
          <w:bCs/>
        </w:rPr>
        <w:t>Increased due diligence</w:t>
      </w:r>
    </w:p>
    <w:p w14:paraId="4D65B5B4" w14:textId="77777777" w:rsidR="00D41E24" w:rsidRDefault="00D41E24">
      <w:pPr>
        <w:pStyle w:val="a4"/>
        <w:spacing w:after="120" w:line="336" w:lineRule="auto"/>
        <w:jc w:val="both"/>
        <w:rPr>
          <w:rFonts w:ascii="Arial" w:eastAsia="Arial" w:hAnsi="Arial" w:cs="Arial"/>
        </w:rPr>
      </w:pPr>
    </w:p>
    <w:p w14:paraId="51F89BA6" w14:textId="77777777" w:rsidR="00D41E24" w:rsidRDefault="00000000">
      <w:pPr>
        <w:pStyle w:val="a4"/>
        <w:spacing w:after="120" w:line="336" w:lineRule="auto"/>
        <w:jc w:val="both"/>
        <w:rPr>
          <w:rFonts w:ascii="Arial" w:eastAsia="Arial" w:hAnsi="Arial" w:cs="Arial"/>
        </w:rPr>
      </w:pPr>
      <w:r>
        <w:rPr>
          <w:rFonts w:ascii="Arial" w:hAnsi="Arial"/>
        </w:rPr>
        <w:t xml:space="preserve">In the event that Clients have been categorized as Medium or </w:t>
      </w:r>
      <w:proofErr w:type="gramStart"/>
      <w:r>
        <w:rPr>
          <w:rFonts w:ascii="Arial" w:hAnsi="Arial"/>
        </w:rPr>
        <w:t>High Risk</w:t>
      </w:r>
      <w:proofErr w:type="gramEnd"/>
      <w:r>
        <w:rPr>
          <w:rFonts w:ascii="Arial" w:hAnsi="Arial"/>
        </w:rPr>
        <w:t xml:space="preserve"> Clients (See </w:t>
      </w:r>
      <w:r>
        <w:rPr>
          <w:rFonts w:ascii="Arial" w:hAnsi="Arial"/>
          <w:rtl/>
          <w:lang w:val="ar-SA"/>
        </w:rPr>
        <w:t>“</w:t>
      </w:r>
      <w:r>
        <w:rPr>
          <w:rFonts w:ascii="Arial" w:hAnsi="Arial"/>
        </w:rPr>
        <w:t>Risk Categorization” in the guidance), a policy will be applied that implies planned and coordinated action between various areas of the Company.</w:t>
      </w:r>
    </w:p>
    <w:p w14:paraId="4978004D" w14:textId="77777777" w:rsidR="00D41E24" w:rsidRDefault="00000000">
      <w:pPr>
        <w:pStyle w:val="a4"/>
        <w:spacing w:after="120" w:line="336" w:lineRule="auto"/>
        <w:jc w:val="both"/>
        <w:rPr>
          <w:rFonts w:ascii="Arial" w:eastAsia="Arial" w:hAnsi="Arial" w:cs="Arial"/>
        </w:rPr>
      </w:pPr>
      <w:r>
        <w:rPr>
          <w:rFonts w:ascii="Arial" w:hAnsi="Arial"/>
        </w:rPr>
        <w:t>Nor is it a passive activity, in which the obliged subject requests the information and the Client supplies it.</w:t>
      </w:r>
    </w:p>
    <w:p w14:paraId="1BB07160" w14:textId="77777777" w:rsidR="00D41E24" w:rsidRDefault="00000000">
      <w:pPr>
        <w:pStyle w:val="a4"/>
        <w:spacing w:after="120" w:line="336" w:lineRule="auto"/>
        <w:jc w:val="both"/>
        <w:rPr>
          <w:rFonts w:ascii="Arial" w:eastAsia="Arial" w:hAnsi="Arial" w:cs="Arial"/>
        </w:rPr>
      </w:pPr>
      <w:r>
        <w:rPr>
          <w:rFonts w:ascii="Arial" w:hAnsi="Arial"/>
        </w:rPr>
        <w:t>This is a task in which the obliged subject requests the information, ensures that it is complete, requests additional or explanatory information, verifies certain data and, finally, establishes that all the information makes sense and is consistent.</w:t>
      </w:r>
    </w:p>
    <w:p w14:paraId="5AFA3CD3" w14:textId="77777777" w:rsidR="00D41E24" w:rsidRDefault="00000000">
      <w:pPr>
        <w:pStyle w:val="a4"/>
        <w:spacing w:after="120" w:line="336" w:lineRule="auto"/>
        <w:jc w:val="both"/>
        <w:rPr>
          <w:rFonts w:ascii="Arial" w:eastAsia="Arial" w:hAnsi="Arial" w:cs="Arial"/>
        </w:rPr>
      </w:pPr>
      <w:r>
        <w:rPr>
          <w:rFonts w:ascii="Arial" w:hAnsi="Arial"/>
        </w:rPr>
        <w:t>Knowledge of the Client Risk Category:</w:t>
      </w:r>
    </w:p>
    <w:p w14:paraId="4CFC5965" w14:textId="77777777" w:rsidR="00D41E24" w:rsidRDefault="00000000">
      <w:pPr>
        <w:pStyle w:val="a4"/>
        <w:numPr>
          <w:ilvl w:val="0"/>
          <w:numId w:val="2"/>
        </w:numPr>
        <w:spacing w:after="120" w:line="336" w:lineRule="auto"/>
        <w:jc w:val="both"/>
        <w:rPr>
          <w:rFonts w:ascii="Arial" w:hAnsi="Arial"/>
        </w:rPr>
      </w:pPr>
      <w:r>
        <w:rPr>
          <w:rFonts w:ascii="Arial" w:hAnsi="Arial"/>
        </w:rPr>
        <w:t>Medium Risk: Risk (Normal) + Additional documentation that helps to better Know the Client. For example, a copy of the purchase and sale certificate, a copy of a loan or liquidation, a certificate from the gaming company, etc.;</w:t>
      </w:r>
    </w:p>
    <w:p w14:paraId="07FE635E" w14:textId="77777777" w:rsidR="00D41E24" w:rsidRDefault="00000000">
      <w:pPr>
        <w:pStyle w:val="a4"/>
        <w:numPr>
          <w:ilvl w:val="0"/>
          <w:numId w:val="2"/>
        </w:numPr>
        <w:spacing w:after="120" w:line="336" w:lineRule="auto"/>
        <w:jc w:val="both"/>
        <w:rPr>
          <w:rFonts w:ascii="Arial" w:hAnsi="Arial"/>
        </w:rPr>
      </w:pPr>
      <w:r>
        <w:rPr>
          <w:rFonts w:ascii="Arial" w:hAnsi="Arial"/>
        </w:rPr>
        <w:t>High Risk: Risk (Medium) + Personal interview with the Compliance Officer or Board of Directors.</w:t>
      </w:r>
    </w:p>
    <w:p w14:paraId="4536C14C" w14:textId="77777777" w:rsidR="00D41E24" w:rsidRDefault="00D41E24">
      <w:pPr>
        <w:pStyle w:val="a4"/>
        <w:spacing w:after="120" w:line="336" w:lineRule="auto"/>
        <w:jc w:val="both"/>
        <w:rPr>
          <w:rFonts w:ascii="Arial" w:eastAsia="Arial" w:hAnsi="Arial" w:cs="Arial"/>
        </w:rPr>
      </w:pPr>
    </w:p>
    <w:p w14:paraId="51E1A384" w14:textId="4719974C" w:rsidR="00D41E24" w:rsidRPr="00BE44AB" w:rsidRDefault="00000000">
      <w:pPr>
        <w:pStyle w:val="a4"/>
        <w:spacing w:after="120" w:line="336" w:lineRule="auto"/>
        <w:jc w:val="both"/>
        <w:rPr>
          <w:rFonts w:ascii="Arial" w:eastAsia="Arial" w:hAnsi="Arial" w:cs="Arial"/>
          <w:b/>
          <w:bCs/>
        </w:rPr>
      </w:pPr>
      <w:r>
        <w:rPr>
          <w:rFonts w:ascii="Arial" w:hAnsi="Arial"/>
          <w:b/>
          <w:bCs/>
          <w:lang w:val="es-ES_tradnl"/>
        </w:rPr>
        <w:t xml:space="preserve">3.6.8. </w:t>
      </w:r>
      <w:r>
        <w:rPr>
          <w:rFonts w:ascii="Arial" w:hAnsi="Arial"/>
          <w:b/>
          <w:bCs/>
          <w:lang w:val="de-DE"/>
        </w:rPr>
        <w:t>Form Update</w:t>
      </w:r>
    </w:p>
    <w:p w14:paraId="584AD08D" w14:textId="77777777" w:rsidR="00D41E24" w:rsidRDefault="00000000">
      <w:pPr>
        <w:pStyle w:val="a4"/>
        <w:spacing w:after="120" w:line="336" w:lineRule="auto"/>
        <w:jc w:val="both"/>
        <w:rPr>
          <w:rFonts w:ascii="Arial" w:eastAsia="Arial" w:hAnsi="Arial" w:cs="Arial"/>
        </w:rPr>
      </w:pPr>
      <w:r>
        <w:rPr>
          <w:rFonts w:ascii="Arial" w:hAnsi="Arial"/>
        </w:rPr>
        <w:t>It is normal and foreseeable that Clients change some of their personal and financial characteristics during the duration of the contractual relationship with the Company.</w:t>
      </w:r>
    </w:p>
    <w:p w14:paraId="492F83A5" w14:textId="77777777" w:rsidR="00D41E24" w:rsidRDefault="00000000">
      <w:pPr>
        <w:pStyle w:val="a4"/>
        <w:spacing w:after="120" w:line="336" w:lineRule="auto"/>
        <w:jc w:val="both"/>
        <w:rPr>
          <w:rFonts w:ascii="Arial" w:eastAsia="Arial" w:hAnsi="Arial" w:cs="Arial"/>
        </w:rPr>
      </w:pPr>
      <w:r>
        <w:rPr>
          <w:rFonts w:ascii="Arial" w:hAnsi="Arial"/>
        </w:rPr>
        <w:t>For this reason, the information of the clients will be kept updated, the confrontation of the operations carried out with the non-updated information of the Client may lead one to believe that there are unusual operations where there are none or the opposite.</w:t>
      </w:r>
    </w:p>
    <w:p w14:paraId="3EDA234A" w14:textId="77777777" w:rsidR="00D41E24" w:rsidRDefault="00000000">
      <w:pPr>
        <w:pStyle w:val="a4"/>
        <w:spacing w:after="120" w:line="336" w:lineRule="auto"/>
        <w:jc w:val="both"/>
        <w:rPr>
          <w:rFonts w:ascii="Arial" w:eastAsia="Arial" w:hAnsi="Arial" w:cs="Arial"/>
        </w:rPr>
      </w:pPr>
      <w:r>
        <w:rPr>
          <w:rFonts w:ascii="Arial" w:hAnsi="Arial"/>
        </w:rPr>
        <w:t>The information will be updated when:</w:t>
      </w:r>
    </w:p>
    <w:p w14:paraId="51889943" w14:textId="77777777" w:rsidR="00D41E24" w:rsidRDefault="00000000">
      <w:pPr>
        <w:pStyle w:val="a4"/>
        <w:numPr>
          <w:ilvl w:val="0"/>
          <w:numId w:val="4"/>
        </w:numPr>
        <w:spacing w:after="120" w:line="336" w:lineRule="auto"/>
        <w:jc w:val="both"/>
        <w:rPr>
          <w:rFonts w:ascii="Arial" w:hAnsi="Arial"/>
        </w:rPr>
      </w:pPr>
      <w:r>
        <w:rPr>
          <w:rFonts w:ascii="Arial" w:hAnsi="Arial"/>
        </w:rPr>
        <w:t>The Company modifies the rules of knowledge of the client;</w:t>
      </w:r>
    </w:p>
    <w:p w14:paraId="006C6ED8" w14:textId="77777777" w:rsidR="00D41E24" w:rsidRDefault="00000000">
      <w:pPr>
        <w:pStyle w:val="a4"/>
        <w:numPr>
          <w:ilvl w:val="0"/>
          <w:numId w:val="4"/>
        </w:numPr>
        <w:spacing w:after="120" w:line="336" w:lineRule="auto"/>
        <w:jc w:val="both"/>
        <w:rPr>
          <w:rFonts w:ascii="Arial" w:hAnsi="Arial"/>
        </w:rPr>
      </w:pPr>
      <w:r>
        <w:rPr>
          <w:rFonts w:ascii="Arial" w:hAnsi="Arial"/>
        </w:rPr>
        <w:t>There is a material change in the Client's way of doing business;</w:t>
      </w:r>
    </w:p>
    <w:p w14:paraId="5AE4FD3A"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The first line of contact personnel, the administration </w:t>
      </w:r>
      <w:proofErr w:type="gramStart"/>
      <w:r>
        <w:rPr>
          <w:rFonts w:ascii="Arial" w:hAnsi="Arial"/>
        </w:rPr>
        <w:t>personnel</w:t>
      </w:r>
      <w:proofErr w:type="gramEnd"/>
      <w:r>
        <w:rPr>
          <w:rFonts w:ascii="Arial" w:hAnsi="Arial"/>
        </w:rPr>
        <w:t xml:space="preserve"> or the Compliance Officer, become aware that the information held about the Client is insufficient, or has expired;</w:t>
      </w:r>
    </w:p>
    <w:p w14:paraId="1DD39315" w14:textId="77777777" w:rsidR="00D41E24" w:rsidRDefault="00000000">
      <w:pPr>
        <w:pStyle w:val="a4"/>
        <w:numPr>
          <w:ilvl w:val="0"/>
          <w:numId w:val="4"/>
        </w:numPr>
        <w:spacing w:after="120" w:line="336" w:lineRule="auto"/>
        <w:jc w:val="both"/>
        <w:rPr>
          <w:rFonts w:ascii="Arial" w:hAnsi="Arial"/>
        </w:rPr>
      </w:pPr>
      <w:r>
        <w:rPr>
          <w:rFonts w:ascii="Arial" w:hAnsi="Arial"/>
        </w:rPr>
        <w:t>At the request of the Compliance Officer in the framework of an investigation;</w:t>
      </w:r>
    </w:p>
    <w:p w14:paraId="58BE58FB" w14:textId="77777777" w:rsidR="00D41E24" w:rsidRDefault="00000000">
      <w:pPr>
        <w:pStyle w:val="a4"/>
        <w:numPr>
          <w:ilvl w:val="0"/>
          <w:numId w:val="4"/>
        </w:numPr>
        <w:spacing w:after="120" w:line="336" w:lineRule="auto"/>
        <w:jc w:val="both"/>
        <w:rPr>
          <w:rFonts w:ascii="Arial" w:hAnsi="Arial"/>
        </w:rPr>
      </w:pPr>
      <w:r>
        <w:rPr>
          <w:rFonts w:ascii="Arial" w:hAnsi="Arial"/>
        </w:rPr>
        <w:t>According to the enactment of new laws that determine new obligated subjects.</w:t>
      </w:r>
    </w:p>
    <w:p w14:paraId="1968728C" w14:textId="77777777" w:rsidR="00D41E24" w:rsidRDefault="00D41E24">
      <w:pPr>
        <w:pStyle w:val="a4"/>
        <w:spacing w:after="120" w:line="336" w:lineRule="auto"/>
        <w:jc w:val="both"/>
        <w:rPr>
          <w:rFonts w:ascii="Arial" w:eastAsia="Arial" w:hAnsi="Arial" w:cs="Arial"/>
        </w:rPr>
      </w:pPr>
    </w:p>
    <w:p w14:paraId="56FF24C6"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15329773"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3.6.9. </w:t>
      </w:r>
      <w:r>
        <w:rPr>
          <w:rFonts w:ascii="Arial" w:hAnsi="Arial"/>
          <w:b/>
          <w:bCs/>
        </w:rPr>
        <w:t>Drawing of the typical client of the Company</w:t>
      </w:r>
    </w:p>
    <w:p w14:paraId="50E8D03F" w14:textId="77777777" w:rsidR="00D41E24" w:rsidRDefault="00000000">
      <w:pPr>
        <w:pStyle w:val="a4"/>
        <w:spacing w:after="120" w:line="336" w:lineRule="auto"/>
        <w:jc w:val="both"/>
        <w:rPr>
          <w:rFonts w:ascii="Arial" w:eastAsia="Arial" w:hAnsi="Arial" w:cs="Arial"/>
        </w:rPr>
      </w:pPr>
      <w:r>
        <w:rPr>
          <w:rFonts w:ascii="Arial" w:hAnsi="Arial"/>
        </w:rPr>
        <w:t>The Company provides its services and products to individual and corporate customers, banks, financial companies, payment operators. Clients must have:</w:t>
      </w:r>
    </w:p>
    <w:p w14:paraId="0E89E6F1" w14:textId="77777777" w:rsidR="00D41E24" w:rsidRDefault="00000000" w:rsidP="00BE44AB">
      <w:pPr>
        <w:pStyle w:val="a4"/>
        <w:numPr>
          <w:ilvl w:val="0"/>
          <w:numId w:val="2"/>
        </w:numPr>
        <w:spacing w:line="336" w:lineRule="auto"/>
        <w:ind w:left="158" w:hanging="158"/>
        <w:jc w:val="both"/>
        <w:rPr>
          <w:rFonts w:ascii="Arial" w:hAnsi="Arial"/>
        </w:rPr>
      </w:pPr>
      <w:r>
        <w:rPr>
          <w:rFonts w:ascii="Arial" w:hAnsi="Arial"/>
        </w:rPr>
        <w:t>their own site;</w:t>
      </w:r>
    </w:p>
    <w:p w14:paraId="5B6D6E29" w14:textId="77777777" w:rsidR="00D41E24" w:rsidRDefault="00000000" w:rsidP="00BE44AB">
      <w:pPr>
        <w:pStyle w:val="a4"/>
        <w:numPr>
          <w:ilvl w:val="0"/>
          <w:numId w:val="2"/>
        </w:numPr>
        <w:spacing w:line="336" w:lineRule="auto"/>
        <w:ind w:left="158" w:hanging="158"/>
        <w:jc w:val="both"/>
        <w:rPr>
          <w:rFonts w:ascii="Arial" w:hAnsi="Arial"/>
        </w:rPr>
      </w:pPr>
      <w:r>
        <w:rPr>
          <w:rFonts w:ascii="Arial" w:hAnsi="Arial"/>
        </w:rPr>
        <w:t>customer service;</w:t>
      </w:r>
    </w:p>
    <w:p w14:paraId="10280718" w14:textId="77777777" w:rsidR="00D41E24" w:rsidRDefault="00000000" w:rsidP="00BE44AB">
      <w:pPr>
        <w:pStyle w:val="a4"/>
        <w:numPr>
          <w:ilvl w:val="0"/>
          <w:numId w:val="2"/>
        </w:numPr>
        <w:spacing w:line="336" w:lineRule="auto"/>
        <w:ind w:left="158" w:hanging="158"/>
        <w:jc w:val="both"/>
        <w:rPr>
          <w:rFonts w:ascii="Arial" w:hAnsi="Arial"/>
        </w:rPr>
      </w:pPr>
      <w:r>
        <w:rPr>
          <w:rFonts w:ascii="Arial" w:hAnsi="Arial"/>
        </w:rPr>
        <w:t>customer service regulations, AML&amp;KYC etc.;</w:t>
      </w:r>
    </w:p>
    <w:p w14:paraId="6AA4E248" w14:textId="77777777" w:rsidR="00D41E24" w:rsidRDefault="00000000" w:rsidP="00BE44AB">
      <w:pPr>
        <w:pStyle w:val="a4"/>
        <w:numPr>
          <w:ilvl w:val="0"/>
          <w:numId w:val="2"/>
        </w:numPr>
        <w:spacing w:line="336" w:lineRule="auto"/>
        <w:ind w:left="158" w:hanging="158"/>
        <w:jc w:val="both"/>
        <w:rPr>
          <w:rFonts w:ascii="Arial" w:hAnsi="Arial"/>
        </w:rPr>
      </w:pPr>
      <w:r>
        <w:rPr>
          <w:rFonts w:ascii="Arial" w:hAnsi="Arial"/>
        </w:rPr>
        <w:t xml:space="preserve">description of the company's products on the pages of its site or </w:t>
      </w:r>
      <w:proofErr w:type="gramStart"/>
      <w:r>
        <w:rPr>
          <w:rFonts w:ascii="Arial" w:hAnsi="Arial"/>
        </w:rPr>
        <w:t>in</w:t>
      </w:r>
      <w:proofErr w:type="gramEnd"/>
      <w:r>
        <w:rPr>
          <w:rFonts w:ascii="Arial" w:hAnsi="Arial"/>
        </w:rPr>
        <w:t xml:space="preserve"> the Internet-store;</w:t>
      </w:r>
    </w:p>
    <w:p w14:paraId="5289D7B2" w14:textId="77777777" w:rsidR="00D41E24" w:rsidRDefault="00000000">
      <w:pPr>
        <w:pStyle w:val="a4"/>
        <w:numPr>
          <w:ilvl w:val="0"/>
          <w:numId w:val="2"/>
        </w:numPr>
        <w:spacing w:after="120" w:line="336" w:lineRule="auto"/>
        <w:jc w:val="both"/>
        <w:rPr>
          <w:rFonts w:ascii="Arial" w:hAnsi="Arial"/>
        </w:rPr>
      </w:pPr>
      <w:r>
        <w:rPr>
          <w:rFonts w:ascii="Arial" w:hAnsi="Arial"/>
        </w:rPr>
        <w:t>current address with current contacts on the website-website.</w:t>
      </w:r>
    </w:p>
    <w:p w14:paraId="0D24A4F4"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3.6.10. </w:t>
      </w:r>
      <w:r>
        <w:rPr>
          <w:rFonts w:ascii="Arial" w:hAnsi="Arial"/>
          <w:b/>
          <w:bCs/>
        </w:rPr>
        <w:t>Rejection of new clients</w:t>
      </w:r>
    </w:p>
    <w:p w14:paraId="51D8DD96" w14:textId="77777777" w:rsidR="00D41E24" w:rsidRDefault="00000000">
      <w:pPr>
        <w:pStyle w:val="a4"/>
        <w:spacing w:after="120" w:line="336" w:lineRule="auto"/>
        <w:jc w:val="both"/>
        <w:rPr>
          <w:rFonts w:ascii="Arial" w:eastAsia="Arial" w:hAnsi="Arial" w:cs="Arial"/>
        </w:rPr>
      </w:pPr>
      <w:r>
        <w:rPr>
          <w:rFonts w:ascii="Arial" w:hAnsi="Arial"/>
        </w:rPr>
        <w:t>The Company will not provide any service or product to the client who refuses to provide information regarding their professional activity or the origin of the funds involved in the investment process or the due diligence procedures cannot be applied.</w:t>
      </w:r>
    </w:p>
    <w:p w14:paraId="07B99F22" w14:textId="77777777" w:rsidR="00D41E24" w:rsidRDefault="00000000">
      <w:pPr>
        <w:pStyle w:val="a4"/>
        <w:spacing w:after="120" w:line="336" w:lineRule="auto"/>
        <w:jc w:val="both"/>
        <w:rPr>
          <w:rFonts w:ascii="Arial" w:eastAsia="Arial" w:hAnsi="Arial" w:cs="Arial"/>
        </w:rPr>
      </w:pPr>
      <w:r>
        <w:rPr>
          <w:rFonts w:ascii="Arial" w:hAnsi="Arial"/>
        </w:rPr>
        <w:t>Those clients who are detected in the terrorism lists mentioned above (UN/OFAC), or who appear involved in news regarding illicit activities in accordance with the provisions of the "precedent crimes of money laundering" of this regulation will be rejected.</w:t>
      </w:r>
    </w:p>
    <w:p w14:paraId="771A9472" w14:textId="77777777" w:rsidR="00D41E24" w:rsidRDefault="00000000">
      <w:pPr>
        <w:pStyle w:val="a4"/>
        <w:spacing w:after="120" w:line="336" w:lineRule="auto"/>
        <w:jc w:val="both"/>
        <w:rPr>
          <w:rFonts w:ascii="Arial" w:eastAsia="Arial" w:hAnsi="Arial" w:cs="Arial"/>
        </w:rPr>
      </w:pPr>
      <w:r>
        <w:rPr>
          <w:rFonts w:ascii="Arial" w:hAnsi="Arial"/>
        </w:rPr>
        <w:t xml:space="preserve">Finally, the entity may reject as clients those persons who, after presenting all the requested documentation, fail to demonstrate the legitimate origin of the funds. In these cases, the Compliance Officer must contact the FIU and follow the procedure established in this regulation for the report of suspicious operations. </w:t>
      </w:r>
    </w:p>
    <w:p w14:paraId="51BDC2FD" w14:textId="77777777" w:rsidR="00D41E24" w:rsidRDefault="00000000">
      <w:pPr>
        <w:pStyle w:val="a4"/>
        <w:spacing w:after="120" w:line="336" w:lineRule="auto"/>
        <w:jc w:val="both"/>
        <w:rPr>
          <w:rFonts w:ascii="Arial" w:eastAsia="Arial" w:hAnsi="Arial" w:cs="Arial"/>
          <w:b/>
          <w:bCs/>
        </w:rPr>
      </w:pPr>
      <w:r>
        <w:rPr>
          <w:rFonts w:ascii="Arial" w:hAnsi="Arial"/>
          <w:b/>
          <w:bCs/>
        </w:rPr>
        <w:t>3.6.11. Customer On-boarding steps</w:t>
      </w:r>
    </w:p>
    <w:p w14:paraId="77EE3B33" w14:textId="77777777" w:rsidR="00D41E24" w:rsidRDefault="00000000">
      <w:pPr>
        <w:pStyle w:val="a4"/>
        <w:spacing w:after="120" w:line="336" w:lineRule="auto"/>
        <w:jc w:val="both"/>
        <w:rPr>
          <w:rFonts w:ascii="Arial" w:eastAsia="Arial" w:hAnsi="Arial" w:cs="Arial"/>
        </w:rPr>
      </w:pPr>
      <w:r>
        <w:rPr>
          <w:rFonts w:ascii="Arial" w:hAnsi="Arial"/>
        </w:rPr>
        <w:t>Customer on-boarding must be implemented using the policies mentioned above and split into 3 main steps from “easy” to “difficult” ones:</w:t>
      </w:r>
    </w:p>
    <w:p w14:paraId="096204D3" w14:textId="77777777" w:rsidR="00D41E24" w:rsidRDefault="00000000">
      <w:pPr>
        <w:pStyle w:val="a4"/>
        <w:numPr>
          <w:ilvl w:val="0"/>
          <w:numId w:val="19"/>
        </w:numPr>
        <w:spacing w:after="120" w:line="336" w:lineRule="auto"/>
        <w:jc w:val="both"/>
        <w:rPr>
          <w:rFonts w:ascii="Arial" w:hAnsi="Arial"/>
        </w:rPr>
      </w:pPr>
      <w:r>
        <w:rPr>
          <w:rFonts w:ascii="Arial" w:hAnsi="Arial"/>
        </w:rPr>
        <w:t>Customer profile registration for each customer as for individual, using the next incoming information:</w:t>
      </w:r>
    </w:p>
    <w:p w14:paraId="105FB858" w14:textId="77777777" w:rsidR="00D41E24" w:rsidRDefault="00000000">
      <w:pPr>
        <w:pStyle w:val="a4"/>
        <w:numPr>
          <w:ilvl w:val="0"/>
          <w:numId w:val="20"/>
        </w:numPr>
        <w:spacing w:after="120" w:line="336" w:lineRule="auto"/>
        <w:jc w:val="both"/>
        <w:rPr>
          <w:rFonts w:ascii="Arial" w:hAnsi="Arial"/>
        </w:rPr>
      </w:pPr>
      <w:r>
        <w:rPr>
          <w:rFonts w:ascii="Arial" w:hAnsi="Arial"/>
        </w:rPr>
        <w:t xml:space="preserve">Names and its main contacts (e-mail and Cell No); </w:t>
      </w:r>
    </w:p>
    <w:p w14:paraId="432FC975" w14:textId="77777777" w:rsidR="00D41E24" w:rsidRDefault="00000000">
      <w:pPr>
        <w:pStyle w:val="a4"/>
        <w:spacing w:after="120" w:line="336" w:lineRule="auto"/>
        <w:jc w:val="both"/>
        <w:rPr>
          <w:rFonts w:ascii="Arial" w:eastAsia="Arial" w:hAnsi="Arial" w:cs="Arial"/>
        </w:rPr>
      </w:pPr>
      <w:r>
        <w:rPr>
          <w:rFonts w:ascii="Arial" w:hAnsi="Arial"/>
        </w:rPr>
        <w:t xml:space="preserve">In this case the new products will be available: Gold Coin sale, internal Dashboard, internal </w:t>
      </w:r>
      <w:proofErr w:type="gramStart"/>
      <w:r>
        <w:rPr>
          <w:rFonts w:ascii="Arial" w:hAnsi="Arial"/>
        </w:rPr>
        <w:t>mail</w:t>
      </w:r>
      <w:proofErr w:type="gramEnd"/>
      <w:r>
        <w:rPr>
          <w:rFonts w:ascii="Arial" w:hAnsi="Arial"/>
        </w:rPr>
        <w:t xml:space="preserve"> and help.</w:t>
      </w:r>
    </w:p>
    <w:p w14:paraId="1B505DE8" w14:textId="77777777" w:rsidR="00D41E24" w:rsidRDefault="00000000">
      <w:pPr>
        <w:pStyle w:val="a4"/>
        <w:numPr>
          <w:ilvl w:val="0"/>
          <w:numId w:val="19"/>
        </w:numPr>
        <w:spacing w:after="120" w:line="336" w:lineRule="auto"/>
        <w:jc w:val="both"/>
        <w:rPr>
          <w:rFonts w:ascii="Arial" w:hAnsi="Arial"/>
        </w:rPr>
      </w:pPr>
      <w:r>
        <w:rPr>
          <w:rFonts w:ascii="Arial" w:hAnsi="Arial"/>
        </w:rPr>
        <w:t xml:space="preserve">Customer </w:t>
      </w:r>
      <w:proofErr w:type="gramStart"/>
      <w:r>
        <w:rPr>
          <w:rFonts w:ascii="Arial" w:hAnsi="Arial"/>
        </w:rPr>
        <w:t>product</w:t>
      </w:r>
      <w:proofErr w:type="gramEnd"/>
      <w:r>
        <w:rPr>
          <w:rFonts w:ascii="Arial" w:hAnsi="Arial"/>
        </w:rPr>
        <w:t xml:space="preserve"> choose: account opening with the payments equal or less 10’000 USD:</w:t>
      </w:r>
    </w:p>
    <w:p w14:paraId="752F3CEF" w14:textId="77777777" w:rsidR="00D41E24" w:rsidRDefault="00000000">
      <w:pPr>
        <w:pStyle w:val="a4"/>
        <w:numPr>
          <w:ilvl w:val="0"/>
          <w:numId w:val="20"/>
        </w:numPr>
        <w:spacing w:after="120" w:line="336" w:lineRule="auto"/>
        <w:jc w:val="both"/>
        <w:rPr>
          <w:rFonts w:ascii="Arial" w:hAnsi="Arial"/>
        </w:rPr>
      </w:pPr>
      <w:r>
        <w:rPr>
          <w:rFonts w:ascii="Arial" w:hAnsi="Arial"/>
        </w:rPr>
        <w:t>Individual identification (Face recognition), passport/ ID scanning and check, address;</w:t>
      </w:r>
    </w:p>
    <w:p w14:paraId="30418ABF" w14:textId="77777777" w:rsidR="00D41E24" w:rsidRDefault="00000000">
      <w:pPr>
        <w:pStyle w:val="a4"/>
        <w:numPr>
          <w:ilvl w:val="0"/>
          <w:numId w:val="20"/>
        </w:numPr>
        <w:spacing w:after="120" w:line="336" w:lineRule="auto"/>
        <w:jc w:val="both"/>
        <w:rPr>
          <w:rFonts w:ascii="Arial" w:hAnsi="Arial"/>
        </w:rPr>
      </w:pPr>
      <w:r>
        <w:rPr>
          <w:rFonts w:ascii="Arial" w:hAnsi="Arial"/>
        </w:rPr>
        <w:t>Forms e-signing, prepared by the Banking Account Manager, (Reg. Form, Ben. Form and Proof of funds form);</w:t>
      </w:r>
    </w:p>
    <w:p w14:paraId="5D7486D8" w14:textId="77777777" w:rsidR="00D41E24" w:rsidRDefault="00000000">
      <w:pPr>
        <w:pStyle w:val="a4"/>
        <w:numPr>
          <w:ilvl w:val="0"/>
          <w:numId w:val="20"/>
        </w:numPr>
        <w:spacing w:after="120" w:line="336" w:lineRule="auto"/>
        <w:jc w:val="both"/>
        <w:rPr>
          <w:rFonts w:ascii="Arial" w:hAnsi="Arial"/>
        </w:rPr>
      </w:pPr>
      <w:r>
        <w:rPr>
          <w:rFonts w:ascii="Arial" w:hAnsi="Arial"/>
        </w:rPr>
        <w:t xml:space="preserve">Final beneficiaries and the company’s data check (in case of the legal entity) by the list in accordance with the Art. 3.6.  </w:t>
      </w:r>
    </w:p>
    <w:p w14:paraId="5A65F4EB" w14:textId="77777777" w:rsidR="00D41E24" w:rsidRDefault="00000000">
      <w:pPr>
        <w:pStyle w:val="a4"/>
        <w:spacing w:after="120" w:line="336" w:lineRule="auto"/>
        <w:jc w:val="both"/>
        <w:rPr>
          <w:rFonts w:ascii="Arial" w:eastAsia="Arial" w:hAnsi="Arial" w:cs="Arial"/>
        </w:rPr>
      </w:pPr>
      <w:r>
        <w:rPr>
          <w:rFonts w:ascii="Arial" w:hAnsi="Arial"/>
        </w:rPr>
        <w:t>In this case the new products will be available: Banking accounts with payments =&lt;10 000 USD.</w:t>
      </w:r>
    </w:p>
    <w:p w14:paraId="1471BD28" w14:textId="77777777" w:rsidR="00D41E24" w:rsidRDefault="00000000">
      <w:pPr>
        <w:pStyle w:val="a4"/>
        <w:numPr>
          <w:ilvl w:val="0"/>
          <w:numId w:val="19"/>
        </w:numPr>
        <w:spacing w:after="120" w:line="336" w:lineRule="auto"/>
        <w:jc w:val="both"/>
        <w:rPr>
          <w:rFonts w:ascii="Arial" w:hAnsi="Arial"/>
        </w:rPr>
      </w:pPr>
      <w:r>
        <w:rPr>
          <w:rFonts w:ascii="Arial" w:hAnsi="Arial"/>
        </w:rPr>
        <w:t xml:space="preserve">Customer </w:t>
      </w:r>
      <w:proofErr w:type="gramStart"/>
      <w:r>
        <w:rPr>
          <w:rFonts w:ascii="Arial" w:hAnsi="Arial"/>
        </w:rPr>
        <w:t>product</w:t>
      </w:r>
      <w:proofErr w:type="gramEnd"/>
      <w:r>
        <w:rPr>
          <w:rFonts w:ascii="Arial" w:hAnsi="Arial"/>
        </w:rPr>
        <w:t xml:space="preserve"> choose: account activation for amount more than 10’001 USD;</w:t>
      </w:r>
    </w:p>
    <w:p w14:paraId="6A725C94" w14:textId="77777777" w:rsidR="00D41E24" w:rsidRDefault="00000000">
      <w:pPr>
        <w:pStyle w:val="a4"/>
        <w:numPr>
          <w:ilvl w:val="0"/>
          <w:numId w:val="20"/>
        </w:numPr>
        <w:spacing w:after="120" w:line="336" w:lineRule="auto"/>
        <w:jc w:val="both"/>
        <w:rPr>
          <w:rFonts w:ascii="Arial" w:hAnsi="Arial"/>
        </w:rPr>
      </w:pPr>
      <w:r>
        <w:rPr>
          <w:rFonts w:ascii="Arial" w:hAnsi="Arial"/>
        </w:rPr>
        <w:t xml:space="preserve">Proof of funds check, based on contracts and counterparts.  </w:t>
      </w:r>
    </w:p>
    <w:p w14:paraId="40568AAF" w14:textId="77777777" w:rsidR="00D41E24" w:rsidRDefault="00000000">
      <w:pPr>
        <w:pStyle w:val="a4"/>
        <w:spacing w:after="120" w:line="336" w:lineRule="auto"/>
        <w:jc w:val="both"/>
        <w:rPr>
          <w:rFonts w:ascii="Arial" w:eastAsia="Arial" w:hAnsi="Arial" w:cs="Arial"/>
        </w:rPr>
      </w:pPr>
      <w:r>
        <w:rPr>
          <w:rFonts w:ascii="Arial" w:hAnsi="Arial"/>
        </w:rPr>
        <w:t>In this case the new products will be available: Banking accounts with payments &gt;10 000 USD.</w:t>
      </w:r>
    </w:p>
    <w:p w14:paraId="53132B26" w14:textId="77777777" w:rsidR="00D41E24" w:rsidRDefault="00000000">
      <w:pPr>
        <w:pStyle w:val="a4"/>
        <w:spacing w:after="120" w:line="336" w:lineRule="auto"/>
        <w:jc w:val="both"/>
      </w:pPr>
      <w:r>
        <w:rPr>
          <w:rFonts w:ascii="Arial" w:hAnsi="Arial"/>
        </w:rPr>
        <w:t xml:space="preserve">In the case of KYC vendor using - the procedures will be taken based on </w:t>
      </w:r>
      <w:proofErr w:type="spellStart"/>
      <w:proofErr w:type="gramStart"/>
      <w:r>
        <w:rPr>
          <w:rFonts w:ascii="Arial" w:hAnsi="Arial"/>
        </w:rPr>
        <w:t>it</w:t>
      </w:r>
      <w:proofErr w:type="spellEnd"/>
      <w:proofErr w:type="gramEnd"/>
      <w:r>
        <w:rPr>
          <w:rFonts w:ascii="Arial" w:hAnsi="Arial"/>
        </w:rPr>
        <w:t xml:space="preserve"> technology.</w:t>
      </w:r>
      <w:r>
        <w:rPr>
          <w:rFonts w:ascii="Arial Unicode MS" w:eastAsia="Arial Unicode MS" w:hAnsi="Arial Unicode MS" w:cs="Arial Unicode MS"/>
        </w:rPr>
        <w:br w:type="page"/>
      </w:r>
    </w:p>
    <w:p w14:paraId="216B26E6" w14:textId="77777777" w:rsidR="00D41E24" w:rsidRDefault="00000000">
      <w:pPr>
        <w:pStyle w:val="a3"/>
      </w:pPr>
      <w:bookmarkStart w:id="22" w:name="_Toc22"/>
      <w:r w:rsidRPr="00BE44AB">
        <w:rPr>
          <w:rFonts w:eastAsia="Arial Unicode MS" w:cs="Arial Unicode MS"/>
        </w:rPr>
        <w:lastRenderedPageBreak/>
        <w:t xml:space="preserve">3.7. </w:t>
      </w:r>
      <w:r>
        <w:rPr>
          <w:rFonts w:eastAsia="Arial Unicode MS" w:cs="Arial Unicode MS"/>
        </w:rPr>
        <w:t>Policy for monitoring and reporting of suspicious operations</w:t>
      </w:r>
      <w:bookmarkEnd w:id="22"/>
    </w:p>
    <w:p w14:paraId="26C01415" w14:textId="77777777" w:rsidR="00D41E24" w:rsidRDefault="00D41E24">
      <w:pPr>
        <w:pStyle w:val="a4"/>
        <w:spacing w:after="120" w:line="336" w:lineRule="auto"/>
        <w:jc w:val="both"/>
        <w:rPr>
          <w:rFonts w:ascii="Arial" w:eastAsia="Arial" w:hAnsi="Arial" w:cs="Arial"/>
        </w:rPr>
      </w:pPr>
    </w:p>
    <w:p w14:paraId="31CF2AE5" w14:textId="77777777" w:rsidR="00D41E24" w:rsidRDefault="00D41E24">
      <w:pPr>
        <w:pStyle w:val="a4"/>
        <w:spacing w:after="120" w:line="336" w:lineRule="auto"/>
        <w:jc w:val="both"/>
        <w:rPr>
          <w:rFonts w:ascii="Arial" w:eastAsia="Arial" w:hAnsi="Arial" w:cs="Arial"/>
        </w:rPr>
      </w:pPr>
    </w:p>
    <w:p w14:paraId="73AD4EAF" w14:textId="77777777" w:rsidR="00D41E24" w:rsidRDefault="00000000">
      <w:pPr>
        <w:pStyle w:val="a4"/>
        <w:spacing w:after="120" w:line="336" w:lineRule="auto"/>
        <w:jc w:val="both"/>
        <w:rPr>
          <w:rFonts w:ascii="Arial" w:eastAsia="Arial" w:hAnsi="Arial" w:cs="Arial"/>
        </w:rPr>
      </w:pPr>
      <w:r>
        <w:rPr>
          <w:rFonts w:ascii="Arial" w:hAnsi="Arial"/>
        </w:rPr>
        <w:t xml:space="preserve">The Government of </w:t>
      </w:r>
      <w:proofErr w:type="spellStart"/>
      <w:r>
        <w:rPr>
          <w:rFonts w:ascii="Arial" w:hAnsi="Arial"/>
        </w:rPr>
        <w:t>Brasil</w:t>
      </w:r>
      <w:proofErr w:type="spellEnd"/>
      <w:r>
        <w:rPr>
          <w:rFonts w:ascii="Arial" w:hAnsi="Arial"/>
        </w:rPr>
        <w:t xml:space="preserve"> created the COAF - the Brazilian financial intelligence unit.</w:t>
      </w:r>
    </w:p>
    <w:p w14:paraId="5AB071F4" w14:textId="77777777" w:rsidR="00D41E24" w:rsidRDefault="00000000">
      <w:pPr>
        <w:pStyle w:val="a4"/>
        <w:spacing w:after="120" w:line="336" w:lineRule="auto"/>
        <w:jc w:val="both"/>
        <w:rPr>
          <w:rFonts w:ascii="Arial" w:eastAsia="Arial" w:hAnsi="Arial" w:cs="Arial"/>
        </w:rPr>
      </w:pPr>
      <w:r>
        <w:rPr>
          <w:rFonts w:ascii="Arial" w:hAnsi="Arial"/>
        </w:rPr>
        <w:t>One of its tasks is to combat and prevent crimes of money laundering and financing of terrorism.</w:t>
      </w:r>
    </w:p>
    <w:p w14:paraId="3E108A83" w14:textId="77777777" w:rsidR="00D41E24" w:rsidRDefault="00000000">
      <w:pPr>
        <w:pStyle w:val="a4"/>
        <w:spacing w:after="120" w:line="336" w:lineRule="auto"/>
        <w:jc w:val="both"/>
        <w:rPr>
          <w:rFonts w:ascii="Arial" w:eastAsia="Arial" w:hAnsi="Arial" w:cs="Arial"/>
        </w:rPr>
      </w:pPr>
      <w:r w:rsidRPr="00BE44AB">
        <w:rPr>
          <w:rFonts w:ascii="Arial" w:hAnsi="Arial"/>
        </w:rPr>
        <w:t xml:space="preserve">Banco Central do </w:t>
      </w:r>
      <w:proofErr w:type="spellStart"/>
      <w:r w:rsidRPr="00BE44AB">
        <w:rPr>
          <w:rFonts w:ascii="Arial" w:hAnsi="Arial"/>
        </w:rPr>
        <w:t>Brasil</w:t>
      </w:r>
      <w:proofErr w:type="spellEnd"/>
      <w:r>
        <w:rPr>
          <w:rFonts w:ascii="Arial" w:hAnsi="Arial"/>
        </w:rPr>
        <w:t xml:space="preserve"> (BCB) is the competent authority that supervises the compliance of the National Financial System's (SFN) entities with the legislation and regulation on Anti-Money Laundering and Terrorist Financing (AML/CFT)—in accordance </w:t>
      </w:r>
      <w:proofErr w:type="gramStart"/>
      <w:r>
        <w:rPr>
          <w:rFonts w:ascii="Arial" w:hAnsi="Arial"/>
        </w:rPr>
        <w:t>to</w:t>
      </w:r>
      <w:proofErr w:type="gramEnd"/>
      <w:r>
        <w:rPr>
          <w:rFonts w:ascii="Arial" w:hAnsi="Arial"/>
        </w:rPr>
        <w:t xml:space="preserve"> the National Monetary Council's </w:t>
      </w:r>
      <w:r w:rsidRPr="00BE44AB">
        <w:rPr>
          <w:rFonts w:ascii="Arial" w:hAnsi="Arial"/>
        </w:rPr>
        <w:t>guidelines.</w:t>
      </w:r>
    </w:p>
    <w:p w14:paraId="1B9E9A82" w14:textId="77777777" w:rsidR="00D41E24" w:rsidRDefault="00000000">
      <w:pPr>
        <w:pStyle w:val="a4"/>
        <w:spacing w:after="120" w:line="336" w:lineRule="auto"/>
        <w:jc w:val="both"/>
        <w:rPr>
          <w:rFonts w:ascii="Arial" w:eastAsia="Arial" w:hAnsi="Arial" w:cs="Arial"/>
        </w:rPr>
      </w:pPr>
      <w:r>
        <w:rPr>
          <w:rFonts w:ascii="Arial" w:hAnsi="Arial"/>
        </w:rPr>
        <w:t>The BCB seeks to impede that the </w:t>
      </w:r>
      <w:r w:rsidRPr="00BE44AB">
        <w:rPr>
          <w:rFonts w:ascii="Arial" w:hAnsi="Arial"/>
        </w:rPr>
        <w:t>SFN</w:t>
      </w:r>
      <w:r>
        <w:rPr>
          <w:rFonts w:ascii="Arial" w:hAnsi="Arial"/>
        </w:rPr>
        <w:t> is misused for illicit purposes, such as money laundering or concealment of assets, rights, and values, and the financing of terrorism. All financial institutions under the BCB's regulation have to report to it any suspicious operation or situation, promote training to their employees, and implement internal procedures to detect suspicious operations.</w:t>
      </w:r>
    </w:p>
    <w:p w14:paraId="2E9A3BAE" w14:textId="77777777" w:rsidR="00D41E24" w:rsidRDefault="00000000">
      <w:pPr>
        <w:pStyle w:val="a4"/>
        <w:spacing w:after="120" w:line="336" w:lineRule="auto"/>
        <w:jc w:val="both"/>
        <w:rPr>
          <w:rFonts w:ascii="Arial" w:eastAsia="Arial" w:hAnsi="Arial" w:cs="Arial"/>
        </w:rPr>
      </w:pPr>
      <w:r>
        <w:rPr>
          <w:rFonts w:ascii="Arial" w:hAnsi="Arial"/>
        </w:rPr>
        <w:t>Furthermore, the supervised entities (SEs) have to keep their customers' records updated and records of all transactions. Consequently, the SEs' internal controls must verify either the appropriate customer's identification, the compatibility between the corresponding funds movements, the economic activity and financial capacity from the SFN's users.</w:t>
      </w:r>
    </w:p>
    <w:p w14:paraId="6DF03C81" w14:textId="77777777" w:rsidR="00D41E24" w:rsidRDefault="00000000">
      <w:pPr>
        <w:pStyle w:val="a4"/>
        <w:spacing w:after="120" w:line="336" w:lineRule="auto"/>
        <w:jc w:val="both"/>
        <w:rPr>
          <w:rFonts w:ascii="Arial" w:eastAsia="Arial" w:hAnsi="Arial" w:cs="Arial"/>
        </w:rPr>
      </w:pPr>
      <w:r>
        <w:rPr>
          <w:rFonts w:ascii="Arial" w:hAnsi="Arial"/>
        </w:rPr>
        <w:t>The BCB is also engaged to the National Strategy Against Corruption and Money Laundering (ENCCLA) created in 2003 to coordinate the strategy to fight money laundering, offer training and qualification programs to public agents, and provide access to data.</w:t>
      </w:r>
    </w:p>
    <w:p w14:paraId="344E06D7" w14:textId="77777777" w:rsidR="00D41E24" w:rsidRDefault="00000000">
      <w:pPr>
        <w:pStyle w:val="a4"/>
        <w:spacing w:after="120" w:line="336" w:lineRule="auto"/>
        <w:jc w:val="both"/>
        <w:rPr>
          <w:rFonts w:ascii="Arial" w:eastAsia="Arial" w:hAnsi="Arial" w:cs="Arial"/>
          <w:b/>
          <w:bCs/>
        </w:rPr>
      </w:pPr>
      <w:r>
        <w:rPr>
          <w:rFonts w:ascii="Arial" w:hAnsi="Arial"/>
          <w:b/>
          <w:bCs/>
        </w:rPr>
        <w:t>COAF - the Brazilian financial intelligence unit</w:t>
      </w:r>
    </w:p>
    <w:p w14:paraId="30694830" w14:textId="77777777" w:rsidR="00D41E24" w:rsidRDefault="00000000">
      <w:pPr>
        <w:pStyle w:val="a4"/>
        <w:spacing w:after="120" w:line="336" w:lineRule="auto"/>
        <w:jc w:val="both"/>
        <w:rPr>
          <w:rFonts w:ascii="Arial" w:eastAsia="Arial" w:hAnsi="Arial" w:cs="Arial"/>
        </w:rPr>
      </w:pPr>
      <w:r>
        <w:rPr>
          <w:rFonts w:ascii="Arial" w:hAnsi="Arial"/>
        </w:rPr>
        <w:t>The Brazilian regime for anti-money laundering/combating the financing of terrorism (AML/CFT) is centered at the Council for Financial Activities Control (</w:t>
      </w:r>
      <w:proofErr w:type="spellStart"/>
      <w:r>
        <w:rPr>
          <w:rFonts w:ascii="Arial" w:hAnsi="Arial"/>
        </w:rPr>
        <w:t>Coaf</w:t>
      </w:r>
      <w:proofErr w:type="spellEnd"/>
      <w:r>
        <w:rPr>
          <w:rFonts w:ascii="Arial" w:hAnsi="Arial"/>
        </w:rPr>
        <w:t xml:space="preserve">)—the Brazilian financial intelligence unit. The </w:t>
      </w:r>
      <w:proofErr w:type="spellStart"/>
      <w:r>
        <w:rPr>
          <w:rFonts w:ascii="Arial" w:hAnsi="Arial"/>
        </w:rPr>
        <w:t>Coaf</w:t>
      </w:r>
      <w:proofErr w:type="spellEnd"/>
      <w:r>
        <w:rPr>
          <w:rFonts w:ascii="Arial" w:hAnsi="Arial"/>
        </w:rPr>
        <w:t xml:space="preserve"> is vested with technical and operational autonomy and is administratively linked to the BCB.</w:t>
      </w:r>
    </w:p>
    <w:p w14:paraId="52032A5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3.7.1. </w:t>
      </w:r>
      <w:r>
        <w:rPr>
          <w:rFonts w:ascii="Arial" w:hAnsi="Arial"/>
          <w:b/>
          <w:bCs/>
        </w:rPr>
        <w:t>Transactions monitoring</w:t>
      </w:r>
    </w:p>
    <w:p w14:paraId="5E7CEBDA" w14:textId="77777777" w:rsidR="00D41E24" w:rsidRDefault="00000000">
      <w:pPr>
        <w:pStyle w:val="a4"/>
        <w:spacing w:after="120" w:line="336" w:lineRule="auto"/>
        <w:jc w:val="both"/>
        <w:rPr>
          <w:rFonts w:ascii="Arial" w:eastAsia="Arial" w:hAnsi="Arial" w:cs="Arial"/>
        </w:rPr>
      </w:pPr>
      <w:r>
        <w:rPr>
          <w:rFonts w:ascii="Arial" w:hAnsi="Arial"/>
        </w:rPr>
        <w:t>There are 2 instances of transaction control:</w:t>
      </w:r>
    </w:p>
    <w:p w14:paraId="797101A1" w14:textId="77777777" w:rsidR="00D41E24" w:rsidRDefault="00000000">
      <w:pPr>
        <w:pStyle w:val="a4"/>
        <w:numPr>
          <w:ilvl w:val="0"/>
          <w:numId w:val="2"/>
        </w:numPr>
        <w:spacing w:after="120" w:line="336" w:lineRule="auto"/>
        <w:jc w:val="both"/>
        <w:rPr>
          <w:rFonts w:ascii="Arial" w:hAnsi="Arial"/>
        </w:rPr>
      </w:pPr>
      <w:r>
        <w:rPr>
          <w:rFonts w:ascii="Arial" w:hAnsi="Arial"/>
        </w:rPr>
        <w:t>Decentralized: All employees must be - in the performance of their normal tasks - alert to detect the possible existence of unusual transactions.</w:t>
      </w:r>
    </w:p>
    <w:p w14:paraId="7F586BDB" w14:textId="77777777" w:rsidR="00D41E24" w:rsidRDefault="00000000">
      <w:pPr>
        <w:pStyle w:val="a4"/>
        <w:numPr>
          <w:ilvl w:val="0"/>
          <w:numId w:val="2"/>
        </w:numPr>
        <w:spacing w:after="120" w:line="336" w:lineRule="auto"/>
        <w:jc w:val="both"/>
        <w:rPr>
          <w:rFonts w:ascii="Arial" w:hAnsi="Arial"/>
        </w:rPr>
      </w:pPr>
      <w:r>
        <w:rPr>
          <w:rFonts w:ascii="Arial" w:hAnsi="Arial"/>
        </w:rPr>
        <w:t>Centralized: The Compliance Officer monitors – as part of his usual functions – the transactions carried out by the Clients, in order to be able to detect possible unusual operations. To this end, a scheme of alerts and controls has been designed, based on the Clients' risk level and certain predefined monitoring parameters.</w:t>
      </w:r>
    </w:p>
    <w:p w14:paraId="7E2E9FD3" w14:textId="77777777" w:rsidR="00D41E24" w:rsidRDefault="00000000">
      <w:pPr>
        <w:pStyle w:val="a4"/>
        <w:spacing w:after="120" w:line="336" w:lineRule="auto"/>
        <w:jc w:val="both"/>
        <w:rPr>
          <w:rFonts w:ascii="Arial" w:eastAsia="Arial" w:hAnsi="Arial" w:cs="Arial"/>
        </w:rPr>
      </w:pPr>
      <w:r>
        <w:rPr>
          <w:rFonts w:ascii="Arial" w:hAnsi="Arial"/>
        </w:rPr>
        <w:t>Users of the SWIFT system for telegraphic fund transfers should include the names, addresses and/or account numbers of the ordering and beneficiary clients in all SWIFT MT 100 messages. This is also a specific requirement under FATF Special Resolution 7 about electronic payments.</w:t>
      </w:r>
    </w:p>
    <w:p w14:paraId="5DB657D0"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3.7.2. </w:t>
      </w:r>
      <w:r>
        <w:rPr>
          <w:rFonts w:ascii="Arial" w:hAnsi="Arial"/>
          <w:b/>
          <w:bCs/>
        </w:rPr>
        <w:t>Alerts and controls</w:t>
      </w:r>
    </w:p>
    <w:p w14:paraId="3753B1A3" w14:textId="77777777" w:rsidR="00D41E24" w:rsidRDefault="00000000">
      <w:pPr>
        <w:pStyle w:val="a4"/>
        <w:spacing w:after="120" w:line="336" w:lineRule="auto"/>
        <w:jc w:val="both"/>
        <w:rPr>
          <w:rFonts w:ascii="Arial" w:eastAsia="Arial" w:hAnsi="Arial" w:cs="Arial"/>
        </w:rPr>
      </w:pPr>
      <w:r>
        <w:rPr>
          <w:rFonts w:ascii="Arial" w:hAnsi="Arial"/>
        </w:rPr>
        <w:t>From the local regulatory bodies as well as from the best international practices, a series of behaviors arise to be taken into account for the purpose of generating Alerts.</w:t>
      </w:r>
    </w:p>
    <w:p w14:paraId="20D28359" w14:textId="77777777" w:rsidR="00D41E24" w:rsidRDefault="00000000">
      <w:pPr>
        <w:pStyle w:val="a4"/>
        <w:spacing w:after="120" w:line="336" w:lineRule="auto"/>
        <w:jc w:val="both"/>
        <w:rPr>
          <w:rFonts w:ascii="Arial" w:eastAsia="Arial" w:hAnsi="Arial" w:cs="Arial"/>
        </w:rPr>
      </w:pPr>
      <w:r>
        <w:rPr>
          <w:rFonts w:ascii="Arial" w:hAnsi="Arial"/>
        </w:rPr>
        <w:t>Below is a non-exhaustive list of operations that could be unusual according to the recommendations of the FIU</w:t>
      </w:r>
      <w:r w:rsidRPr="00BE44AB">
        <w:rPr>
          <w:rFonts w:ascii="Arial" w:hAnsi="Arial"/>
        </w:rPr>
        <w:t xml:space="preserve"> (Financial </w:t>
      </w:r>
      <w:r>
        <w:rPr>
          <w:rFonts w:ascii="Arial" w:hAnsi="Arial"/>
        </w:rPr>
        <w:t>Intelligence Unit) and best international practices:</w:t>
      </w:r>
    </w:p>
    <w:p w14:paraId="4705AB99"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Operations in which the client does not have within the declared profile conditions for the operation to be carried out, configuring the possibility of not being operating in his own name.</w:t>
      </w:r>
    </w:p>
    <w:p w14:paraId="3F94E440" w14:textId="77777777" w:rsidR="00D41E24" w:rsidRDefault="00000000">
      <w:pPr>
        <w:pStyle w:val="a4"/>
        <w:numPr>
          <w:ilvl w:val="0"/>
          <w:numId w:val="2"/>
        </w:numPr>
        <w:spacing w:after="120" w:line="336" w:lineRule="auto"/>
        <w:jc w:val="both"/>
        <w:rPr>
          <w:rFonts w:ascii="Arial" w:hAnsi="Arial"/>
        </w:rPr>
      </w:pPr>
      <w:r>
        <w:rPr>
          <w:rFonts w:ascii="Arial" w:hAnsi="Arial"/>
        </w:rPr>
        <w:t>Natural or legal persons who receive or send important amounts that do not have a clear purpose or relationship with their business.</w:t>
      </w:r>
    </w:p>
    <w:p w14:paraId="4E0532A8"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Clients who refuse to provide the normal required information, provide insufficient, </w:t>
      </w:r>
      <w:proofErr w:type="gramStart"/>
      <w:r>
        <w:rPr>
          <w:rFonts w:ascii="Arial" w:hAnsi="Arial"/>
        </w:rPr>
        <w:t>false</w:t>
      </w:r>
      <w:proofErr w:type="gramEnd"/>
      <w:r>
        <w:rPr>
          <w:rFonts w:ascii="Arial" w:hAnsi="Arial"/>
        </w:rPr>
        <w:t xml:space="preserve"> or difficult to verify information.</w:t>
      </w:r>
    </w:p>
    <w:p w14:paraId="387534D8" w14:textId="77777777" w:rsidR="00D41E24" w:rsidRDefault="00000000">
      <w:pPr>
        <w:pStyle w:val="a4"/>
        <w:numPr>
          <w:ilvl w:val="0"/>
          <w:numId w:val="2"/>
        </w:numPr>
        <w:spacing w:after="120" w:line="336" w:lineRule="auto"/>
        <w:jc w:val="both"/>
        <w:rPr>
          <w:rFonts w:ascii="Arial" w:hAnsi="Arial"/>
        </w:rPr>
      </w:pPr>
      <w:r>
        <w:rPr>
          <w:rFonts w:ascii="Arial" w:hAnsi="Arial"/>
        </w:rPr>
        <w:t>Representatives of companies that avoid contact with the Entity.</w:t>
      </w:r>
    </w:p>
    <w:p w14:paraId="037905D5" w14:textId="77777777" w:rsidR="00D41E24" w:rsidRDefault="00000000">
      <w:pPr>
        <w:pStyle w:val="a4"/>
        <w:numPr>
          <w:ilvl w:val="0"/>
          <w:numId w:val="2"/>
        </w:numPr>
        <w:spacing w:after="120" w:line="336" w:lineRule="auto"/>
        <w:jc w:val="both"/>
        <w:rPr>
          <w:rFonts w:ascii="Arial" w:hAnsi="Arial"/>
        </w:rPr>
      </w:pPr>
      <w:r>
        <w:rPr>
          <w:rFonts w:ascii="Arial" w:hAnsi="Arial"/>
        </w:rPr>
        <w:t>Large number of individuals who carry out various operations together, without adequate explanation.</w:t>
      </w:r>
    </w:p>
    <w:p w14:paraId="54E17B2B" w14:textId="77777777" w:rsidR="00D41E24" w:rsidRDefault="00000000">
      <w:pPr>
        <w:pStyle w:val="a4"/>
        <w:numPr>
          <w:ilvl w:val="0"/>
          <w:numId w:val="2"/>
        </w:numPr>
        <w:spacing w:after="120" w:line="336" w:lineRule="auto"/>
        <w:jc w:val="both"/>
        <w:rPr>
          <w:rFonts w:ascii="Arial" w:hAnsi="Arial"/>
        </w:rPr>
      </w:pPr>
      <w:r>
        <w:rPr>
          <w:rFonts w:ascii="Arial" w:hAnsi="Arial"/>
        </w:rPr>
        <w:t>Customers who frequently receive wire transfers from so-called "tax free" or from countries or territories considered non-cooperative by the FATF, as well as frequent or large transfers to countries of the aforementioned type.</w:t>
      </w:r>
    </w:p>
    <w:p w14:paraId="693F02B3"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Transactions carried out by a legal person or an organization that has the same address as other companies and organizations, and for which the same persons have an authorized signature, when there is apparently no economic or legal reason for such an agreement (for example, persons occupying position of directors of several </w:t>
      </w:r>
      <w:proofErr w:type="gramStart"/>
      <w:r>
        <w:rPr>
          <w:rFonts w:ascii="Arial" w:hAnsi="Arial"/>
        </w:rPr>
        <w:t>companies</w:t>
      </w:r>
      <w:proofErr w:type="gramEnd"/>
      <w:r>
        <w:rPr>
          <w:rFonts w:ascii="Arial" w:hAnsi="Arial"/>
        </w:rPr>
        <w:t xml:space="preserve"> resident in the same place). Special attention must be paid when some of the companies or organizations are located in tax free zones and their corporate purpose is "</w:t>
      </w:r>
      <w:proofErr w:type="gramStart"/>
      <w:r>
        <w:rPr>
          <w:rFonts w:ascii="Arial" w:hAnsi="Arial"/>
        </w:rPr>
        <w:t>off-shore</w:t>
      </w:r>
      <w:proofErr w:type="gramEnd"/>
      <w:r>
        <w:rPr>
          <w:rFonts w:ascii="Arial" w:hAnsi="Arial"/>
        </w:rPr>
        <w:t>" operations.</w:t>
      </w:r>
    </w:p>
    <w:p w14:paraId="31578450"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Transactions with the authorized signature of several people between whom there does not seem to be any relationship (either family ties or business relationships). Special attention must be paid when they are domiciled in tax free zones and declare </w:t>
      </w:r>
      <w:r>
        <w:rPr>
          <w:rFonts w:ascii="Arial" w:hAnsi="Arial"/>
          <w:rtl/>
          <w:lang w:val="ar-SA"/>
        </w:rPr>
        <w:t>“</w:t>
      </w:r>
      <w:proofErr w:type="gramStart"/>
      <w:r>
        <w:rPr>
          <w:rFonts w:ascii="Arial" w:hAnsi="Arial"/>
        </w:rPr>
        <w:t>off-shore</w:t>
      </w:r>
      <w:proofErr w:type="gramEnd"/>
      <w:r>
        <w:rPr>
          <w:rFonts w:ascii="Arial" w:hAnsi="Arial"/>
        </w:rPr>
        <w:t xml:space="preserve">” </w:t>
      </w:r>
      <w:r w:rsidRPr="00BE44AB">
        <w:rPr>
          <w:rFonts w:ascii="Arial" w:hAnsi="Arial"/>
        </w:rPr>
        <w:t>operations.</w:t>
      </w:r>
    </w:p>
    <w:p w14:paraId="057BD180" w14:textId="77777777" w:rsidR="00D41E24" w:rsidRDefault="00000000">
      <w:pPr>
        <w:pStyle w:val="a4"/>
        <w:numPr>
          <w:ilvl w:val="0"/>
          <w:numId w:val="2"/>
        </w:numPr>
        <w:spacing w:after="120" w:line="336" w:lineRule="auto"/>
        <w:jc w:val="both"/>
        <w:rPr>
          <w:rFonts w:ascii="Arial" w:hAnsi="Arial"/>
        </w:rPr>
      </w:pPr>
      <w:r>
        <w:rPr>
          <w:rFonts w:ascii="Arial" w:hAnsi="Arial"/>
        </w:rPr>
        <w:t>Operations carried out on behalf of an entity, foundation, association or mutual, which shows fund movements above the normal or usual income level, without economic or legal justification, taking into account the declared activity, as well as the client's profile.</w:t>
      </w:r>
    </w:p>
    <w:p w14:paraId="7A20C635" w14:textId="77777777" w:rsidR="00D41E24" w:rsidRDefault="00000000">
      <w:pPr>
        <w:pStyle w:val="a4"/>
        <w:numPr>
          <w:ilvl w:val="0"/>
          <w:numId w:val="2"/>
        </w:numPr>
        <w:spacing w:after="120" w:line="336" w:lineRule="auto"/>
        <w:jc w:val="both"/>
        <w:rPr>
          <w:rFonts w:ascii="Arial" w:hAnsi="Arial"/>
        </w:rPr>
      </w:pPr>
      <w:r>
        <w:rPr>
          <w:rFonts w:ascii="Arial" w:hAnsi="Arial"/>
        </w:rPr>
        <w:t>Exchanging large amounts of low-denomination bills for others of higher denomination.</w:t>
      </w:r>
    </w:p>
    <w:p w14:paraId="5660CD9F" w14:textId="77777777" w:rsidR="00D41E24" w:rsidRDefault="00000000">
      <w:pPr>
        <w:pStyle w:val="a4"/>
        <w:numPr>
          <w:ilvl w:val="0"/>
          <w:numId w:val="2"/>
        </w:numPr>
        <w:spacing w:after="120" w:line="336" w:lineRule="auto"/>
        <w:jc w:val="both"/>
        <w:rPr>
          <w:rFonts w:ascii="Arial" w:hAnsi="Arial"/>
        </w:rPr>
      </w:pPr>
      <w:r>
        <w:rPr>
          <w:rFonts w:ascii="Arial" w:hAnsi="Arial"/>
        </w:rPr>
        <w:t>Transactions involving counterfeit instruments or instruments of doubtful authenticity.</w:t>
      </w:r>
    </w:p>
    <w:p w14:paraId="5ABD3C07" w14:textId="77777777" w:rsidR="00D41E24" w:rsidRDefault="00000000">
      <w:pPr>
        <w:pStyle w:val="a4"/>
        <w:numPr>
          <w:ilvl w:val="0"/>
          <w:numId w:val="2"/>
        </w:numPr>
        <w:spacing w:after="120" w:line="336" w:lineRule="auto"/>
        <w:jc w:val="both"/>
        <w:rPr>
          <w:rFonts w:ascii="Arial" w:hAnsi="Arial"/>
        </w:rPr>
      </w:pPr>
      <w:r>
        <w:rPr>
          <w:rFonts w:ascii="Arial" w:hAnsi="Arial"/>
        </w:rPr>
        <w:t>Frequent or important cash changes from one to another foreign currencies or vice versa, without being justified by the professional or commercial activity of the client.</w:t>
      </w:r>
    </w:p>
    <w:p w14:paraId="28B4CEA2" w14:textId="77777777" w:rsidR="00D41E24" w:rsidRDefault="00000000">
      <w:pPr>
        <w:pStyle w:val="a4"/>
        <w:numPr>
          <w:ilvl w:val="0"/>
          <w:numId w:val="2"/>
        </w:numPr>
        <w:spacing w:after="120" w:line="336" w:lineRule="auto"/>
        <w:jc w:val="both"/>
        <w:rPr>
          <w:rFonts w:ascii="Arial" w:hAnsi="Arial"/>
        </w:rPr>
      </w:pPr>
      <w:r>
        <w:rPr>
          <w:rFonts w:ascii="Arial" w:hAnsi="Arial"/>
        </w:rPr>
        <w:t>Large money orders to or from abroad (or between the different jurisdictions) with instructions to pay in cash.</w:t>
      </w:r>
    </w:p>
    <w:p w14:paraId="3B67DA85" w14:textId="77777777" w:rsidR="00D41E24" w:rsidRDefault="00000000">
      <w:pPr>
        <w:pStyle w:val="a4"/>
        <w:numPr>
          <w:ilvl w:val="0"/>
          <w:numId w:val="2"/>
        </w:numPr>
        <w:spacing w:after="120" w:line="336" w:lineRule="auto"/>
        <w:jc w:val="both"/>
        <w:rPr>
          <w:rFonts w:ascii="Arial" w:hAnsi="Arial"/>
        </w:rPr>
      </w:pPr>
      <w:r>
        <w:rPr>
          <w:rFonts w:ascii="Arial" w:hAnsi="Arial"/>
        </w:rPr>
        <w:t>Failure to present necessary background information on such transactions, or where the client's stated business does not justify such activity.</w:t>
      </w:r>
    </w:p>
    <w:p w14:paraId="1A36E69A"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Transactions of any type or kind in which customers are reluctant to provide the normal information required, provide insufficient or false information or information that is difficult to verify. </w:t>
      </w:r>
    </w:p>
    <w:p w14:paraId="473963F5" w14:textId="77777777" w:rsidR="00D41E24" w:rsidRDefault="00000000">
      <w:pPr>
        <w:pStyle w:val="a4"/>
        <w:numPr>
          <w:ilvl w:val="0"/>
          <w:numId w:val="2"/>
        </w:numPr>
        <w:spacing w:after="120" w:line="336" w:lineRule="auto"/>
        <w:jc w:val="both"/>
        <w:rPr>
          <w:rFonts w:ascii="Arial" w:hAnsi="Arial"/>
        </w:rPr>
      </w:pPr>
      <w:r>
        <w:rPr>
          <w:rFonts w:ascii="Arial" w:hAnsi="Arial"/>
        </w:rPr>
        <w:t>Special attention should be paid to officers or employees of the Company who show a sudden change in their lifestyle or refuse to take vacations.</w:t>
      </w:r>
    </w:p>
    <w:p w14:paraId="7FBC88D0" w14:textId="77777777" w:rsidR="00D41E24" w:rsidRDefault="00000000">
      <w:pPr>
        <w:pStyle w:val="a4"/>
        <w:numPr>
          <w:ilvl w:val="0"/>
          <w:numId w:val="2"/>
        </w:numPr>
        <w:spacing w:after="120" w:line="336" w:lineRule="auto"/>
        <w:jc w:val="both"/>
        <w:rPr>
          <w:rFonts w:ascii="Arial" w:hAnsi="Arial"/>
        </w:rPr>
      </w:pPr>
      <w:r>
        <w:rPr>
          <w:rFonts w:ascii="Arial" w:hAnsi="Arial"/>
        </w:rPr>
        <w:t>Special attention should be paid to officials or employees of the Entity who use their own address to receive client documentation.</w:t>
      </w:r>
    </w:p>
    <w:p w14:paraId="7ED99975"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In the case of politically exposed persons, special attention must be paid to the transactions carried out by them, which are not related to the declared activity and their profile as a client.</w:t>
      </w:r>
    </w:p>
    <w:p w14:paraId="7CE10E1E"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In the case of funds from abroad, except from jurisdictions considered non-cooperative, it is presumed that said Entity verified the </w:t>
      </w:r>
      <w:r>
        <w:rPr>
          <w:rFonts w:ascii="Arial" w:hAnsi="Arial"/>
          <w:rtl/>
          <w:lang w:val="ar-SA"/>
        </w:rPr>
        <w:t>“</w:t>
      </w:r>
      <w:r>
        <w:rPr>
          <w:rFonts w:ascii="Arial" w:hAnsi="Arial"/>
        </w:rPr>
        <w:t xml:space="preserve">Know Your Customer” </w:t>
      </w:r>
      <w:proofErr w:type="spellStart"/>
      <w:r>
        <w:rPr>
          <w:rFonts w:ascii="Arial" w:hAnsi="Arial"/>
          <w:lang w:val="it-IT"/>
        </w:rPr>
        <w:t>principle</w:t>
      </w:r>
      <w:proofErr w:type="spellEnd"/>
      <w:r>
        <w:rPr>
          <w:rFonts w:ascii="Arial" w:hAnsi="Arial"/>
          <w:lang w:val="it-IT"/>
        </w:rPr>
        <w:t>.</w:t>
      </w:r>
    </w:p>
    <w:p w14:paraId="60E79566" w14:textId="77777777" w:rsidR="00D41E24" w:rsidRDefault="00000000">
      <w:pPr>
        <w:pStyle w:val="a4"/>
        <w:spacing w:after="120" w:line="336" w:lineRule="auto"/>
        <w:jc w:val="both"/>
        <w:rPr>
          <w:rFonts w:ascii="Arial" w:eastAsia="Arial" w:hAnsi="Arial" w:cs="Arial"/>
        </w:rPr>
      </w:pPr>
      <w:r>
        <w:rPr>
          <w:rFonts w:ascii="Arial" w:hAnsi="Arial"/>
        </w:rPr>
        <w:t>All employees who detect behaviors of the nature mentioned above must report them immediately to the Compliance Officer, who will proceed to investigate them.</w:t>
      </w:r>
    </w:p>
    <w:p w14:paraId="2F5B57AD" w14:textId="77777777" w:rsidR="00D41E24" w:rsidRDefault="00000000">
      <w:pPr>
        <w:pStyle w:val="a4"/>
        <w:spacing w:after="120" w:line="336" w:lineRule="auto"/>
        <w:jc w:val="both"/>
        <w:rPr>
          <w:rFonts w:ascii="Arial" w:eastAsia="Arial" w:hAnsi="Arial" w:cs="Arial"/>
        </w:rPr>
      </w:pPr>
      <w:r>
        <w:rPr>
          <w:rFonts w:ascii="Arial" w:hAnsi="Arial"/>
        </w:rPr>
        <w:t>Correspondent relationships will not be maintained with Entities that do not have "AML Programs", which include at least:</w:t>
      </w:r>
    </w:p>
    <w:p w14:paraId="5E3F57B8" w14:textId="77777777" w:rsidR="00D41E24" w:rsidRDefault="00000000">
      <w:pPr>
        <w:pStyle w:val="a4"/>
        <w:numPr>
          <w:ilvl w:val="0"/>
          <w:numId w:val="2"/>
        </w:numPr>
        <w:spacing w:after="120" w:line="336" w:lineRule="auto"/>
        <w:jc w:val="both"/>
        <w:rPr>
          <w:rFonts w:ascii="Arial" w:hAnsi="Arial"/>
        </w:rPr>
      </w:pPr>
      <w:r>
        <w:rPr>
          <w:rFonts w:ascii="Arial" w:hAnsi="Arial"/>
        </w:rPr>
        <w:t>Politics and procedures;</w:t>
      </w:r>
    </w:p>
    <w:p w14:paraId="3F151FCF" w14:textId="77777777" w:rsidR="00D41E24" w:rsidRDefault="00000000">
      <w:pPr>
        <w:pStyle w:val="a4"/>
        <w:numPr>
          <w:ilvl w:val="0"/>
          <w:numId w:val="2"/>
        </w:numPr>
        <w:spacing w:after="120" w:line="336" w:lineRule="auto"/>
        <w:jc w:val="both"/>
        <w:rPr>
          <w:rFonts w:ascii="Arial" w:hAnsi="Arial"/>
        </w:rPr>
      </w:pPr>
      <w:r>
        <w:rPr>
          <w:rFonts w:ascii="Arial" w:hAnsi="Arial"/>
        </w:rPr>
        <w:t>Compliance officer;</w:t>
      </w:r>
    </w:p>
    <w:p w14:paraId="28722C9B" w14:textId="77777777" w:rsidR="00D41E24" w:rsidRDefault="00000000">
      <w:pPr>
        <w:pStyle w:val="a4"/>
        <w:numPr>
          <w:ilvl w:val="0"/>
          <w:numId w:val="2"/>
        </w:numPr>
        <w:spacing w:after="120" w:line="336" w:lineRule="auto"/>
        <w:jc w:val="both"/>
        <w:rPr>
          <w:rFonts w:ascii="Arial" w:hAnsi="Arial"/>
        </w:rPr>
      </w:pPr>
      <w:r>
        <w:rPr>
          <w:rFonts w:ascii="Arial" w:hAnsi="Arial"/>
        </w:rPr>
        <w:t>Training programs;</w:t>
      </w:r>
    </w:p>
    <w:p w14:paraId="3F25F912" w14:textId="77777777" w:rsidR="00D41E24" w:rsidRDefault="00000000">
      <w:pPr>
        <w:pStyle w:val="a4"/>
        <w:numPr>
          <w:ilvl w:val="0"/>
          <w:numId w:val="2"/>
        </w:numPr>
        <w:spacing w:after="120" w:line="336" w:lineRule="auto"/>
        <w:jc w:val="both"/>
        <w:rPr>
          <w:rFonts w:ascii="Arial" w:hAnsi="Arial"/>
        </w:rPr>
      </w:pPr>
      <w:r>
        <w:rPr>
          <w:rFonts w:ascii="Arial" w:hAnsi="Arial"/>
        </w:rPr>
        <w:t>Independent Audits (Reviews).</w:t>
      </w:r>
    </w:p>
    <w:p w14:paraId="2ED0FB4F" w14:textId="77777777" w:rsidR="00D41E24" w:rsidRDefault="00000000">
      <w:pPr>
        <w:pStyle w:val="a4"/>
        <w:spacing w:after="120" w:line="336" w:lineRule="auto"/>
        <w:jc w:val="both"/>
        <w:rPr>
          <w:rFonts w:ascii="Arial" w:eastAsia="Arial" w:hAnsi="Arial" w:cs="Arial"/>
        </w:rPr>
      </w:pPr>
      <w:r>
        <w:rPr>
          <w:rFonts w:ascii="Arial" w:hAnsi="Arial"/>
        </w:rPr>
        <w:t>On the other hand, the following numerical parameters for monitoring Client operations have been established:</w:t>
      </w:r>
    </w:p>
    <w:p w14:paraId="2245E263" w14:textId="77777777" w:rsidR="00D41E24" w:rsidRDefault="00000000">
      <w:pPr>
        <w:pStyle w:val="a4"/>
        <w:numPr>
          <w:ilvl w:val="0"/>
          <w:numId w:val="2"/>
        </w:numPr>
        <w:spacing w:after="120" w:line="336" w:lineRule="auto"/>
        <w:jc w:val="both"/>
        <w:rPr>
          <w:rFonts w:ascii="Arial" w:hAnsi="Arial"/>
        </w:rPr>
      </w:pPr>
      <w:r>
        <w:rPr>
          <w:rFonts w:ascii="Arial" w:hAnsi="Arial"/>
        </w:rPr>
        <w:t>Transaction amount versus limit established in the Client Profile.</w:t>
      </w:r>
    </w:p>
    <w:p w14:paraId="6E0ABDE3" w14:textId="77777777" w:rsidR="00D41E24" w:rsidRDefault="00000000">
      <w:pPr>
        <w:pStyle w:val="a4"/>
        <w:numPr>
          <w:ilvl w:val="0"/>
          <w:numId w:val="2"/>
        </w:numPr>
        <w:spacing w:after="120" w:line="336" w:lineRule="auto"/>
        <w:jc w:val="both"/>
        <w:rPr>
          <w:rFonts w:ascii="Arial" w:hAnsi="Arial"/>
        </w:rPr>
      </w:pPr>
      <w:r>
        <w:rPr>
          <w:rFonts w:ascii="Arial" w:hAnsi="Arial"/>
        </w:rPr>
        <w:t>Amount of transactions in a period of time versus Monthly Average last semester.</w:t>
      </w:r>
    </w:p>
    <w:p w14:paraId="2D23AA12" w14:textId="77777777" w:rsidR="00D41E24" w:rsidRDefault="00000000">
      <w:pPr>
        <w:pStyle w:val="a4"/>
        <w:spacing w:after="120" w:line="336" w:lineRule="auto"/>
        <w:jc w:val="both"/>
        <w:rPr>
          <w:rFonts w:ascii="Arial" w:eastAsia="Arial" w:hAnsi="Arial" w:cs="Arial"/>
        </w:rPr>
      </w:pPr>
      <w:r>
        <w:rPr>
          <w:rFonts w:ascii="Arial" w:hAnsi="Arial"/>
        </w:rPr>
        <w:t>Anomalous transactional behavior constitutes a risk factor for money laundering. Abnormal behavior means:</w:t>
      </w:r>
    </w:p>
    <w:p w14:paraId="4C405113" w14:textId="77777777" w:rsidR="00D41E24" w:rsidRDefault="00000000">
      <w:pPr>
        <w:pStyle w:val="a4"/>
        <w:numPr>
          <w:ilvl w:val="0"/>
          <w:numId w:val="2"/>
        </w:numPr>
        <w:spacing w:after="120" w:line="336" w:lineRule="auto"/>
        <w:jc w:val="both"/>
        <w:rPr>
          <w:rFonts w:ascii="Arial" w:hAnsi="Arial"/>
        </w:rPr>
      </w:pPr>
      <w:r>
        <w:rPr>
          <w:rFonts w:ascii="Arial" w:hAnsi="Arial"/>
        </w:rPr>
        <w:t>A deviation in the client's behavior compared to what had been estimated (See "Client Knowledge", either in terms of amounts, quantities, or type of services and products;</w:t>
      </w:r>
    </w:p>
    <w:p w14:paraId="75F2869B" w14:textId="77777777" w:rsidR="00BE44AB" w:rsidRDefault="00000000" w:rsidP="00BE44AB">
      <w:pPr>
        <w:pStyle w:val="a4"/>
        <w:numPr>
          <w:ilvl w:val="0"/>
          <w:numId w:val="2"/>
        </w:numPr>
        <w:spacing w:after="120" w:line="336" w:lineRule="auto"/>
        <w:jc w:val="both"/>
        <w:rPr>
          <w:rFonts w:ascii="Arial" w:hAnsi="Arial"/>
        </w:rPr>
      </w:pPr>
      <w:r>
        <w:rPr>
          <w:rFonts w:ascii="Arial" w:hAnsi="Arial"/>
        </w:rPr>
        <w:t>A deviation in its behavior compared to its historical behavior. Consequently, deviation percentages have been set for the different levels of risk of the Clients, from which alerts will be generated that must be investigated by the Compliance Officer.</w:t>
      </w:r>
    </w:p>
    <w:p w14:paraId="5A732C41" w14:textId="7422E762" w:rsidR="00D41E24" w:rsidRPr="00BE44AB" w:rsidRDefault="00D41E24" w:rsidP="00BE44AB">
      <w:pPr>
        <w:pStyle w:val="a4"/>
        <w:spacing w:after="120" w:line="336" w:lineRule="auto"/>
        <w:ind w:left="164"/>
        <w:jc w:val="both"/>
        <w:rPr>
          <w:rFonts w:ascii="Arial" w:hAnsi="Arial"/>
        </w:rPr>
      </w:pPr>
    </w:p>
    <w:p w14:paraId="0F75981A" w14:textId="77777777" w:rsidR="00D41E24" w:rsidRDefault="00000000">
      <w:pPr>
        <w:pStyle w:val="a4"/>
        <w:spacing w:after="120" w:line="336" w:lineRule="auto"/>
        <w:jc w:val="both"/>
        <w:rPr>
          <w:rFonts w:ascii="Arial" w:eastAsia="Arial" w:hAnsi="Arial" w:cs="Arial"/>
        </w:rPr>
      </w:pPr>
      <w:r>
        <w:rPr>
          <w:rFonts w:ascii="Arial" w:hAnsi="Arial"/>
        </w:rPr>
        <w:t>All alerts must be analyzed by the Compliance Officer in accordance with the procedure described in this document.</w:t>
      </w:r>
      <w:r>
        <w:rPr>
          <w:rFonts w:ascii="Arial" w:eastAsia="Arial" w:hAnsi="Arial" w:cs="Arial"/>
        </w:rPr>
        <w:br/>
      </w:r>
    </w:p>
    <w:p w14:paraId="2D58D2CC"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439B9C2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3.7.3. </w:t>
      </w:r>
      <w:r>
        <w:rPr>
          <w:rFonts w:ascii="Arial" w:hAnsi="Arial"/>
          <w:b/>
          <w:bCs/>
        </w:rPr>
        <w:t>Investigations</w:t>
      </w:r>
    </w:p>
    <w:p w14:paraId="43C32970" w14:textId="77777777" w:rsidR="00D41E24" w:rsidRDefault="00D41E24">
      <w:pPr>
        <w:pStyle w:val="a4"/>
        <w:spacing w:after="120" w:line="336" w:lineRule="auto"/>
        <w:jc w:val="both"/>
        <w:rPr>
          <w:rFonts w:ascii="Arial" w:eastAsia="Arial" w:hAnsi="Arial" w:cs="Arial"/>
        </w:rPr>
      </w:pPr>
    </w:p>
    <w:p w14:paraId="31198548" w14:textId="77777777" w:rsidR="00D41E24" w:rsidRDefault="00000000">
      <w:pPr>
        <w:pStyle w:val="a4"/>
        <w:spacing w:after="120" w:line="336" w:lineRule="auto"/>
        <w:jc w:val="both"/>
        <w:rPr>
          <w:rFonts w:ascii="Arial" w:eastAsia="Arial" w:hAnsi="Arial" w:cs="Arial"/>
        </w:rPr>
      </w:pPr>
      <w:r>
        <w:rPr>
          <w:rFonts w:ascii="Arial" w:hAnsi="Arial"/>
        </w:rPr>
        <w:t>The Compliance Officer will proceed to investigate all those operations that are unusual as a result of complaints made by the Personnel, as well as those that correspond as part of his usual task, the Compliance Officer must review each month individually for each type of operation, the 5 operations with Clients (except those carried out with other entities) of greater amount registered during the immediately previous period.</w:t>
      </w:r>
    </w:p>
    <w:p w14:paraId="3B1ADB98" w14:textId="77777777" w:rsidR="00D41E24" w:rsidRDefault="00000000">
      <w:pPr>
        <w:pStyle w:val="a4"/>
        <w:spacing w:after="120" w:line="336" w:lineRule="auto"/>
        <w:jc w:val="both"/>
        <w:rPr>
          <w:rFonts w:ascii="Arial" w:eastAsia="Arial" w:hAnsi="Arial" w:cs="Arial"/>
        </w:rPr>
      </w:pPr>
      <w:r>
        <w:rPr>
          <w:rFonts w:ascii="Arial" w:hAnsi="Arial"/>
        </w:rPr>
        <w:t>Once an Alert has been generated, the Compliance Officer must deepen the investigations to determine the advisability of carrying out a STR. The investigation will be based on a review of the facts reported by him (the) employees and/or the operations detected by him through centralized monitoring. The contact with the Client to clarify the situation will be used as long as it is estimated that this will not generate any type of suspicion on the part of the Client. Upon completion of the necessary investigations, and in the event that the Officer concludes that the transaction:</w:t>
      </w:r>
    </w:p>
    <w:p w14:paraId="10673827" w14:textId="77777777" w:rsidR="00D41E24" w:rsidRDefault="00000000">
      <w:pPr>
        <w:pStyle w:val="a4"/>
        <w:numPr>
          <w:ilvl w:val="0"/>
          <w:numId w:val="2"/>
        </w:numPr>
        <w:spacing w:after="120" w:line="336" w:lineRule="auto"/>
        <w:jc w:val="both"/>
        <w:rPr>
          <w:rFonts w:ascii="Arial" w:hAnsi="Arial"/>
        </w:rPr>
      </w:pPr>
      <w:r>
        <w:rPr>
          <w:rFonts w:ascii="Arial" w:hAnsi="Arial"/>
        </w:rPr>
        <w:t>configures or could eventually configure a crime of money laundering and/or be linked to the financing of terrorism,</w:t>
      </w:r>
    </w:p>
    <w:p w14:paraId="62E1F327"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does not have a defined purpose or does not correspond to the type of operation, </w:t>
      </w:r>
      <w:proofErr w:type="gramStart"/>
      <w:r>
        <w:rPr>
          <w:rFonts w:ascii="Arial" w:hAnsi="Arial"/>
        </w:rPr>
        <w:t>frequency</w:t>
      </w:r>
      <w:proofErr w:type="gramEnd"/>
      <w:r>
        <w:rPr>
          <w:rFonts w:ascii="Arial" w:hAnsi="Arial"/>
        </w:rPr>
        <w:t xml:space="preserve"> or volume that the Client usually performs, and does not find a reasonable explanation for it after examining the facts, including the Client's background (Form "Know your Customer”) and the possible purpose of the transaction, it will proceed to recommend the issuance of a Suspicious Transaction Report (STR).</w:t>
      </w:r>
    </w:p>
    <w:p w14:paraId="113A07D9" w14:textId="77777777" w:rsidR="00D41E24" w:rsidRDefault="00000000">
      <w:pPr>
        <w:pStyle w:val="a4"/>
        <w:spacing w:after="120" w:line="336" w:lineRule="auto"/>
        <w:jc w:val="both"/>
        <w:rPr>
          <w:rFonts w:ascii="Arial" w:eastAsia="Arial" w:hAnsi="Arial" w:cs="Arial"/>
        </w:rPr>
      </w:pPr>
      <w:r>
        <w:rPr>
          <w:rFonts w:ascii="Arial" w:hAnsi="Arial"/>
        </w:rPr>
        <w:t>In this case all the sufficient supporting documentation necessary for its analysis must be attached to the to the proposal.</w:t>
      </w:r>
      <w:r>
        <w:rPr>
          <w:rFonts w:ascii="Arial" w:eastAsia="Arial" w:hAnsi="Arial" w:cs="Arial"/>
        </w:rPr>
        <w:br/>
      </w:r>
    </w:p>
    <w:p w14:paraId="7A4BB9C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3.7.4. </w:t>
      </w:r>
      <w:r>
        <w:rPr>
          <w:rFonts w:ascii="Arial" w:hAnsi="Arial"/>
          <w:b/>
          <w:bCs/>
        </w:rPr>
        <w:t>Suspicious transaction reports</w:t>
      </w:r>
    </w:p>
    <w:p w14:paraId="46236FCC" w14:textId="77777777" w:rsidR="00D41E24" w:rsidRDefault="00D41E24">
      <w:pPr>
        <w:pStyle w:val="a4"/>
        <w:spacing w:after="120" w:line="336" w:lineRule="auto"/>
        <w:jc w:val="both"/>
        <w:rPr>
          <w:rFonts w:ascii="Arial" w:eastAsia="Arial" w:hAnsi="Arial" w:cs="Arial"/>
        </w:rPr>
      </w:pPr>
    </w:p>
    <w:p w14:paraId="5884B0DC" w14:textId="77777777" w:rsidR="00D41E24" w:rsidRDefault="00000000">
      <w:pPr>
        <w:pStyle w:val="a4"/>
        <w:spacing w:after="120" w:line="336" w:lineRule="auto"/>
        <w:jc w:val="both"/>
        <w:rPr>
          <w:rFonts w:ascii="Arial" w:eastAsia="Arial" w:hAnsi="Arial" w:cs="Arial"/>
        </w:rPr>
      </w:pPr>
      <w:r>
        <w:rPr>
          <w:rFonts w:ascii="Arial" w:hAnsi="Arial"/>
        </w:rPr>
        <w:t>Subject to the approval of the Board of Directors, the Compliance Officer will proceed to issue an STR for those proposals approved by the Board, within 24 hours. The Compliance Officer will complete the STR form trying to provide the following information:</w:t>
      </w:r>
    </w:p>
    <w:p w14:paraId="7581DA42" w14:textId="77777777" w:rsidR="00D41E24" w:rsidRDefault="00000000">
      <w:pPr>
        <w:pStyle w:val="a4"/>
        <w:numPr>
          <w:ilvl w:val="0"/>
          <w:numId w:val="4"/>
        </w:numPr>
        <w:spacing w:after="120" w:line="336" w:lineRule="auto"/>
        <w:jc w:val="both"/>
        <w:rPr>
          <w:rFonts w:ascii="Arial" w:hAnsi="Arial"/>
        </w:rPr>
      </w:pPr>
      <w:r>
        <w:rPr>
          <w:rFonts w:ascii="Arial" w:hAnsi="Arial"/>
        </w:rPr>
        <w:t>Identity of the client or clients involved in the transaction, indicating as appropriate: full name/company name, register/ tax number, full address, name and surname of the spouse, main activity, telephone number, date of birth, nationality , type of relationship with the reported event.</w:t>
      </w:r>
    </w:p>
    <w:p w14:paraId="119F1D3A" w14:textId="77777777" w:rsidR="00D41E24" w:rsidRDefault="00000000">
      <w:pPr>
        <w:pStyle w:val="a4"/>
        <w:numPr>
          <w:ilvl w:val="0"/>
          <w:numId w:val="4"/>
        </w:numPr>
        <w:spacing w:after="120" w:line="336" w:lineRule="auto"/>
        <w:jc w:val="both"/>
        <w:rPr>
          <w:rFonts w:ascii="Arial" w:hAnsi="Arial"/>
        </w:rPr>
      </w:pPr>
      <w:r>
        <w:rPr>
          <w:rFonts w:ascii="Arial" w:hAnsi="Arial"/>
        </w:rPr>
        <w:t>Describe and indicate the profile of the reported operation: Amount, currency, equivalent amount in the national currency. If it is possible to identify the account number that concerns the reported movement, the institution that manages mentioned account and the country of domicile of the institution.</w:t>
      </w:r>
    </w:p>
    <w:p w14:paraId="2030E84E" w14:textId="77777777" w:rsidR="00D41E24" w:rsidRDefault="00000000">
      <w:pPr>
        <w:pStyle w:val="a4"/>
        <w:numPr>
          <w:ilvl w:val="0"/>
          <w:numId w:val="4"/>
        </w:numPr>
        <w:spacing w:after="120" w:line="336" w:lineRule="auto"/>
        <w:jc w:val="both"/>
        <w:rPr>
          <w:rFonts w:ascii="Arial" w:hAnsi="Arial"/>
        </w:rPr>
      </w:pPr>
      <w:r>
        <w:rPr>
          <w:rFonts w:ascii="Arial" w:hAnsi="Arial"/>
        </w:rPr>
        <w:t>Regarding the operation that I know is being reported, the Officer must:</w:t>
      </w:r>
    </w:p>
    <w:p w14:paraId="0F4CAE96" w14:textId="77777777" w:rsidR="00D41E24" w:rsidRDefault="00000000">
      <w:pPr>
        <w:pStyle w:val="a4"/>
        <w:numPr>
          <w:ilvl w:val="0"/>
          <w:numId w:val="21"/>
        </w:numPr>
        <w:spacing w:after="120" w:line="336" w:lineRule="auto"/>
        <w:jc w:val="both"/>
        <w:rPr>
          <w:rFonts w:ascii="Arial" w:hAnsi="Arial"/>
        </w:rPr>
      </w:pPr>
      <w:r>
        <w:rPr>
          <w:rFonts w:ascii="Arial" w:hAnsi="Arial"/>
        </w:rPr>
        <w:t>Describe the operation: clearly and precisely detail the operation, indicating whether it was carried out, the day or period in which it was carried out or attempted to be carried out, currencies and amounts involved, type of operation, type of instrument (transfer of funds, etc. ) and any other data or information that you consider relevant.</w:t>
      </w:r>
    </w:p>
    <w:p w14:paraId="0BD27774" w14:textId="77777777" w:rsidR="00D41E24" w:rsidRDefault="00000000">
      <w:pPr>
        <w:pStyle w:val="a4"/>
        <w:numPr>
          <w:ilvl w:val="0"/>
          <w:numId w:val="21"/>
        </w:numPr>
        <w:spacing w:after="120" w:line="336" w:lineRule="auto"/>
        <w:jc w:val="both"/>
        <w:rPr>
          <w:rFonts w:ascii="Arial" w:hAnsi="Arial"/>
        </w:rPr>
      </w:pPr>
      <w:r>
        <w:rPr>
          <w:rFonts w:ascii="Arial" w:hAnsi="Arial"/>
        </w:rPr>
        <w:t xml:space="preserve">Detail the investigation carried out: detail the indications or circumstances that led the individual (Official or staff) to qualify said operation as suspected of being related to the laundering of assets </w:t>
      </w:r>
      <w:r>
        <w:rPr>
          <w:rFonts w:ascii="Arial" w:hAnsi="Arial"/>
        </w:rPr>
        <w:lastRenderedPageBreak/>
        <w:t>from criminal activities or the financing of terrorism, including a list of the actions related to the research carried out. If the operation that is being reported involves another local or foreign institution, indicate whether there was any formal or informal contact.</w:t>
      </w:r>
    </w:p>
    <w:p w14:paraId="243D5125" w14:textId="77777777" w:rsidR="00D41E24" w:rsidRDefault="00000000">
      <w:pPr>
        <w:pStyle w:val="a4"/>
        <w:numPr>
          <w:ilvl w:val="0"/>
          <w:numId w:val="21"/>
        </w:numPr>
        <w:spacing w:after="120" w:line="336" w:lineRule="auto"/>
        <w:jc w:val="both"/>
        <w:rPr>
          <w:rFonts w:ascii="Arial" w:hAnsi="Arial"/>
        </w:rPr>
      </w:pPr>
      <w:r>
        <w:rPr>
          <w:rFonts w:ascii="Arial" w:hAnsi="Arial"/>
        </w:rPr>
        <w:t>Detail the supporting documentation available to the Company, related to the suspicious operation, regardless of whether it is an original or a copy.</w:t>
      </w:r>
    </w:p>
    <w:p w14:paraId="5F5EAE2A" w14:textId="77777777" w:rsidR="00D41E24" w:rsidRDefault="00D41E24">
      <w:pPr>
        <w:pStyle w:val="a4"/>
        <w:spacing w:after="120" w:line="336" w:lineRule="auto"/>
        <w:jc w:val="both"/>
        <w:rPr>
          <w:rFonts w:ascii="Arial" w:eastAsia="Arial" w:hAnsi="Arial" w:cs="Arial"/>
        </w:rPr>
      </w:pPr>
    </w:p>
    <w:p w14:paraId="4E4C642A" w14:textId="77777777" w:rsidR="00D41E24" w:rsidRDefault="00000000">
      <w:pPr>
        <w:pStyle w:val="a4"/>
        <w:spacing w:after="120" w:line="336" w:lineRule="auto"/>
        <w:jc w:val="both"/>
        <w:rPr>
          <w:rFonts w:ascii="Arial" w:eastAsia="Arial" w:hAnsi="Arial" w:cs="Arial"/>
        </w:rPr>
      </w:pPr>
      <w:r>
        <w:rPr>
          <w:rFonts w:ascii="Arial" w:hAnsi="Arial"/>
        </w:rPr>
        <w:t>Although the legislation does not stipulate whether or not entities should continue to maintain a relationship with a client for whom a STR has been completed, it is the policy of this Entity to terminate said relationship.</w:t>
      </w:r>
    </w:p>
    <w:p w14:paraId="63AB701B" w14:textId="77777777" w:rsidR="00D41E24" w:rsidRDefault="00000000">
      <w:pPr>
        <w:pStyle w:val="a4"/>
        <w:spacing w:after="120" w:line="336" w:lineRule="auto"/>
        <w:jc w:val="both"/>
        <w:rPr>
          <w:rFonts w:ascii="Arial" w:eastAsia="Arial" w:hAnsi="Arial" w:cs="Arial"/>
        </w:rPr>
      </w:pPr>
      <w:r>
        <w:rPr>
          <w:rFonts w:ascii="Arial" w:hAnsi="Arial"/>
        </w:rPr>
        <w:t xml:space="preserve">Once the STR has been completed and sent, the Compliance Officer, as soon as possible, must add the subject to the Company's </w:t>
      </w:r>
      <w:proofErr w:type="gramStart"/>
      <w:r>
        <w:rPr>
          <w:rFonts w:ascii="Arial" w:hAnsi="Arial"/>
        </w:rPr>
        <w:t>Black List</w:t>
      </w:r>
      <w:proofErr w:type="gramEnd"/>
      <w:r>
        <w:rPr>
          <w:rFonts w:ascii="Arial" w:hAnsi="Arial"/>
        </w:rPr>
        <w:t>.</w:t>
      </w:r>
    </w:p>
    <w:p w14:paraId="42F89546" w14:textId="77777777" w:rsidR="00D41E24" w:rsidRDefault="00000000">
      <w:pPr>
        <w:pStyle w:val="a4"/>
        <w:spacing w:after="120" w:line="336" w:lineRule="auto"/>
        <w:jc w:val="both"/>
        <w:rPr>
          <w:rFonts w:ascii="Arial" w:eastAsia="Arial" w:hAnsi="Arial" w:cs="Arial"/>
        </w:rPr>
      </w:pPr>
      <w:r>
        <w:rPr>
          <w:rFonts w:ascii="Arial" w:hAnsi="Arial"/>
        </w:rPr>
        <w:t>These decisions must be documented in writing, dated, and signed by the Compliance Officer, who will keep a file with them.</w:t>
      </w:r>
    </w:p>
    <w:p w14:paraId="5583739F" w14:textId="77777777" w:rsidR="00D41E24" w:rsidRDefault="00000000">
      <w:pPr>
        <w:pStyle w:val="a4"/>
        <w:spacing w:after="120" w:line="336" w:lineRule="auto"/>
        <w:jc w:val="both"/>
        <w:rPr>
          <w:rFonts w:ascii="Arial" w:eastAsia="Arial" w:hAnsi="Arial" w:cs="Arial"/>
        </w:rPr>
      </w:pPr>
      <w:r>
        <w:rPr>
          <w:rFonts w:ascii="Arial" w:hAnsi="Arial"/>
        </w:rPr>
        <w:t xml:space="preserve">All suspicious transactions shall be promptly reported to The Council for Financial Activities Control. For that </w:t>
      </w:r>
      <w:proofErr w:type="gramStart"/>
      <w:r>
        <w:rPr>
          <w:rFonts w:ascii="Arial" w:hAnsi="Arial"/>
        </w:rPr>
        <w:t>purpose</w:t>
      </w:r>
      <w:proofErr w:type="gramEnd"/>
      <w:r>
        <w:rPr>
          <w:rFonts w:ascii="Arial" w:hAnsi="Arial"/>
        </w:rPr>
        <w:t xml:space="preserve"> suspicious transactions reporting forms (STRs) will be provided by The Council for Financial Activities Control. The STRs should be filed immediately after a suspicion is formed and should not under any circumstances exceed 5 calendar days. For cases involving isolated transactions and declined business that raise suspicion, the FSP should inform The Council for Financial Activities Control immediately by telephone or other means before filing a formal report.</w:t>
      </w:r>
      <w:r>
        <w:rPr>
          <w:rFonts w:ascii="Arial" w:eastAsia="Arial" w:hAnsi="Arial" w:cs="Arial"/>
          <w:noProof/>
        </w:rPr>
        <mc:AlternateContent>
          <mc:Choice Requires="wps">
            <w:drawing>
              <wp:anchor distT="152400" distB="152400" distL="152400" distR="152400" simplePos="0" relativeHeight="251699200" behindDoc="0" locked="0" layoutInCell="1" allowOverlap="1" wp14:anchorId="404AC1E2" wp14:editId="0EFCCDFA">
                <wp:simplePos x="0" y="0"/>
                <wp:positionH relativeFrom="margin">
                  <wp:posOffset>-6350</wp:posOffset>
                </wp:positionH>
                <wp:positionV relativeFrom="line">
                  <wp:posOffset>276297</wp:posOffset>
                </wp:positionV>
                <wp:extent cx="425961" cy="345794"/>
                <wp:effectExtent l="0" t="0" r="0" b="0"/>
                <wp:wrapNone/>
                <wp:docPr id="1073741867"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67" style="visibility:visible;position:absolute;margin-left:-0.5pt;margin-top:21.8pt;width:33.5pt;height:27.2pt;z-index:251699200;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2EF788C2" w14:textId="77777777" w:rsidR="00D41E24" w:rsidRDefault="00D41E24">
      <w:pPr>
        <w:pStyle w:val="a4"/>
        <w:spacing w:after="120" w:line="336" w:lineRule="auto"/>
        <w:jc w:val="both"/>
        <w:rPr>
          <w:rFonts w:ascii="Arial" w:eastAsia="Arial" w:hAnsi="Arial" w:cs="Arial"/>
        </w:rPr>
      </w:pPr>
    </w:p>
    <w:p w14:paraId="694646D4" w14:textId="77777777" w:rsidR="00D41E24" w:rsidRDefault="00000000">
      <w:pPr>
        <w:pStyle w:val="a4"/>
        <w:spacing w:after="120" w:line="336" w:lineRule="auto"/>
        <w:ind w:left="1134"/>
        <w:jc w:val="both"/>
        <w:rPr>
          <w:rFonts w:ascii="Arial" w:eastAsia="Arial" w:hAnsi="Arial" w:cs="Arial"/>
          <w:color w:val="3173BC"/>
        </w:rPr>
      </w:pPr>
      <w:r>
        <w:rPr>
          <w:rFonts w:ascii="Arial" w:hAnsi="Arial"/>
          <w:color w:val="3173BC"/>
        </w:rPr>
        <w:t xml:space="preserve">Report form to the CFAC is presented by </w:t>
      </w:r>
      <w:proofErr w:type="spellStart"/>
      <w:r>
        <w:rPr>
          <w:rFonts w:ascii="Arial" w:hAnsi="Arial"/>
          <w:color w:val="3173BC"/>
          <w:lang w:val="it-IT"/>
        </w:rPr>
        <w:t>Sisbacen</w:t>
      </w:r>
      <w:proofErr w:type="spellEnd"/>
      <w:r>
        <w:rPr>
          <w:rFonts w:ascii="Arial" w:hAnsi="Arial"/>
          <w:color w:val="3173BC"/>
        </w:rPr>
        <w:t>.</w:t>
      </w:r>
    </w:p>
    <w:p w14:paraId="48181060" w14:textId="77777777" w:rsidR="00D41E24" w:rsidRDefault="00000000">
      <w:pPr>
        <w:pStyle w:val="a4"/>
        <w:spacing w:after="120" w:line="336" w:lineRule="auto"/>
        <w:ind w:left="1134"/>
        <w:jc w:val="both"/>
        <w:rPr>
          <w:rFonts w:ascii="Arial" w:eastAsia="Arial" w:hAnsi="Arial" w:cs="Arial"/>
          <w:color w:val="3173BC"/>
        </w:rPr>
      </w:pPr>
      <w:r w:rsidRPr="00BE44AB">
        <w:rPr>
          <w:rFonts w:ascii="Arial" w:hAnsi="Arial"/>
          <w:color w:val="3173BC"/>
        </w:rPr>
        <w:t>.</w:t>
      </w:r>
    </w:p>
    <w:p w14:paraId="5E391927" w14:textId="77777777" w:rsidR="00D41E24" w:rsidRDefault="00D41E24">
      <w:pPr>
        <w:pStyle w:val="a4"/>
        <w:spacing w:after="120" w:line="336" w:lineRule="auto"/>
        <w:jc w:val="both"/>
        <w:rPr>
          <w:rFonts w:ascii="Arial" w:eastAsia="Arial" w:hAnsi="Arial" w:cs="Arial"/>
        </w:rPr>
      </w:pPr>
    </w:p>
    <w:p w14:paraId="4F86C4AF" w14:textId="77777777" w:rsidR="00D41E24" w:rsidRDefault="00D41E24">
      <w:pPr>
        <w:pStyle w:val="a4"/>
        <w:spacing w:after="120" w:line="336" w:lineRule="auto"/>
        <w:jc w:val="both"/>
        <w:rPr>
          <w:rFonts w:ascii="Arial" w:eastAsia="Arial" w:hAnsi="Arial" w:cs="Arial"/>
        </w:rPr>
      </w:pPr>
    </w:p>
    <w:p w14:paraId="00344D69"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718A74D5" w14:textId="77777777" w:rsidR="00D41E24" w:rsidRDefault="00000000">
      <w:pPr>
        <w:pStyle w:val="a3"/>
      </w:pPr>
      <w:bookmarkStart w:id="23" w:name="_Toc23"/>
      <w:r w:rsidRPr="00BE44AB">
        <w:rPr>
          <w:rFonts w:eastAsia="Arial Unicode MS" w:cs="Arial Unicode MS"/>
        </w:rPr>
        <w:lastRenderedPageBreak/>
        <w:t xml:space="preserve">3.8. </w:t>
      </w:r>
      <w:r>
        <w:rPr>
          <w:rFonts w:eastAsia="Arial Unicode MS" w:cs="Arial Unicode MS"/>
        </w:rPr>
        <w:t xml:space="preserve">Confidentiality, </w:t>
      </w:r>
      <w:proofErr w:type="gramStart"/>
      <w:r>
        <w:rPr>
          <w:rFonts w:eastAsia="Arial Unicode MS" w:cs="Arial Unicode MS"/>
        </w:rPr>
        <w:t>database</w:t>
      </w:r>
      <w:proofErr w:type="gramEnd"/>
      <w:r>
        <w:rPr>
          <w:rFonts w:eastAsia="Arial Unicode MS" w:cs="Arial Unicode MS"/>
        </w:rPr>
        <w:t xml:space="preserve"> and audit</w:t>
      </w:r>
      <w:bookmarkEnd w:id="23"/>
    </w:p>
    <w:p w14:paraId="67B0F85A" w14:textId="77777777" w:rsidR="00D41E24" w:rsidRDefault="00D41E24">
      <w:pPr>
        <w:pStyle w:val="a4"/>
        <w:spacing w:after="120" w:line="336" w:lineRule="auto"/>
        <w:jc w:val="both"/>
        <w:rPr>
          <w:rFonts w:ascii="Arial" w:eastAsia="Arial" w:hAnsi="Arial" w:cs="Arial"/>
        </w:rPr>
      </w:pPr>
    </w:p>
    <w:p w14:paraId="0B348F5B" w14:textId="77777777" w:rsidR="00D41E24" w:rsidRDefault="00000000">
      <w:pPr>
        <w:pStyle w:val="a4"/>
        <w:spacing w:after="120" w:line="336" w:lineRule="auto"/>
        <w:jc w:val="both"/>
        <w:rPr>
          <w:rFonts w:ascii="Arial" w:eastAsia="Arial" w:hAnsi="Arial" w:cs="Arial"/>
        </w:rPr>
      </w:pPr>
      <w:r>
        <w:rPr>
          <w:rFonts w:ascii="Arial" w:hAnsi="Arial"/>
        </w:rPr>
        <w:t xml:space="preserve">The Compliance Officer and any other employee who becomes aware of the unusualness of an operation will keep the information completely confidential. Copies of the Suspicious Transaction Reports (STRs), as they are confidential, cannot be included in the folders of personnel or Clients involved. The company (including its Directors, Managers and Employees) may not under any circumstances disclose information related to investigations carried out on unusual operations or STRs, except for the Regulatory Entities. </w:t>
      </w:r>
    </w:p>
    <w:p w14:paraId="7A6C56CB" w14:textId="77777777" w:rsidR="00D41E24" w:rsidRDefault="00D41E24">
      <w:pPr>
        <w:pStyle w:val="a4"/>
        <w:spacing w:after="120" w:line="336" w:lineRule="auto"/>
        <w:jc w:val="both"/>
        <w:rPr>
          <w:rFonts w:ascii="Arial" w:eastAsia="Arial" w:hAnsi="Arial" w:cs="Arial"/>
        </w:rPr>
      </w:pPr>
    </w:p>
    <w:p w14:paraId="294AA78D"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3.8.1. Information retention</w:t>
      </w:r>
    </w:p>
    <w:p w14:paraId="300AA52A" w14:textId="77777777" w:rsidR="00D41E24" w:rsidRDefault="00D41E24">
      <w:pPr>
        <w:pStyle w:val="a4"/>
        <w:spacing w:after="120" w:line="336" w:lineRule="auto"/>
        <w:jc w:val="both"/>
        <w:rPr>
          <w:rFonts w:ascii="Arial" w:eastAsia="Arial" w:hAnsi="Arial" w:cs="Arial"/>
        </w:rPr>
      </w:pPr>
    </w:p>
    <w:p w14:paraId="236F070A" w14:textId="77777777" w:rsidR="00D41E24" w:rsidRDefault="00000000">
      <w:pPr>
        <w:pStyle w:val="a4"/>
        <w:spacing w:after="120" w:line="336" w:lineRule="auto"/>
        <w:jc w:val="both"/>
        <w:rPr>
          <w:rFonts w:ascii="Arial" w:eastAsia="Arial" w:hAnsi="Arial" w:cs="Arial"/>
        </w:rPr>
      </w:pPr>
      <w:r>
        <w:rPr>
          <w:rFonts w:ascii="Arial" w:hAnsi="Arial"/>
        </w:rPr>
        <w:t xml:space="preserve">In accordance with current regulations, the Company will maintain the following documentation as support against the demands of the control agencies and as evidence in any investigation of money laundering: </w:t>
      </w:r>
    </w:p>
    <w:p w14:paraId="756DC8BF"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Documentation required for the identification of the Client, for a minimum period of 5 years from the end of the relationship with a Client. </w:t>
      </w:r>
    </w:p>
    <w:p w14:paraId="0FBB377C" w14:textId="77777777" w:rsidR="00D41E24" w:rsidRDefault="00000000">
      <w:pPr>
        <w:pStyle w:val="a4"/>
        <w:numPr>
          <w:ilvl w:val="0"/>
          <w:numId w:val="2"/>
        </w:numPr>
        <w:spacing w:after="120" w:line="336" w:lineRule="auto"/>
        <w:jc w:val="both"/>
        <w:rPr>
          <w:rFonts w:ascii="Arial" w:hAnsi="Arial"/>
        </w:rPr>
      </w:pPr>
      <w:r>
        <w:rPr>
          <w:rFonts w:ascii="Arial" w:hAnsi="Arial"/>
        </w:rPr>
        <w:t>Original documentation or copies with probative force, for a minimum period of 5 years, from the execution of the transactions or operations</w:t>
      </w:r>
    </w:p>
    <w:p w14:paraId="1C4C3956" w14:textId="77777777" w:rsidR="00D41E24" w:rsidRDefault="00000000">
      <w:pPr>
        <w:pStyle w:val="a4"/>
        <w:numPr>
          <w:ilvl w:val="0"/>
          <w:numId w:val="2"/>
        </w:numPr>
        <w:spacing w:after="120" w:line="336" w:lineRule="auto"/>
        <w:jc w:val="both"/>
        <w:rPr>
          <w:rFonts w:ascii="Arial" w:hAnsi="Arial"/>
        </w:rPr>
      </w:pPr>
      <w:r>
        <w:rPr>
          <w:rFonts w:ascii="Arial" w:hAnsi="Arial"/>
        </w:rPr>
        <w:t>A copy of each STR filed, together with its supporting documentation, for a minimum period of 5 years from the reporting date.</w:t>
      </w:r>
    </w:p>
    <w:p w14:paraId="33404EF1" w14:textId="77777777" w:rsidR="00D41E24" w:rsidRDefault="00D41E24">
      <w:pPr>
        <w:pStyle w:val="a4"/>
        <w:spacing w:after="120" w:line="336" w:lineRule="auto"/>
        <w:jc w:val="both"/>
        <w:rPr>
          <w:rFonts w:ascii="Arial" w:eastAsia="Arial" w:hAnsi="Arial" w:cs="Arial"/>
        </w:rPr>
      </w:pPr>
    </w:p>
    <w:p w14:paraId="45213DF4"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3.8.2. </w:t>
      </w:r>
      <w:r>
        <w:rPr>
          <w:rFonts w:ascii="Arial" w:hAnsi="Arial"/>
          <w:b/>
          <w:bCs/>
          <w:lang w:val="nl-NL"/>
        </w:rPr>
        <w:t>Database</w:t>
      </w:r>
    </w:p>
    <w:p w14:paraId="2752A1A5" w14:textId="77777777" w:rsidR="00D41E24" w:rsidRDefault="00D41E24">
      <w:pPr>
        <w:pStyle w:val="a4"/>
        <w:spacing w:after="120" w:line="336" w:lineRule="auto"/>
        <w:jc w:val="both"/>
        <w:rPr>
          <w:rFonts w:ascii="Arial" w:eastAsia="Arial" w:hAnsi="Arial" w:cs="Arial"/>
        </w:rPr>
      </w:pPr>
    </w:p>
    <w:p w14:paraId="280FEEEA" w14:textId="77777777" w:rsidR="00D41E24" w:rsidRDefault="00000000">
      <w:pPr>
        <w:pStyle w:val="a4"/>
        <w:spacing w:after="120" w:line="336" w:lineRule="auto"/>
        <w:jc w:val="both"/>
        <w:rPr>
          <w:rFonts w:ascii="Arial" w:eastAsia="Arial" w:hAnsi="Arial" w:cs="Arial"/>
        </w:rPr>
      </w:pPr>
      <w:r>
        <w:rPr>
          <w:rFonts w:ascii="Arial" w:hAnsi="Arial"/>
        </w:rPr>
        <w:t>In compliance with current regulations, the Company will store the data of all clients in whose name operations have been registered. For this purpose, it will be necessary to store the data of the people who register operations, whatever their amount, that in an accumulated or individual way exceed USD 1,000.00 per day.</w:t>
      </w:r>
    </w:p>
    <w:p w14:paraId="064D54CA" w14:textId="77777777" w:rsidR="00D41E24" w:rsidRDefault="00000000">
      <w:pPr>
        <w:pStyle w:val="a4"/>
        <w:spacing w:after="120" w:line="336" w:lineRule="auto"/>
        <w:jc w:val="both"/>
        <w:rPr>
          <w:rFonts w:ascii="Arial" w:eastAsia="Arial" w:hAnsi="Arial" w:cs="Arial"/>
        </w:rPr>
      </w:pPr>
      <w:r>
        <w:rPr>
          <w:rFonts w:ascii="Arial" w:hAnsi="Arial"/>
        </w:rPr>
        <w:t>The storage and maintenance of the information will also include the cases of clients who, as determined by the Company, carry out related operations that, even when - considered individually - do not reach the minimum level of USD 10,000 (ten thousand US dollars), and as a whole exceed or reach that amount.</w:t>
      </w:r>
    </w:p>
    <w:p w14:paraId="5FBA6B53" w14:textId="77777777" w:rsidR="00D41E24" w:rsidRDefault="00000000">
      <w:pPr>
        <w:pStyle w:val="a4"/>
        <w:spacing w:after="120" w:line="336" w:lineRule="auto"/>
        <w:jc w:val="both"/>
        <w:rPr>
          <w:rFonts w:ascii="Arial" w:eastAsia="Arial" w:hAnsi="Arial" w:cs="Arial"/>
        </w:rPr>
      </w:pPr>
      <w:r>
        <w:rPr>
          <w:rFonts w:ascii="Arial" w:hAnsi="Arial"/>
        </w:rPr>
        <w:t>A backup copy of the information will be made at the end of each calendar month with the operations that have cumulatively reached the limit of USD1,000.00 (thousand dollars) per day (either in a single operation or accumulated on the day). and in turn reached the limit of USD 10,000.00 monthly. This copy will also contain the data for the previous months of the last 60 periods. The same will remain at the disposal of The Council for Financial Activities Control to be delivered at the time of being required by this entity.</w:t>
      </w:r>
    </w:p>
    <w:p w14:paraId="0DB433DC" w14:textId="77777777" w:rsidR="00D41E24" w:rsidRDefault="00D41E24">
      <w:pPr>
        <w:pStyle w:val="a4"/>
        <w:spacing w:after="120" w:line="336" w:lineRule="auto"/>
        <w:jc w:val="both"/>
        <w:rPr>
          <w:rFonts w:ascii="Arial" w:eastAsia="Arial" w:hAnsi="Arial" w:cs="Arial"/>
        </w:rPr>
      </w:pPr>
    </w:p>
    <w:p w14:paraId="55363731" w14:textId="77777777" w:rsidR="00D41E24" w:rsidRDefault="00D41E24">
      <w:pPr>
        <w:pStyle w:val="a4"/>
        <w:spacing w:after="120" w:line="336" w:lineRule="auto"/>
        <w:jc w:val="both"/>
        <w:rPr>
          <w:rFonts w:ascii="Arial" w:eastAsia="Arial" w:hAnsi="Arial" w:cs="Arial"/>
        </w:rPr>
      </w:pPr>
    </w:p>
    <w:p w14:paraId="1BF03C74" w14:textId="77777777" w:rsidR="00D41E24" w:rsidRDefault="00D41E24">
      <w:pPr>
        <w:pStyle w:val="a4"/>
        <w:spacing w:after="120" w:line="336" w:lineRule="auto"/>
        <w:jc w:val="both"/>
        <w:rPr>
          <w:rFonts w:ascii="Arial" w:eastAsia="Arial" w:hAnsi="Arial" w:cs="Arial"/>
        </w:rPr>
      </w:pPr>
    </w:p>
    <w:p w14:paraId="6A4BE5F6" w14:textId="77777777" w:rsidR="00D41E24" w:rsidRDefault="00000000">
      <w:pPr>
        <w:pStyle w:val="a3"/>
      </w:pPr>
      <w:r>
        <w:rPr>
          <w:rFonts w:ascii="Arial Unicode MS" w:eastAsia="Arial Unicode MS" w:hAnsi="Arial Unicode MS" w:cs="Arial Unicode MS"/>
        </w:rPr>
        <w:br w:type="page"/>
      </w:r>
    </w:p>
    <w:p w14:paraId="7CC1F491" w14:textId="77777777" w:rsidR="00D41E24" w:rsidRDefault="00000000">
      <w:pPr>
        <w:pStyle w:val="a3"/>
      </w:pPr>
      <w:bookmarkStart w:id="24" w:name="_Toc24"/>
      <w:r w:rsidRPr="00BE44AB">
        <w:rPr>
          <w:rFonts w:eastAsia="Arial Unicode MS" w:cs="Arial Unicode MS"/>
        </w:rPr>
        <w:lastRenderedPageBreak/>
        <w:t xml:space="preserve">3.9. </w:t>
      </w:r>
      <w:r>
        <w:rPr>
          <w:rFonts w:eastAsia="Arial Unicode MS" w:cs="Arial Unicode MS"/>
        </w:rPr>
        <w:t>Know Your Employee Policy</w:t>
      </w:r>
      <w:bookmarkEnd w:id="24"/>
    </w:p>
    <w:p w14:paraId="37D05596" w14:textId="77777777" w:rsidR="00D41E24" w:rsidRDefault="00D41E24">
      <w:pPr>
        <w:pStyle w:val="a4"/>
        <w:spacing w:after="120" w:line="336" w:lineRule="auto"/>
        <w:jc w:val="both"/>
        <w:rPr>
          <w:rFonts w:ascii="Arial" w:eastAsia="Arial" w:hAnsi="Arial" w:cs="Arial"/>
        </w:rPr>
      </w:pPr>
    </w:p>
    <w:p w14:paraId="4E703F85" w14:textId="77777777" w:rsidR="00D41E24" w:rsidRDefault="00000000">
      <w:pPr>
        <w:pStyle w:val="a4"/>
        <w:spacing w:after="120" w:line="336" w:lineRule="auto"/>
        <w:jc w:val="both"/>
        <w:rPr>
          <w:rFonts w:ascii="Arial" w:eastAsia="Arial" w:hAnsi="Arial" w:cs="Arial"/>
        </w:rPr>
      </w:pPr>
      <w:r>
        <w:rPr>
          <w:rFonts w:ascii="Arial" w:hAnsi="Arial"/>
        </w:rPr>
        <w:t xml:space="preserve">The Company places its trust in its staff and expects them to carry out their work with honesty, </w:t>
      </w:r>
      <w:proofErr w:type="gramStart"/>
      <w:r>
        <w:rPr>
          <w:rFonts w:ascii="Arial" w:hAnsi="Arial"/>
        </w:rPr>
        <w:t>competence</w:t>
      </w:r>
      <w:proofErr w:type="gramEnd"/>
      <w:r>
        <w:rPr>
          <w:rFonts w:ascii="Arial" w:hAnsi="Arial"/>
        </w:rPr>
        <w:t xml:space="preserve"> and high professional morale. The Company believes that creating a culture of compliance among employees is the best tool to prevent money laundering. Through training courses, periodic information and compulsory knowledge of the policies, </w:t>
      </w:r>
      <w:proofErr w:type="gramStart"/>
      <w:r>
        <w:rPr>
          <w:rFonts w:ascii="Arial" w:hAnsi="Arial"/>
        </w:rPr>
        <w:t>regulations</w:t>
      </w:r>
      <w:proofErr w:type="gramEnd"/>
      <w:r>
        <w:rPr>
          <w:rFonts w:ascii="Arial" w:hAnsi="Arial"/>
        </w:rPr>
        <w:t xml:space="preserve"> and manuals of functions for the PMLFT, the staff will be made aware of this important issue.</w:t>
      </w:r>
    </w:p>
    <w:p w14:paraId="4341BDF6" w14:textId="77777777" w:rsidR="00D41E24" w:rsidRDefault="00000000">
      <w:pPr>
        <w:pStyle w:val="a4"/>
        <w:spacing w:after="120" w:line="336" w:lineRule="auto"/>
        <w:jc w:val="both"/>
        <w:rPr>
          <w:rFonts w:ascii="Arial" w:eastAsia="Arial" w:hAnsi="Arial" w:cs="Arial"/>
        </w:rPr>
      </w:pPr>
      <w:r>
        <w:rPr>
          <w:rFonts w:ascii="Arial" w:hAnsi="Arial"/>
        </w:rPr>
        <w:t>Every employee must understand that by working, he assumes a new and definitive responsibility, which is to be directly linked to the Company's reputation.</w:t>
      </w:r>
    </w:p>
    <w:p w14:paraId="4C216EBE" w14:textId="77777777" w:rsidR="00D41E24" w:rsidRDefault="00D41E24">
      <w:pPr>
        <w:pStyle w:val="a4"/>
        <w:spacing w:after="120" w:line="336" w:lineRule="auto"/>
        <w:jc w:val="both"/>
        <w:rPr>
          <w:rFonts w:ascii="Arial" w:eastAsia="Arial" w:hAnsi="Arial" w:cs="Arial"/>
        </w:rPr>
      </w:pPr>
    </w:p>
    <w:p w14:paraId="39A249D6"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3.9.1. </w:t>
      </w:r>
      <w:r>
        <w:rPr>
          <w:rFonts w:ascii="Arial" w:hAnsi="Arial"/>
          <w:b/>
          <w:bCs/>
        </w:rPr>
        <w:t>Institutional Code of Ethics</w:t>
      </w:r>
    </w:p>
    <w:p w14:paraId="21F77647" w14:textId="77777777" w:rsidR="00D41E24" w:rsidRDefault="00D41E24">
      <w:pPr>
        <w:pStyle w:val="a4"/>
        <w:spacing w:after="120" w:line="336" w:lineRule="auto"/>
        <w:jc w:val="both"/>
        <w:rPr>
          <w:rFonts w:ascii="Arial" w:eastAsia="Arial" w:hAnsi="Arial" w:cs="Arial"/>
        </w:rPr>
      </w:pPr>
    </w:p>
    <w:p w14:paraId="2D814BF9" w14:textId="77777777" w:rsidR="00D41E24" w:rsidRDefault="00000000">
      <w:pPr>
        <w:pStyle w:val="a4"/>
        <w:spacing w:after="120" w:line="336" w:lineRule="auto"/>
        <w:jc w:val="both"/>
        <w:rPr>
          <w:rFonts w:ascii="Arial" w:eastAsia="Arial" w:hAnsi="Arial" w:cs="Arial"/>
        </w:rPr>
      </w:pPr>
      <w:r>
        <w:rPr>
          <w:rFonts w:ascii="Arial" w:hAnsi="Arial"/>
        </w:rPr>
        <w:t xml:space="preserve">In order to make the Company an organizational model centered on principles, it has drawn up an Institutional Code of Ethics, which summarizes the ethical principles and values established to </w:t>
      </w:r>
      <w:proofErr w:type="gramStart"/>
      <w:r>
        <w:rPr>
          <w:rFonts w:ascii="Arial" w:hAnsi="Arial"/>
        </w:rPr>
        <w:t>found</w:t>
      </w:r>
      <w:proofErr w:type="gramEnd"/>
      <w:r>
        <w:rPr>
          <w:rFonts w:ascii="Arial" w:hAnsi="Arial"/>
        </w:rPr>
        <w:t xml:space="preserve"> a common mission, sharing the Company's vision both collectively and individually. Employees will be notified in writing of the content of the Code of Ethics.</w:t>
      </w:r>
    </w:p>
    <w:p w14:paraId="544C628D" w14:textId="77777777" w:rsidR="00D41E24" w:rsidRDefault="00D41E24">
      <w:pPr>
        <w:pStyle w:val="a4"/>
        <w:spacing w:after="120" w:line="336" w:lineRule="auto"/>
        <w:jc w:val="both"/>
        <w:rPr>
          <w:rFonts w:ascii="Arial" w:eastAsia="Arial" w:hAnsi="Arial" w:cs="Arial"/>
        </w:rPr>
      </w:pPr>
    </w:p>
    <w:p w14:paraId="116DA5E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3.9.2. </w:t>
      </w:r>
      <w:r>
        <w:rPr>
          <w:rFonts w:ascii="Arial" w:hAnsi="Arial"/>
          <w:b/>
          <w:bCs/>
        </w:rPr>
        <w:t>Staff selection procedure</w:t>
      </w:r>
    </w:p>
    <w:p w14:paraId="36831B63" w14:textId="77777777" w:rsidR="00D41E24" w:rsidRDefault="00D41E24">
      <w:pPr>
        <w:pStyle w:val="a4"/>
        <w:spacing w:after="120" w:line="336" w:lineRule="auto"/>
        <w:jc w:val="both"/>
        <w:rPr>
          <w:rFonts w:ascii="Arial" w:eastAsia="Arial" w:hAnsi="Arial" w:cs="Arial"/>
        </w:rPr>
      </w:pPr>
    </w:p>
    <w:p w14:paraId="5EBE77D6" w14:textId="77777777" w:rsidR="00D41E24" w:rsidRDefault="00000000">
      <w:pPr>
        <w:pStyle w:val="a4"/>
        <w:spacing w:after="120" w:line="336" w:lineRule="auto"/>
        <w:jc w:val="both"/>
        <w:rPr>
          <w:rFonts w:ascii="Arial" w:eastAsia="Arial" w:hAnsi="Arial" w:cs="Arial"/>
        </w:rPr>
      </w:pPr>
      <w:r>
        <w:rPr>
          <w:rFonts w:ascii="Arial" w:hAnsi="Arial"/>
        </w:rPr>
        <w:t xml:space="preserve">Seeking congruence between individual values and those of the Company to carefully select its employees, it has developed a selection policy that implies the requirement of references on previous and present jobs and professional activities; the search for judicial records, personal, </w:t>
      </w:r>
      <w:proofErr w:type="gramStart"/>
      <w:r>
        <w:rPr>
          <w:rFonts w:ascii="Arial" w:hAnsi="Arial"/>
        </w:rPr>
        <w:t>family</w:t>
      </w:r>
      <w:proofErr w:type="gramEnd"/>
      <w:r>
        <w:rPr>
          <w:rFonts w:ascii="Arial" w:hAnsi="Arial"/>
        </w:rPr>
        <w:t xml:space="preserve"> and socioeconomic information, including home visits when appropriate. </w:t>
      </w:r>
    </w:p>
    <w:p w14:paraId="4C082289" w14:textId="77777777" w:rsidR="00D41E24" w:rsidRDefault="00D41E24">
      <w:pPr>
        <w:pStyle w:val="a4"/>
        <w:spacing w:after="120" w:line="336" w:lineRule="auto"/>
        <w:jc w:val="both"/>
        <w:rPr>
          <w:rFonts w:ascii="Arial" w:eastAsia="Arial" w:hAnsi="Arial" w:cs="Arial"/>
        </w:rPr>
      </w:pPr>
    </w:p>
    <w:p w14:paraId="6F21BAC8"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3.9.2.1. </w:t>
      </w:r>
      <w:r>
        <w:rPr>
          <w:rFonts w:ascii="Arial" w:hAnsi="Arial"/>
          <w:b/>
          <w:bCs/>
        </w:rPr>
        <w:t>Staff Onboarding</w:t>
      </w:r>
    </w:p>
    <w:p w14:paraId="7C0782C3" w14:textId="77777777" w:rsidR="00D41E24" w:rsidRDefault="00D41E24">
      <w:pPr>
        <w:pStyle w:val="a4"/>
        <w:spacing w:after="120" w:line="336" w:lineRule="auto"/>
        <w:jc w:val="both"/>
        <w:rPr>
          <w:rFonts w:ascii="Arial" w:eastAsia="Arial" w:hAnsi="Arial" w:cs="Arial"/>
        </w:rPr>
      </w:pPr>
    </w:p>
    <w:p w14:paraId="473079A3" w14:textId="77777777" w:rsidR="00D41E24" w:rsidRDefault="00000000">
      <w:pPr>
        <w:pStyle w:val="a4"/>
        <w:spacing w:after="120" w:line="336" w:lineRule="auto"/>
        <w:jc w:val="both"/>
        <w:rPr>
          <w:rFonts w:ascii="Arial" w:eastAsia="Arial" w:hAnsi="Arial" w:cs="Arial"/>
        </w:rPr>
      </w:pPr>
      <w:r>
        <w:rPr>
          <w:rFonts w:ascii="Arial" w:hAnsi="Arial"/>
        </w:rPr>
        <w:t>At the staff recruitment stage, every effort should be made to corroborate the information provided by the applicants.</w:t>
      </w:r>
    </w:p>
    <w:p w14:paraId="29B7335D" w14:textId="77777777" w:rsidR="00D41E24" w:rsidRDefault="00000000">
      <w:pPr>
        <w:pStyle w:val="a4"/>
        <w:spacing w:after="120" w:line="336" w:lineRule="auto"/>
        <w:jc w:val="both"/>
        <w:rPr>
          <w:rFonts w:ascii="Arial" w:eastAsia="Arial" w:hAnsi="Arial" w:cs="Arial"/>
        </w:rPr>
      </w:pPr>
      <w:r>
        <w:rPr>
          <w:rFonts w:ascii="Arial" w:hAnsi="Arial"/>
        </w:rPr>
        <w:t xml:space="preserve">When hiring a new employee, a copy of the Code of Ethics, Conduct and Good Practices and the Regulation of Procedures for the Prevention of Money Laundering and the Financing of Terrorism must be delivered. Likewise, an interview must be held between the new employee and the Compliance Officer or the corresponding zonal coordinator. In it, the importance that the Company's Board of Directors attaches to prevention activities should be highlighted, as well as the need to strictly comply with the established controls. Likewise, the new employee must be informed regarding the policies, </w:t>
      </w:r>
      <w:proofErr w:type="gramStart"/>
      <w:r>
        <w:rPr>
          <w:rFonts w:ascii="Arial" w:hAnsi="Arial"/>
        </w:rPr>
        <w:t>procedures</w:t>
      </w:r>
      <w:proofErr w:type="gramEnd"/>
      <w:r>
        <w:rPr>
          <w:rFonts w:ascii="Arial" w:hAnsi="Arial"/>
        </w:rPr>
        <w:t xml:space="preserve"> and internal controls in matters of prevention, which concern the position to be occupied and training will be provided, according to said position, on the prevention of ML and FT, within a period no more than 4 months from your admission.</w:t>
      </w:r>
    </w:p>
    <w:p w14:paraId="743A45C2" w14:textId="77777777" w:rsidR="00D41E24" w:rsidRDefault="00D41E24">
      <w:pPr>
        <w:pStyle w:val="a4"/>
        <w:spacing w:after="120" w:line="336" w:lineRule="auto"/>
        <w:jc w:val="both"/>
        <w:rPr>
          <w:rFonts w:ascii="Arial" w:eastAsia="Arial" w:hAnsi="Arial" w:cs="Arial"/>
        </w:rPr>
      </w:pPr>
    </w:p>
    <w:p w14:paraId="7A930E8C"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76A2006D"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3.9.2.2.</w:t>
      </w:r>
      <w:r>
        <w:rPr>
          <w:rFonts w:ascii="Arial" w:hAnsi="Arial"/>
          <w:b/>
          <w:bCs/>
        </w:rPr>
        <w:t xml:space="preserve"> Staff Evaluation </w:t>
      </w:r>
    </w:p>
    <w:p w14:paraId="3FF74145" w14:textId="77777777" w:rsidR="00D41E24" w:rsidRDefault="00D41E24">
      <w:pPr>
        <w:pStyle w:val="a4"/>
        <w:spacing w:after="120" w:line="336" w:lineRule="auto"/>
        <w:jc w:val="both"/>
        <w:rPr>
          <w:rFonts w:ascii="Arial" w:eastAsia="Arial" w:hAnsi="Arial" w:cs="Arial"/>
        </w:rPr>
      </w:pPr>
    </w:p>
    <w:p w14:paraId="0B8FCEA9" w14:textId="77777777" w:rsidR="00D41E24" w:rsidRDefault="00000000">
      <w:pPr>
        <w:pStyle w:val="a4"/>
        <w:spacing w:after="120" w:line="336" w:lineRule="auto"/>
        <w:jc w:val="both"/>
        <w:rPr>
          <w:rFonts w:ascii="Arial" w:eastAsia="Arial" w:hAnsi="Arial" w:cs="Arial"/>
        </w:rPr>
      </w:pPr>
      <w:r>
        <w:rPr>
          <w:rFonts w:ascii="Arial" w:hAnsi="Arial"/>
        </w:rPr>
        <w:t>On a monthly basis, the Personnel Department carries out an analysis of the degree of indebtedness presented by the personnel of the firm, based on the credits that it maintains in the Company itself and the requests for salary discounts from other entities.</w:t>
      </w:r>
    </w:p>
    <w:p w14:paraId="26F7CDA9" w14:textId="77777777" w:rsidR="00D41E24" w:rsidRDefault="00000000">
      <w:pPr>
        <w:pStyle w:val="a4"/>
        <w:spacing w:after="120" w:line="336" w:lineRule="auto"/>
        <w:jc w:val="both"/>
        <w:rPr>
          <w:rFonts w:ascii="Arial" w:eastAsia="Arial" w:hAnsi="Arial" w:cs="Arial"/>
        </w:rPr>
      </w:pPr>
      <w:r>
        <w:rPr>
          <w:rFonts w:ascii="Arial" w:hAnsi="Arial"/>
        </w:rPr>
        <w:t>The results of the analysis are submitted to Management. When, as a result of the analysis carried out, significant levels of indebtedness are detected, the Supervisor is notified and, together with Management, the necessary measures will be taken.</w:t>
      </w:r>
    </w:p>
    <w:p w14:paraId="0B99A2F1" w14:textId="77777777" w:rsidR="00D41E24" w:rsidRDefault="00D41E24">
      <w:pPr>
        <w:pStyle w:val="a4"/>
        <w:spacing w:after="120" w:line="336" w:lineRule="auto"/>
        <w:jc w:val="both"/>
        <w:rPr>
          <w:rFonts w:ascii="Arial" w:eastAsia="Arial" w:hAnsi="Arial" w:cs="Arial"/>
        </w:rPr>
      </w:pPr>
    </w:p>
    <w:p w14:paraId="200CA329"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3</w:t>
      </w:r>
      <w:r>
        <w:rPr>
          <w:rFonts w:ascii="Arial" w:hAnsi="Arial"/>
          <w:b/>
          <w:bCs/>
        </w:rPr>
        <w:t>.</w:t>
      </w:r>
      <w:r w:rsidRPr="00BE44AB">
        <w:rPr>
          <w:rFonts w:ascii="Arial" w:hAnsi="Arial"/>
          <w:b/>
          <w:bCs/>
        </w:rPr>
        <w:t>9</w:t>
      </w:r>
      <w:r>
        <w:rPr>
          <w:rFonts w:ascii="Arial" w:hAnsi="Arial"/>
          <w:b/>
          <w:bCs/>
        </w:rPr>
        <w:t>.</w:t>
      </w:r>
      <w:r w:rsidRPr="00BE44AB">
        <w:rPr>
          <w:rFonts w:ascii="Arial" w:hAnsi="Arial"/>
          <w:b/>
          <w:bCs/>
        </w:rPr>
        <w:t>2</w:t>
      </w:r>
      <w:r>
        <w:rPr>
          <w:rFonts w:ascii="Arial" w:hAnsi="Arial"/>
          <w:b/>
          <w:bCs/>
        </w:rPr>
        <w:t xml:space="preserve">.3 Employee File </w:t>
      </w:r>
    </w:p>
    <w:p w14:paraId="1FDC2ACC" w14:textId="77777777" w:rsidR="00D41E24" w:rsidRDefault="00D41E24">
      <w:pPr>
        <w:pStyle w:val="a4"/>
        <w:spacing w:after="120" w:line="336" w:lineRule="auto"/>
        <w:jc w:val="both"/>
        <w:rPr>
          <w:rFonts w:ascii="Arial" w:eastAsia="Arial" w:hAnsi="Arial" w:cs="Arial"/>
        </w:rPr>
      </w:pPr>
    </w:p>
    <w:p w14:paraId="5C6291D9" w14:textId="77777777" w:rsidR="00D41E24" w:rsidRDefault="00000000">
      <w:pPr>
        <w:pStyle w:val="a4"/>
        <w:spacing w:after="120" w:line="336" w:lineRule="auto"/>
        <w:jc w:val="both"/>
        <w:rPr>
          <w:rFonts w:ascii="Arial" w:eastAsia="Arial" w:hAnsi="Arial" w:cs="Arial"/>
        </w:rPr>
      </w:pPr>
      <w:r>
        <w:rPr>
          <w:rFonts w:ascii="Arial" w:hAnsi="Arial"/>
        </w:rPr>
        <w:t>The Company maintains, for each of its employees, a File documenting the information obtained at the beginning of the employment relationship, the training received, as well as any relevant event that has occurred. Likewise, the sanctions applied to the employee will be established, if applicable.</w:t>
      </w:r>
    </w:p>
    <w:p w14:paraId="4C822572" w14:textId="77777777" w:rsidR="00D41E24" w:rsidRDefault="00000000">
      <w:pPr>
        <w:pStyle w:val="a4"/>
        <w:spacing w:after="120" w:line="336" w:lineRule="auto"/>
        <w:jc w:val="both"/>
        <w:rPr>
          <w:rFonts w:ascii="Arial" w:eastAsia="Arial" w:hAnsi="Arial" w:cs="Arial"/>
        </w:rPr>
      </w:pPr>
      <w:r>
        <w:rPr>
          <w:rFonts w:ascii="Arial" w:hAnsi="Arial"/>
        </w:rPr>
        <w:t>The employee file will have the following content:</w:t>
      </w:r>
    </w:p>
    <w:p w14:paraId="37E36AAB" w14:textId="77777777" w:rsidR="00D41E24" w:rsidRDefault="00000000">
      <w:pPr>
        <w:pStyle w:val="a4"/>
        <w:numPr>
          <w:ilvl w:val="0"/>
          <w:numId w:val="2"/>
        </w:numPr>
        <w:spacing w:after="120" w:line="336" w:lineRule="auto"/>
        <w:jc w:val="both"/>
        <w:rPr>
          <w:rFonts w:ascii="Arial" w:hAnsi="Arial"/>
        </w:rPr>
      </w:pPr>
      <w:r>
        <w:rPr>
          <w:rFonts w:ascii="Arial" w:hAnsi="Arial"/>
        </w:rPr>
        <w:t>Official Registration;</w:t>
      </w:r>
    </w:p>
    <w:p w14:paraId="2A7FFD4F" w14:textId="77777777" w:rsidR="00D41E24" w:rsidRDefault="00000000">
      <w:pPr>
        <w:pStyle w:val="a4"/>
        <w:numPr>
          <w:ilvl w:val="0"/>
          <w:numId w:val="2"/>
        </w:numPr>
        <w:spacing w:after="120" w:line="336" w:lineRule="auto"/>
        <w:jc w:val="both"/>
        <w:rPr>
          <w:rFonts w:ascii="Arial" w:hAnsi="Arial"/>
          <w:lang w:val="it-IT"/>
        </w:rPr>
      </w:pPr>
      <w:r>
        <w:rPr>
          <w:rFonts w:ascii="Arial" w:hAnsi="Arial"/>
          <w:lang w:val="it-IT"/>
        </w:rPr>
        <w:t>Curriculum vitae;</w:t>
      </w:r>
    </w:p>
    <w:p w14:paraId="0B259BB7" w14:textId="77777777" w:rsidR="00D41E24" w:rsidRDefault="00000000">
      <w:pPr>
        <w:pStyle w:val="a4"/>
        <w:numPr>
          <w:ilvl w:val="0"/>
          <w:numId w:val="2"/>
        </w:numPr>
        <w:spacing w:after="120" w:line="336" w:lineRule="auto"/>
        <w:jc w:val="both"/>
        <w:rPr>
          <w:rFonts w:ascii="Arial" w:hAnsi="Arial"/>
        </w:rPr>
      </w:pPr>
      <w:r>
        <w:rPr>
          <w:rFonts w:ascii="Arial" w:hAnsi="Arial"/>
        </w:rPr>
        <w:t>Photocopy of Identity Document;</w:t>
      </w:r>
    </w:p>
    <w:p w14:paraId="3CD3710E" w14:textId="77777777" w:rsidR="00D41E24" w:rsidRDefault="00000000">
      <w:pPr>
        <w:pStyle w:val="a4"/>
        <w:numPr>
          <w:ilvl w:val="0"/>
          <w:numId w:val="2"/>
        </w:numPr>
        <w:spacing w:after="120" w:line="336" w:lineRule="auto"/>
        <w:jc w:val="both"/>
        <w:rPr>
          <w:rFonts w:ascii="Arial" w:hAnsi="Arial"/>
        </w:rPr>
      </w:pPr>
      <w:r>
        <w:rPr>
          <w:rFonts w:ascii="Arial" w:hAnsi="Arial"/>
        </w:rPr>
        <w:t>Proof of address;</w:t>
      </w:r>
    </w:p>
    <w:p w14:paraId="16A4FB0F" w14:textId="77777777" w:rsidR="00D41E24" w:rsidRDefault="00000000">
      <w:pPr>
        <w:pStyle w:val="a4"/>
        <w:numPr>
          <w:ilvl w:val="0"/>
          <w:numId w:val="2"/>
        </w:numPr>
        <w:spacing w:after="120" w:line="336" w:lineRule="auto"/>
        <w:jc w:val="both"/>
        <w:rPr>
          <w:rFonts w:ascii="Arial" w:hAnsi="Arial"/>
        </w:rPr>
      </w:pPr>
      <w:r>
        <w:rPr>
          <w:rFonts w:ascii="Arial" w:hAnsi="Arial"/>
        </w:rPr>
        <w:t>Background check (UN List, OFAC, etc.);</w:t>
      </w:r>
    </w:p>
    <w:p w14:paraId="5240212D" w14:textId="77777777" w:rsidR="00D41E24" w:rsidRDefault="00000000">
      <w:pPr>
        <w:pStyle w:val="a4"/>
        <w:numPr>
          <w:ilvl w:val="0"/>
          <w:numId w:val="2"/>
        </w:numPr>
        <w:spacing w:after="120" w:line="336" w:lineRule="auto"/>
        <w:jc w:val="both"/>
        <w:rPr>
          <w:rFonts w:ascii="Arial" w:hAnsi="Arial"/>
        </w:rPr>
      </w:pPr>
      <w:r>
        <w:rPr>
          <w:rFonts w:ascii="Arial" w:hAnsi="Arial"/>
        </w:rPr>
        <w:t>Proof of receipt by the employee of the Manual of Procedures for the Prevention of Money Laundering and the Financing of Terrorism;</w:t>
      </w:r>
    </w:p>
    <w:p w14:paraId="01459411" w14:textId="77777777" w:rsidR="00D41E24" w:rsidRDefault="00000000">
      <w:pPr>
        <w:pStyle w:val="a4"/>
        <w:numPr>
          <w:ilvl w:val="0"/>
          <w:numId w:val="2"/>
        </w:numPr>
        <w:spacing w:after="120" w:line="336" w:lineRule="auto"/>
        <w:jc w:val="both"/>
        <w:rPr>
          <w:rFonts w:ascii="Arial" w:hAnsi="Arial"/>
        </w:rPr>
      </w:pPr>
      <w:r>
        <w:rPr>
          <w:rFonts w:ascii="Arial" w:hAnsi="Arial"/>
        </w:rPr>
        <w:t>Proof of receipt by the employee of the Code of Ethics, Conduct and Good Practices;</w:t>
      </w:r>
    </w:p>
    <w:p w14:paraId="654E060C" w14:textId="77777777" w:rsidR="00D41E24" w:rsidRDefault="00000000">
      <w:pPr>
        <w:pStyle w:val="a4"/>
        <w:numPr>
          <w:ilvl w:val="0"/>
          <w:numId w:val="2"/>
        </w:numPr>
        <w:spacing w:after="120" w:line="336" w:lineRule="auto"/>
        <w:jc w:val="both"/>
        <w:rPr>
          <w:rFonts w:ascii="Arial" w:hAnsi="Arial"/>
        </w:rPr>
      </w:pPr>
      <w:r>
        <w:rPr>
          <w:rFonts w:ascii="Arial" w:hAnsi="Arial"/>
        </w:rPr>
        <w:t>Evidence of the training received by the employee;</w:t>
      </w:r>
    </w:p>
    <w:p w14:paraId="7D4AEB33" w14:textId="77777777" w:rsidR="00D41E24" w:rsidRDefault="00000000">
      <w:pPr>
        <w:pStyle w:val="a4"/>
        <w:spacing w:after="120" w:line="336" w:lineRule="auto"/>
        <w:jc w:val="both"/>
        <w:rPr>
          <w:rFonts w:ascii="Arial" w:eastAsia="Arial" w:hAnsi="Arial" w:cs="Arial"/>
        </w:rPr>
      </w:pPr>
      <w:r>
        <w:rPr>
          <w:rFonts w:ascii="Arial" w:hAnsi="Arial"/>
        </w:rPr>
        <w:t>The aforementioned documentation must be properly filed, guaranteeing the confidentiality of the information.</w:t>
      </w:r>
      <w:r>
        <w:rPr>
          <w:rFonts w:ascii="Arial" w:eastAsia="Arial" w:hAnsi="Arial" w:cs="Arial"/>
        </w:rPr>
        <w:br/>
      </w:r>
      <w:r>
        <w:rPr>
          <w:rFonts w:ascii="Arial" w:eastAsia="Arial" w:hAnsi="Arial" w:cs="Arial"/>
          <w:noProof/>
        </w:rPr>
        <mc:AlternateContent>
          <mc:Choice Requires="wps">
            <w:drawing>
              <wp:anchor distT="152400" distB="152400" distL="152400" distR="152400" simplePos="0" relativeHeight="251700224" behindDoc="0" locked="0" layoutInCell="1" allowOverlap="1" wp14:anchorId="13769F41" wp14:editId="48C83344">
                <wp:simplePos x="0" y="0"/>
                <wp:positionH relativeFrom="margin">
                  <wp:posOffset>-6349</wp:posOffset>
                </wp:positionH>
                <wp:positionV relativeFrom="line">
                  <wp:posOffset>330792</wp:posOffset>
                </wp:positionV>
                <wp:extent cx="425961" cy="345794"/>
                <wp:effectExtent l="0" t="0" r="0" b="0"/>
                <wp:wrapNone/>
                <wp:docPr id="1073741868" name="officeArt object" descr="Book"/>
                <wp:cNvGraphicFramePr/>
                <a:graphic xmlns:a="http://schemas.openxmlformats.org/drawingml/2006/main">
                  <a:graphicData uri="http://schemas.microsoft.com/office/word/2010/wordprocessingShape">
                    <wps:wsp>
                      <wps:cNvSpPr/>
                      <wps:spPr>
                        <a:xfrm>
                          <a:off x="0" y="0"/>
                          <a:ext cx="425961" cy="345794"/>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8703"/>
                              </a:lnTo>
                              <a:lnTo>
                                <a:pt x="0" y="17407"/>
                              </a:lnTo>
                              <a:cubicBezTo>
                                <a:pt x="7892" y="17407"/>
                                <a:pt x="10521" y="21600"/>
                                <a:pt x="10521" y="21600"/>
                              </a:cubicBezTo>
                              <a:lnTo>
                                <a:pt x="10521" y="13417"/>
                              </a:lnTo>
                              <a:lnTo>
                                <a:pt x="10521" y="5233"/>
                              </a:lnTo>
                              <a:cubicBezTo>
                                <a:pt x="10521" y="5233"/>
                                <a:pt x="7892" y="0"/>
                                <a:pt x="0" y="0"/>
                              </a:cubicBezTo>
                              <a:close/>
                              <a:moveTo>
                                <a:pt x="21600" y="0"/>
                              </a:moveTo>
                              <a:cubicBezTo>
                                <a:pt x="13708" y="0"/>
                                <a:pt x="11079" y="5233"/>
                                <a:pt x="11079" y="5233"/>
                              </a:cubicBezTo>
                              <a:lnTo>
                                <a:pt x="11079" y="13417"/>
                              </a:lnTo>
                              <a:lnTo>
                                <a:pt x="11079" y="21600"/>
                              </a:lnTo>
                              <a:cubicBezTo>
                                <a:pt x="11079" y="21600"/>
                                <a:pt x="13708" y="17407"/>
                                <a:pt x="21600" y="17407"/>
                              </a:cubicBezTo>
                              <a:lnTo>
                                <a:pt x="21600" y="8703"/>
                              </a:lnTo>
                              <a:lnTo>
                                <a:pt x="21600" y="0"/>
                              </a:lnTo>
                              <a:close/>
                            </a:path>
                          </a:pathLst>
                        </a:custGeom>
                        <a:solidFill>
                          <a:srgbClr val="3173BC"/>
                        </a:solidFill>
                        <a:ln w="12700" cap="flat">
                          <a:noFill/>
                          <a:miter lim="400000"/>
                        </a:ln>
                        <a:effectLst/>
                      </wps:spPr>
                      <wps:bodyPr/>
                    </wps:wsp>
                  </a:graphicData>
                </a:graphic>
              </wp:anchor>
            </w:drawing>
          </mc:Choice>
          <mc:Fallback>
            <w:pict>
              <v:shape id="_x0000_s1068" style="visibility:visible;position:absolute;margin-left:-0.5pt;margin-top:26.0pt;width:33.5pt;height:27.2pt;z-index:251700224;mso-position-horizontal:absolute;mso-position-horizontal-relative:margin;mso-position-vertical:absolute;mso-position-vertical-relative:line;mso-wrap-distance-left:12.0pt;mso-wrap-distance-top:12.0pt;mso-wrap-distance-right:12.0pt;mso-wrap-distance-bottom:12.0pt;" coordorigin="0,0" coordsize="21600,21600" path="M 0,0 L 0,8703 L 0,17407 C 7892,17407 10521,21600 10521,21600 L 10521,13417 L 10521,5233 C 10521,5233 7892,0 0,0 X M 21600,0 C 13708,0 11079,5233 11079,5233 L 11079,13417 L 11079,21600 C 11079,21600 13708,17407 21600,17407 L 21600,8703 L 21600,0 X E">
                <v:fill color="#3173BC" opacity="100.0%" type="solid"/>
                <v:stroke on="f" weight="1.0pt" dashstyle="solid" endcap="flat" miterlimit="400.0%" joinstyle="miter" linestyle="single" startarrow="none" startarrowwidth="medium" startarrowlength="medium" endarrow="none" endarrowwidth="medium" endarrowlength="medium"/>
                <w10:wrap type="none" side="bothSides" anchorx="margin"/>
              </v:shape>
            </w:pict>
          </mc:Fallback>
        </mc:AlternateContent>
      </w:r>
    </w:p>
    <w:p w14:paraId="3E2DFDF6" w14:textId="77777777" w:rsidR="00D41E24" w:rsidRDefault="00D41E24">
      <w:pPr>
        <w:pStyle w:val="a4"/>
        <w:spacing w:after="120" w:line="336" w:lineRule="auto"/>
        <w:ind w:left="1134"/>
        <w:jc w:val="both"/>
        <w:rPr>
          <w:rFonts w:ascii="Arial" w:eastAsia="Arial" w:hAnsi="Arial" w:cs="Arial"/>
          <w:color w:val="D17F15"/>
        </w:rPr>
      </w:pPr>
    </w:p>
    <w:p w14:paraId="057498B8" w14:textId="77777777" w:rsidR="00D41E24" w:rsidRDefault="00000000">
      <w:pPr>
        <w:pStyle w:val="a4"/>
        <w:spacing w:after="120" w:line="336" w:lineRule="auto"/>
        <w:ind w:left="1134"/>
        <w:jc w:val="both"/>
        <w:rPr>
          <w:rFonts w:ascii="Arial" w:eastAsia="Arial" w:hAnsi="Arial" w:cs="Arial"/>
          <w:color w:val="3173BC"/>
        </w:rPr>
      </w:pPr>
      <w:r>
        <w:rPr>
          <w:rFonts w:ascii="Arial" w:hAnsi="Arial"/>
          <w:color w:val="3173BC"/>
        </w:rPr>
        <w:t>Official's Record (Employee’s registry form) is presented in Section 4. Annexes</w:t>
      </w:r>
      <w:r w:rsidRPr="00BE44AB">
        <w:rPr>
          <w:rFonts w:ascii="Arial" w:hAnsi="Arial"/>
          <w:color w:val="3173BC"/>
        </w:rPr>
        <w:t>.</w:t>
      </w:r>
    </w:p>
    <w:p w14:paraId="65136FDB" w14:textId="77777777" w:rsidR="00D41E24" w:rsidRDefault="00D41E24">
      <w:pPr>
        <w:pStyle w:val="a4"/>
        <w:spacing w:after="120" w:line="336" w:lineRule="auto"/>
        <w:jc w:val="both"/>
        <w:rPr>
          <w:rFonts w:ascii="Arial" w:eastAsia="Arial" w:hAnsi="Arial" w:cs="Arial"/>
        </w:rPr>
      </w:pPr>
    </w:p>
    <w:p w14:paraId="35B71A6C"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4C7D705C"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3.9.3. </w:t>
      </w:r>
      <w:r>
        <w:rPr>
          <w:rFonts w:ascii="Arial" w:hAnsi="Arial"/>
          <w:b/>
          <w:bCs/>
        </w:rPr>
        <w:t>Holidays</w:t>
      </w:r>
    </w:p>
    <w:p w14:paraId="034C4C12" w14:textId="77777777" w:rsidR="00D41E24" w:rsidRDefault="00D41E24">
      <w:pPr>
        <w:pStyle w:val="a4"/>
        <w:spacing w:after="120" w:line="336" w:lineRule="auto"/>
        <w:jc w:val="both"/>
        <w:rPr>
          <w:rFonts w:ascii="Arial" w:eastAsia="Arial" w:hAnsi="Arial" w:cs="Arial"/>
        </w:rPr>
      </w:pPr>
    </w:p>
    <w:p w14:paraId="210F0F6E" w14:textId="77777777" w:rsidR="00D41E24" w:rsidRDefault="00000000">
      <w:pPr>
        <w:pStyle w:val="a4"/>
        <w:spacing w:after="120" w:line="336" w:lineRule="auto"/>
        <w:jc w:val="both"/>
        <w:rPr>
          <w:rFonts w:ascii="Arial" w:eastAsia="Arial" w:hAnsi="Arial" w:cs="Arial"/>
        </w:rPr>
      </w:pPr>
      <w:r>
        <w:rPr>
          <w:rFonts w:ascii="Arial" w:hAnsi="Arial"/>
        </w:rPr>
        <w:t xml:space="preserve">Considering that the adequate fulfillment of the annual rest periods </w:t>
      </w:r>
      <w:proofErr w:type="gramStart"/>
      <w:r>
        <w:rPr>
          <w:rFonts w:ascii="Arial" w:hAnsi="Arial"/>
        </w:rPr>
        <w:t>help</w:t>
      </w:r>
      <w:proofErr w:type="gramEnd"/>
      <w:r>
        <w:rPr>
          <w:rFonts w:ascii="Arial" w:hAnsi="Arial"/>
        </w:rPr>
        <w:t xml:space="preserve"> the best development of the different business and functional units, the Company has established internal norms on which the statutory annual licenses will be planned, remunerated and granted, in accordance with the established by current legislation and its own policies. According to the Vacation Policy developed, it is an obligation for all staff to enjoy their annual vacations, in accordance with the defined policies.</w:t>
      </w:r>
    </w:p>
    <w:p w14:paraId="59CFADFA" w14:textId="77777777" w:rsidR="00D41E24" w:rsidRDefault="00D41E24">
      <w:pPr>
        <w:pStyle w:val="a4"/>
        <w:spacing w:after="120" w:line="336" w:lineRule="auto"/>
        <w:jc w:val="both"/>
        <w:rPr>
          <w:rFonts w:ascii="Arial" w:eastAsia="Arial" w:hAnsi="Arial" w:cs="Arial"/>
        </w:rPr>
      </w:pPr>
    </w:p>
    <w:p w14:paraId="0F523773" w14:textId="77777777" w:rsidR="00D41E24" w:rsidRDefault="00000000">
      <w:pPr>
        <w:pStyle w:val="a4"/>
        <w:spacing w:after="120" w:line="336" w:lineRule="auto"/>
        <w:jc w:val="both"/>
        <w:rPr>
          <w:rFonts w:ascii="Arial" w:eastAsia="Arial" w:hAnsi="Arial" w:cs="Arial"/>
        </w:rPr>
      </w:pPr>
      <w:r w:rsidRPr="00BE44AB">
        <w:rPr>
          <w:rStyle w:val="a6"/>
          <w:rFonts w:ascii="Arial" w:hAnsi="Arial"/>
          <w:b/>
          <w:bCs/>
        </w:rPr>
        <w:t xml:space="preserve">3.9.4. </w:t>
      </w:r>
      <w:r>
        <w:rPr>
          <w:rStyle w:val="a6"/>
          <w:rFonts w:ascii="Arial" w:hAnsi="Arial"/>
          <w:b/>
          <w:bCs/>
        </w:rPr>
        <w:t>Job Behavior Monitoring</w:t>
      </w:r>
    </w:p>
    <w:p w14:paraId="6025F245" w14:textId="77777777" w:rsidR="00D41E24" w:rsidRDefault="00D41E24">
      <w:pPr>
        <w:pStyle w:val="a4"/>
        <w:spacing w:after="120" w:line="336" w:lineRule="auto"/>
        <w:jc w:val="both"/>
        <w:rPr>
          <w:rFonts w:ascii="Arial" w:eastAsia="Arial" w:hAnsi="Arial" w:cs="Arial"/>
        </w:rPr>
      </w:pPr>
    </w:p>
    <w:p w14:paraId="2ACC2373" w14:textId="77777777" w:rsidR="00D41E24" w:rsidRDefault="00000000">
      <w:pPr>
        <w:pStyle w:val="a4"/>
        <w:spacing w:after="120" w:line="336" w:lineRule="auto"/>
        <w:jc w:val="both"/>
        <w:rPr>
          <w:rFonts w:ascii="Arial" w:eastAsia="Arial" w:hAnsi="Arial" w:cs="Arial"/>
        </w:rPr>
      </w:pPr>
      <w:r>
        <w:rPr>
          <w:rFonts w:ascii="Arial" w:hAnsi="Arial"/>
        </w:rPr>
        <w:t>The conduct of all employees will be monitored, especially those whose functions are related to transactions, activities, lines of business or geographical areas that, according to the Money Laundering Risk Matrix, are identified as most critical.</w:t>
      </w:r>
    </w:p>
    <w:p w14:paraId="7478B935" w14:textId="77777777" w:rsidR="00D41E24" w:rsidRDefault="00000000">
      <w:pPr>
        <w:pStyle w:val="a4"/>
        <w:spacing w:after="120" w:line="336" w:lineRule="auto"/>
        <w:jc w:val="both"/>
        <w:rPr>
          <w:rFonts w:ascii="Arial" w:eastAsia="Arial" w:hAnsi="Arial" w:cs="Arial"/>
        </w:rPr>
      </w:pPr>
      <w:r>
        <w:rPr>
          <w:rFonts w:ascii="Arial" w:hAnsi="Arial"/>
        </w:rPr>
        <w:t>Typical situations are cited as an example, such as: Abrupt variations in the standard of living.</w:t>
      </w:r>
    </w:p>
    <w:p w14:paraId="56661C91" w14:textId="77777777" w:rsidR="00D41E24" w:rsidRDefault="00000000">
      <w:pPr>
        <w:pStyle w:val="a4"/>
        <w:spacing w:after="120" w:line="336" w:lineRule="auto"/>
        <w:jc w:val="both"/>
        <w:rPr>
          <w:rFonts w:ascii="Arial" w:eastAsia="Arial" w:hAnsi="Arial" w:cs="Arial"/>
        </w:rPr>
      </w:pPr>
      <w:r>
        <w:rPr>
          <w:rFonts w:ascii="Arial" w:hAnsi="Arial"/>
        </w:rPr>
        <w:t xml:space="preserve">Lifestyles or financial possibilities that do not correspond to the level of salary, income, </w:t>
      </w:r>
      <w:proofErr w:type="gramStart"/>
      <w:r>
        <w:rPr>
          <w:rFonts w:ascii="Arial" w:hAnsi="Arial"/>
        </w:rPr>
        <w:t>assets</w:t>
      </w:r>
      <w:proofErr w:type="gramEnd"/>
      <w:r>
        <w:rPr>
          <w:rFonts w:ascii="Arial" w:hAnsi="Arial"/>
        </w:rPr>
        <w:t xml:space="preserve"> or indebtedness. Unjustified reluctance to enjoy vacations. Receipt of gifts or courtesies from clients that exceed the guidelines established in the Institutional Code of Ethics. So that these possible dubious behaviors can be reported without identifying the complainant, the corporate email address of the Compliance Officer may be used.</w:t>
      </w:r>
    </w:p>
    <w:p w14:paraId="2662B953" w14:textId="77777777" w:rsidR="00D41E24" w:rsidRDefault="00000000">
      <w:pPr>
        <w:pStyle w:val="a4"/>
        <w:spacing w:after="120" w:line="336" w:lineRule="auto"/>
        <w:jc w:val="both"/>
        <w:rPr>
          <w:rFonts w:ascii="Arial" w:eastAsia="Arial" w:hAnsi="Arial" w:cs="Arial"/>
        </w:rPr>
      </w:pPr>
      <w:r>
        <w:rPr>
          <w:rFonts w:ascii="Arial" w:hAnsi="Arial"/>
        </w:rPr>
        <w:t xml:space="preserve">Managers will ultimately be responsible for detecting unusual behavior by their subordinates and taking appropriate sanctioning measures. Each employee will have an archived file that will concentrate all the information about him during the employment relationship and will be kept in accordance with the applicable regulations. </w:t>
      </w:r>
    </w:p>
    <w:p w14:paraId="346C660B" w14:textId="77777777" w:rsidR="00D41E24" w:rsidRDefault="00D41E24">
      <w:pPr>
        <w:pStyle w:val="a4"/>
        <w:spacing w:after="120" w:line="336" w:lineRule="auto"/>
        <w:jc w:val="both"/>
        <w:rPr>
          <w:rFonts w:ascii="Arial" w:eastAsia="Arial" w:hAnsi="Arial" w:cs="Arial"/>
        </w:rPr>
      </w:pPr>
    </w:p>
    <w:p w14:paraId="3D937303"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3.9.5. </w:t>
      </w:r>
      <w:r>
        <w:rPr>
          <w:rFonts w:ascii="Arial" w:hAnsi="Arial"/>
          <w:b/>
          <w:bCs/>
        </w:rPr>
        <w:t xml:space="preserve">Performance evaluation, </w:t>
      </w:r>
      <w:proofErr w:type="gramStart"/>
      <w:r>
        <w:rPr>
          <w:rFonts w:ascii="Arial" w:hAnsi="Arial"/>
          <w:b/>
          <w:bCs/>
        </w:rPr>
        <w:t>rewards</w:t>
      </w:r>
      <w:proofErr w:type="gramEnd"/>
      <w:r>
        <w:rPr>
          <w:rFonts w:ascii="Arial" w:hAnsi="Arial"/>
          <w:b/>
          <w:bCs/>
        </w:rPr>
        <w:t xml:space="preserve"> and punishments</w:t>
      </w:r>
    </w:p>
    <w:p w14:paraId="5CB00AB6" w14:textId="77777777" w:rsidR="00D41E24" w:rsidRDefault="00D41E24">
      <w:pPr>
        <w:pStyle w:val="a4"/>
        <w:spacing w:after="120" w:line="336" w:lineRule="auto"/>
        <w:jc w:val="both"/>
        <w:rPr>
          <w:rFonts w:ascii="Arial" w:eastAsia="Arial" w:hAnsi="Arial" w:cs="Arial"/>
        </w:rPr>
      </w:pPr>
    </w:p>
    <w:p w14:paraId="6897D30A" w14:textId="77777777" w:rsidR="00D41E24" w:rsidRDefault="00000000">
      <w:pPr>
        <w:pStyle w:val="a4"/>
        <w:spacing w:after="120" w:line="336" w:lineRule="auto"/>
        <w:jc w:val="both"/>
        <w:rPr>
          <w:rFonts w:ascii="Arial" w:eastAsia="Arial" w:hAnsi="Arial" w:cs="Arial"/>
        </w:rPr>
      </w:pPr>
      <w:r>
        <w:rPr>
          <w:rFonts w:ascii="Arial" w:hAnsi="Arial"/>
        </w:rPr>
        <w:t>Due diligence in compliance with money laundering prevention regulations will be considered as one more point to be evaluated in measuring the performance of each employee in accordance with the performance policies established by the Company.</w:t>
      </w:r>
    </w:p>
    <w:p w14:paraId="23880831" w14:textId="77777777" w:rsidR="00D41E24" w:rsidRDefault="00000000">
      <w:pPr>
        <w:pStyle w:val="a4"/>
        <w:spacing w:after="120" w:line="336" w:lineRule="auto"/>
        <w:jc w:val="both"/>
        <w:rPr>
          <w:rFonts w:ascii="Arial" w:eastAsia="Arial" w:hAnsi="Arial" w:cs="Arial"/>
        </w:rPr>
      </w:pPr>
      <w:r>
        <w:rPr>
          <w:rFonts w:ascii="Arial" w:hAnsi="Arial"/>
        </w:rPr>
        <w:t xml:space="preserve">Failure to comply with the PMLFT Policies harms the Company, its </w:t>
      </w:r>
      <w:proofErr w:type="gramStart"/>
      <w:r>
        <w:rPr>
          <w:rFonts w:ascii="Arial" w:hAnsi="Arial"/>
        </w:rPr>
        <w:t>Executives</w:t>
      </w:r>
      <w:proofErr w:type="gramEnd"/>
      <w:r>
        <w:rPr>
          <w:rFonts w:ascii="Arial" w:hAnsi="Arial"/>
        </w:rPr>
        <w:t xml:space="preserve"> and officers. As the reputation of the staff is directly linked to the Company, any breach will have a double impact. Likewise, the formal and punctual breach of the MLFT Rules and Policies may lead to internal sanctions for the personnel involved and legal penalties for the Company, its Executives and Officers. </w:t>
      </w:r>
    </w:p>
    <w:p w14:paraId="34AF064F" w14:textId="77777777" w:rsidR="00D41E24" w:rsidRDefault="00D41E24">
      <w:pPr>
        <w:pStyle w:val="a4"/>
        <w:spacing w:after="120" w:line="336" w:lineRule="auto"/>
        <w:jc w:val="both"/>
        <w:rPr>
          <w:rFonts w:ascii="Arial" w:eastAsia="Arial" w:hAnsi="Arial" w:cs="Arial"/>
        </w:rPr>
      </w:pPr>
    </w:p>
    <w:p w14:paraId="3991DB9E"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2BA30AD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3.9.6. </w:t>
      </w:r>
      <w:r>
        <w:rPr>
          <w:rFonts w:ascii="Arial" w:hAnsi="Arial"/>
          <w:b/>
          <w:bCs/>
        </w:rPr>
        <w:t>Training plan</w:t>
      </w:r>
    </w:p>
    <w:p w14:paraId="28E4077E" w14:textId="77777777" w:rsidR="00D41E24" w:rsidRDefault="00D41E24">
      <w:pPr>
        <w:pStyle w:val="a4"/>
        <w:spacing w:after="120" w:line="336" w:lineRule="auto"/>
        <w:jc w:val="both"/>
        <w:rPr>
          <w:rFonts w:ascii="Arial" w:eastAsia="Arial" w:hAnsi="Arial" w:cs="Arial"/>
        </w:rPr>
      </w:pPr>
    </w:p>
    <w:p w14:paraId="4F002C63" w14:textId="77777777" w:rsidR="00D41E24" w:rsidRDefault="00000000">
      <w:pPr>
        <w:pStyle w:val="a4"/>
        <w:spacing w:after="120" w:line="336" w:lineRule="auto"/>
        <w:jc w:val="both"/>
        <w:rPr>
          <w:rFonts w:ascii="Arial" w:eastAsia="Arial" w:hAnsi="Arial" w:cs="Arial"/>
        </w:rPr>
      </w:pPr>
      <w:r>
        <w:rPr>
          <w:rFonts w:ascii="Arial" w:hAnsi="Arial"/>
        </w:rPr>
        <w:t>The Company believes that creating a culture of compliance among employees is the best tool to prevent money laundering. To this end, it has designed a training plan for all staff, which includes different training courses for different people in the organization based on their responsibilities, so that there is not only full awareness of the importance of the issue of prevention of money laundering, but also that the employees are perfectly qualified to fulfill their responsibilities, within the framework of current regulations and the Money Laundering Policies and Procedures Manual.</w:t>
      </w:r>
    </w:p>
    <w:p w14:paraId="54B3B3F8" w14:textId="77777777" w:rsidR="00D41E24" w:rsidRDefault="00000000">
      <w:pPr>
        <w:pStyle w:val="a4"/>
        <w:spacing w:after="120" w:line="336" w:lineRule="auto"/>
        <w:jc w:val="both"/>
        <w:rPr>
          <w:rFonts w:ascii="Arial" w:eastAsia="Arial" w:hAnsi="Arial" w:cs="Arial"/>
        </w:rPr>
      </w:pPr>
      <w:r>
        <w:rPr>
          <w:rFonts w:ascii="Arial" w:hAnsi="Arial"/>
        </w:rPr>
        <w:t>The Topics on which employees must be trained are detailed below:</w:t>
      </w:r>
    </w:p>
    <w:p w14:paraId="0D0C216A" w14:textId="77777777" w:rsidR="00D41E24" w:rsidRDefault="00000000">
      <w:pPr>
        <w:pStyle w:val="a4"/>
        <w:numPr>
          <w:ilvl w:val="0"/>
          <w:numId w:val="2"/>
        </w:numPr>
        <w:spacing w:after="120" w:line="336" w:lineRule="auto"/>
        <w:jc w:val="both"/>
        <w:rPr>
          <w:rFonts w:ascii="Arial" w:hAnsi="Arial"/>
        </w:rPr>
      </w:pPr>
      <w:r>
        <w:rPr>
          <w:rFonts w:ascii="Arial" w:hAnsi="Arial"/>
        </w:rPr>
        <w:t>Trends in the prevention of money laundering;</w:t>
      </w:r>
    </w:p>
    <w:p w14:paraId="256A9DB3" w14:textId="77777777" w:rsidR="00D41E24" w:rsidRDefault="00000000">
      <w:pPr>
        <w:pStyle w:val="a4"/>
        <w:numPr>
          <w:ilvl w:val="0"/>
          <w:numId w:val="2"/>
        </w:numPr>
        <w:spacing w:after="120" w:line="336" w:lineRule="auto"/>
        <w:jc w:val="both"/>
        <w:rPr>
          <w:rFonts w:ascii="Arial" w:hAnsi="Arial"/>
        </w:rPr>
      </w:pPr>
      <w:r>
        <w:rPr>
          <w:rFonts w:ascii="Arial" w:hAnsi="Arial"/>
        </w:rPr>
        <w:t>General Framework and Local Regulations;</w:t>
      </w:r>
    </w:p>
    <w:p w14:paraId="0630ACBB" w14:textId="77777777" w:rsidR="00D41E24" w:rsidRDefault="00000000">
      <w:pPr>
        <w:pStyle w:val="a4"/>
        <w:numPr>
          <w:ilvl w:val="0"/>
          <w:numId w:val="2"/>
        </w:numPr>
        <w:spacing w:after="120" w:line="336" w:lineRule="auto"/>
        <w:jc w:val="both"/>
        <w:rPr>
          <w:rFonts w:ascii="Arial" w:hAnsi="Arial"/>
        </w:rPr>
      </w:pPr>
      <w:r>
        <w:rPr>
          <w:rFonts w:ascii="Arial" w:hAnsi="Arial"/>
        </w:rPr>
        <w:t>Customer Identification Program;</w:t>
      </w:r>
    </w:p>
    <w:p w14:paraId="145F271A" w14:textId="77777777" w:rsidR="00D41E24" w:rsidRDefault="00000000">
      <w:pPr>
        <w:pStyle w:val="a4"/>
        <w:numPr>
          <w:ilvl w:val="0"/>
          <w:numId w:val="2"/>
        </w:numPr>
        <w:spacing w:after="120" w:line="336" w:lineRule="auto"/>
        <w:jc w:val="both"/>
        <w:rPr>
          <w:rFonts w:ascii="Arial" w:hAnsi="Arial"/>
        </w:rPr>
      </w:pPr>
      <w:r>
        <w:rPr>
          <w:rFonts w:ascii="Arial" w:hAnsi="Arial"/>
        </w:rPr>
        <w:t>Know Your Customer Program;</w:t>
      </w:r>
    </w:p>
    <w:p w14:paraId="216BC785" w14:textId="77777777" w:rsidR="00D41E24" w:rsidRDefault="00000000">
      <w:pPr>
        <w:pStyle w:val="a4"/>
        <w:numPr>
          <w:ilvl w:val="0"/>
          <w:numId w:val="2"/>
        </w:numPr>
        <w:spacing w:after="120" w:line="336" w:lineRule="auto"/>
        <w:jc w:val="both"/>
        <w:rPr>
          <w:rFonts w:ascii="Arial" w:hAnsi="Arial"/>
        </w:rPr>
      </w:pPr>
      <w:r>
        <w:rPr>
          <w:rFonts w:ascii="Arial" w:hAnsi="Arial"/>
        </w:rPr>
        <w:t>Customer Risk Profile;</w:t>
      </w:r>
    </w:p>
    <w:p w14:paraId="3ED20033" w14:textId="77777777" w:rsidR="00D41E24" w:rsidRDefault="00000000">
      <w:pPr>
        <w:pStyle w:val="a4"/>
        <w:numPr>
          <w:ilvl w:val="0"/>
          <w:numId w:val="2"/>
        </w:numPr>
        <w:spacing w:after="120" w:line="336" w:lineRule="auto"/>
        <w:jc w:val="both"/>
        <w:rPr>
          <w:rFonts w:ascii="Arial" w:hAnsi="Arial"/>
        </w:rPr>
      </w:pPr>
      <w:r>
        <w:rPr>
          <w:rFonts w:ascii="Arial" w:hAnsi="Arial"/>
        </w:rPr>
        <w:t>Decentralized Monitoring of Transactions;</w:t>
      </w:r>
    </w:p>
    <w:p w14:paraId="195E77ED"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Suspicious Activity Reports (SAR). </w:t>
      </w:r>
    </w:p>
    <w:p w14:paraId="582B78F1" w14:textId="77777777" w:rsidR="00D41E24" w:rsidRDefault="00D41E24">
      <w:pPr>
        <w:pStyle w:val="a4"/>
        <w:spacing w:after="120" w:line="336" w:lineRule="auto"/>
        <w:jc w:val="both"/>
        <w:rPr>
          <w:rFonts w:ascii="Arial" w:eastAsia="Arial" w:hAnsi="Arial" w:cs="Arial"/>
        </w:rPr>
      </w:pPr>
    </w:p>
    <w:p w14:paraId="16CB9816" w14:textId="77777777" w:rsidR="00D41E24" w:rsidRDefault="00000000">
      <w:pPr>
        <w:pStyle w:val="a4"/>
        <w:spacing w:after="120" w:line="336" w:lineRule="auto"/>
        <w:jc w:val="both"/>
        <w:rPr>
          <w:rFonts w:ascii="Arial" w:eastAsia="Arial" w:hAnsi="Arial" w:cs="Arial"/>
        </w:rPr>
      </w:pPr>
      <w:r>
        <w:rPr>
          <w:rFonts w:ascii="Arial" w:hAnsi="Arial"/>
        </w:rPr>
        <w:t>It is the Company's policy to train new employees on the detailed topics of Prevention of Money Laundering and Financing of Terrorism within 30 days of their incorporation.</w:t>
      </w:r>
    </w:p>
    <w:p w14:paraId="1B963200" w14:textId="77777777" w:rsidR="00D41E24" w:rsidRDefault="00000000">
      <w:pPr>
        <w:pStyle w:val="a4"/>
        <w:spacing w:after="120" w:line="336" w:lineRule="auto"/>
        <w:jc w:val="both"/>
        <w:rPr>
          <w:rFonts w:ascii="Arial" w:eastAsia="Arial" w:hAnsi="Arial" w:cs="Arial"/>
        </w:rPr>
      </w:pPr>
      <w:r>
        <w:rPr>
          <w:rFonts w:ascii="Arial" w:hAnsi="Arial"/>
          <w:rtl/>
          <w:lang w:val="ar-SA"/>
        </w:rPr>
        <w:t>“</w:t>
      </w:r>
      <w:r>
        <w:rPr>
          <w:rFonts w:ascii="Arial" w:hAnsi="Arial"/>
        </w:rPr>
        <w:t>Regulation Update” A course will be taught each time the Compliance Officer deems it convenient, so that the staff is aware of current regulations at all times.</w:t>
      </w:r>
    </w:p>
    <w:p w14:paraId="6C08F1B4" w14:textId="77777777" w:rsidR="00D41E24" w:rsidRDefault="00000000">
      <w:pPr>
        <w:pStyle w:val="a4"/>
        <w:spacing w:after="120" w:line="336" w:lineRule="auto"/>
        <w:jc w:val="both"/>
        <w:rPr>
          <w:rFonts w:ascii="Arial" w:eastAsia="Arial" w:hAnsi="Arial" w:cs="Arial"/>
        </w:rPr>
      </w:pPr>
      <w:r>
        <w:rPr>
          <w:rFonts w:ascii="Arial" w:hAnsi="Arial"/>
        </w:rPr>
        <w:t>The monitoring of the training program will be supervised by the Compliance Officer, who will be responsible for ensuring that:</w:t>
      </w:r>
    </w:p>
    <w:p w14:paraId="2E2D8013" w14:textId="77777777" w:rsidR="00D41E24" w:rsidRDefault="00000000">
      <w:pPr>
        <w:pStyle w:val="a4"/>
        <w:numPr>
          <w:ilvl w:val="0"/>
          <w:numId w:val="2"/>
        </w:numPr>
        <w:spacing w:after="120" w:line="336" w:lineRule="auto"/>
        <w:jc w:val="both"/>
        <w:rPr>
          <w:rFonts w:ascii="Arial" w:hAnsi="Arial"/>
        </w:rPr>
      </w:pPr>
      <w:r>
        <w:rPr>
          <w:rFonts w:ascii="Arial" w:hAnsi="Arial"/>
        </w:rPr>
        <w:t>The training is complete and well documented;</w:t>
      </w:r>
    </w:p>
    <w:p w14:paraId="22973225" w14:textId="77777777" w:rsidR="00D41E24" w:rsidRDefault="00000000">
      <w:pPr>
        <w:pStyle w:val="a4"/>
        <w:numPr>
          <w:ilvl w:val="0"/>
          <w:numId w:val="2"/>
        </w:numPr>
        <w:spacing w:after="120" w:line="336" w:lineRule="auto"/>
        <w:jc w:val="both"/>
        <w:rPr>
          <w:rFonts w:ascii="Arial" w:hAnsi="Arial"/>
        </w:rPr>
      </w:pPr>
      <w:r>
        <w:rPr>
          <w:rFonts w:ascii="Arial" w:hAnsi="Arial"/>
        </w:rPr>
        <w:t>There is evidence available for eventual queries from Regulatory Entities regarding the content of the courses and the attendance of the personnel to them.</w:t>
      </w:r>
    </w:p>
    <w:p w14:paraId="1D6B75BB" w14:textId="77777777" w:rsidR="00D41E24" w:rsidRDefault="00D41E24">
      <w:pPr>
        <w:pStyle w:val="a4"/>
        <w:spacing w:after="120" w:line="336" w:lineRule="auto"/>
        <w:jc w:val="both"/>
        <w:rPr>
          <w:rFonts w:ascii="Arial" w:eastAsia="Arial" w:hAnsi="Arial" w:cs="Arial"/>
        </w:rPr>
      </w:pPr>
    </w:p>
    <w:p w14:paraId="3E905AEE" w14:textId="77777777" w:rsidR="00D41E24" w:rsidRDefault="00D41E24">
      <w:pPr>
        <w:pStyle w:val="a4"/>
        <w:spacing w:after="120" w:line="336" w:lineRule="auto"/>
        <w:jc w:val="both"/>
        <w:rPr>
          <w:rFonts w:ascii="Arial" w:eastAsia="Arial" w:hAnsi="Arial" w:cs="Arial"/>
        </w:rPr>
      </w:pPr>
    </w:p>
    <w:p w14:paraId="42FD27B0" w14:textId="77777777" w:rsidR="00D41E24" w:rsidRDefault="00D41E24">
      <w:pPr>
        <w:pStyle w:val="a4"/>
        <w:spacing w:after="120" w:line="336" w:lineRule="auto"/>
        <w:jc w:val="both"/>
        <w:rPr>
          <w:rFonts w:ascii="Arial" w:eastAsia="Arial" w:hAnsi="Arial" w:cs="Arial"/>
        </w:rPr>
      </w:pPr>
    </w:p>
    <w:p w14:paraId="04E872DE"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648B5FA6" w14:textId="77777777" w:rsidR="00D41E24" w:rsidRDefault="00000000">
      <w:pPr>
        <w:pStyle w:val="a3"/>
      </w:pPr>
      <w:bookmarkStart w:id="25" w:name="_Toc25"/>
      <w:r w:rsidRPr="00BE44AB">
        <w:rPr>
          <w:rFonts w:eastAsia="Arial Unicode MS" w:cs="Arial Unicode MS"/>
        </w:rPr>
        <w:lastRenderedPageBreak/>
        <w:t xml:space="preserve">3.10. </w:t>
      </w:r>
      <w:r>
        <w:rPr>
          <w:rFonts w:eastAsia="Arial Unicode MS" w:cs="Arial Unicode MS"/>
        </w:rPr>
        <w:t>Organizational structure</w:t>
      </w:r>
      <w:bookmarkEnd w:id="25"/>
    </w:p>
    <w:p w14:paraId="51E15B90" w14:textId="77777777" w:rsidR="00D41E24" w:rsidRDefault="00D41E24">
      <w:pPr>
        <w:pStyle w:val="a4"/>
        <w:spacing w:after="120" w:line="336" w:lineRule="auto"/>
        <w:jc w:val="both"/>
        <w:rPr>
          <w:rFonts w:ascii="Arial" w:eastAsia="Arial" w:hAnsi="Arial" w:cs="Arial"/>
        </w:rPr>
      </w:pPr>
    </w:p>
    <w:p w14:paraId="4D82919B" w14:textId="77777777" w:rsidR="00D41E24" w:rsidRDefault="00000000">
      <w:pPr>
        <w:pStyle w:val="a4"/>
        <w:spacing w:after="120" w:line="336" w:lineRule="auto"/>
        <w:jc w:val="both"/>
        <w:rPr>
          <w:rFonts w:ascii="Arial" w:eastAsia="Arial" w:hAnsi="Arial" w:cs="Arial"/>
        </w:rPr>
      </w:pPr>
      <w:r>
        <w:rPr>
          <w:rFonts w:ascii="Arial" w:hAnsi="Arial"/>
        </w:rPr>
        <w:t>The development of the Anti-Money Laundering organizational structure includes the organization of the related sectors, the specific functions and the responsibilities assigned according to the levels detailed below:</w:t>
      </w:r>
    </w:p>
    <w:p w14:paraId="2518CF89" w14:textId="77777777" w:rsidR="00D41E24" w:rsidRDefault="00000000">
      <w:pPr>
        <w:pStyle w:val="a4"/>
        <w:numPr>
          <w:ilvl w:val="0"/>
          <w:numId w:val="2"/>
        </w:numPr>
        <w:spacing w:after="120" w:line="336" w:lineRule="auto"/>
        <w:jc w:val="both"/>
        <w:rPr>
          <w:rFonts w:ascii="Arial" w:hAnsi="Arial"/>
        </w:rPr>
      </w:pPr>
      <w:r>
        <w:rPr>
          <w:rFonts w:ascii="Arial" w:hAnsi="Arial"/>
        </w:rPr>
        <w:t>Directory;</w:t>
      </w:r>
    </w:p>
    <w:p w14:paraId="43DE87A5" w14:textId="77777777" w:rsidR="00D41E24" w:rsidRDefault="00000000">
      <w:pPr>
        <w:pStyle w:val="a4"/>
        <w:numPr>
          <w:ilvl w:val="0"/>
          <w:numId w:val="2"/>
        </w:numPr>
        <w:spacing w:after="120" w:line="336" w:lineRule="auto"/>
        <w:jc w:val="both"/>
        <w:rPr>
          <w:rFonts w:ascii="Arial" w:hAnsi="Arial"/>
        </w:rPr>
      </w:pPr>
      <w:r>
        <w:rPr>
          <w:rFonts w:ascii="Arial" w:hAnsi="Arial"/>
        </w:rPr>
        <w:t>Head of PMLFT / Compliance Officer;</w:t>
      </w:r>
    </w:p>
    <w:p w14:paraId="4B06ACB7" w14:textId="77777777" w:rsidR="00D41E24" w:rsidRDefault="00000000">
      <w:pPr>
        <w:pStyle w:val="a4"/>
        <w:numPr>
          <w:ilvl w:val="0"/>
          <w:numId w:val="2"/>
        </w:numPr>
        <w:spacing w:after="120" w:line="336" w:lineRule="auto"/>
        <w:jc w:val="both"/>
        <w:rPr>
          <w:rFonts w:ascii="Arial" w:hAnsi="Arial"/>
        </w:rPr>
      </w:pPr>
      <w:r>
        <w:rPr>
          <w:rFonts w:ascii="Arial" w:hAnsi="Arial"/>
        </w:rPr>
        <w:t>Primary managers.</w:t>
      </w:r>
    </w:p>
    <w:p w14:paraId="5A1CD846" w14:textId="77777777" w:rsidR="00D41E24" w:rsidRDefault="00D41E24">
      <w:pPr>
        <w:pStyle w:val="a4"/>
        <w:spacing w:after="120" w:line="336" w:lineRule="auto"/>
        <w:jc w:val="both"/>
        <w:rPr>
          <w:rFonts w:ascii="Arial" w:eastAsia="Arial" w:hAnsi="Arial" w:cs="Arial"/>
        </w:rPr>
      </w:pPr>
    </w:p>
    <w:p w14:paraId="1FA1CF92" w14:textId="77777777" w:rsidR="00D41E24" w:rsidRDefault="00000000">
      <w:pPr>
        <w:pStyle w:val="a4"/>
        <w:spacing w:after="120" w:line="336" w:lineRule="auto"/>
        <w:jc w:val="both"/>
        <w:rPr>
          <w:rFonts w:ascii="Arial" w:eastAsia="Arial" w:hAnsi="Arial" w:cs="Arial"/>
          <w:b/>
          <w:bCs/>
        </w:rPr>
      </w:pPr>
      <w:r>
        <w:rPr>
          <w:rFonts w:ascii="Arial" w:hAnsi="Arial"/>
          <w:b/>
          <w:bCs/>
          <w:lang w:val="es-ES_tradnl"/>
        </w:rPr>
        <w:t xml:space="preserve">3.10.1. </w:t>
      </w:r>
      <w:r>
        <w:rPr>
          <w:rFonts w:ascii="Arial" w:hAnsi="Arial"/>
          <w:b/>
          <w:bCs/>
        </w:rPr>
        <w:t>Board of directors (Executives)</w:t>
      </w:r>
    </w:p>
    <w:p w14:paraId="1DA4DB39" w14:textId="77777777" w:rsidR="00D41E24" w:rsidRDefault="00D41E24">
      <w:pPr>
        <w:pStyle w:val="a4"/>
        <w:spacing w:after="120" w:line="336" w:lineRule="auto"/>
        <w:jc w:val="both"/>
        <w:rPr>
          <w:rFonts w:ascii="Arial" w:eastAsia="Arial" w:hAnsi="Arial" w:cs="Arial"/>
        </w:rPr>
      </w:pPr>
    </w:p>
    <w:p w14:paraId="587AE29C" w14:textId="77777777" w:rsidR="00D41E24" w:rsidRDefault="00000000">
      <w:pPr>
        <w:pStyle w:val="a4"/>
        <w:spacing w:after="120" w:line="336" w:lineRule="auto"/>
        <w:jc w:val="both"/>
        <w:rPr>
          <w:rFonts w:ascii="Arial" w:eastAsia="Arial" w:hAnsi="Arial" w:cs="Arial"/>
        </w:rPr>
      </w:pPr>
      <w:r>
        <w:rPr>
          <w:rFonts w:ascii="Arial" w:hAnsi="Arial"/>
        </w:rPr>
        <w:t>The board of directors is the body with the highest hierarchy, particularly with regard to the application and operation of the Comprehensive ML and TF Prevention Manual, for which it must be aware of and will be responsible for ensuring that the firm meets the objectives established in the present handbook.</w:t>
      </w:r>
    </w:p>
    <w:p w14:paraId="7D5470C1" w14:textId="77777777" w:rsidR="00D41E24" w:rsidRDefault="00000000">
      <w:pPr>
        <w:pStyle w:val="a4"/>
        <w:spacing w:after="120" w:line="336" w:lineRule="auto"/>
        <w:jc w:val="both"/>
        <w:rPr>
          <w:rFonts w:ascii="Arial" w:eastAsia="Arial" w:hAnsi="Arial" w:cs="Arial"/>
        </w:rPr>
      </w:pPr>
      <w:r>
        <w:rPr>
          <w:rFonts w:ascii="Arial" w:hAnsi="Arial"/>
        </w:rPr>
        <w:t>The Board of Directors is made up of a President who simultaneously represents the firm.</w:t>
      </w:r>
    </w:p>
    <w:p w14:paraId="2B76A682" w14:textId="77777777" w:rsidR="00D41E24" w:rsidRDefault="00000000">
      <w:pPr>
        <w:pStyle w:val="a4"/>
        <w:spacing w:after="120" w:line="336" w:lineRule="auto"/>
        <w:jc w:val="both"/>
        <w:rPr>
          <w:rFonts w:ascii="Arial" w:eastAsia="Arial" w:hAnsi="Arial" w:cs="Arial"/>
        </w:rPr>
      </w:pPr>
      <w:r>
        <w:rPr>
          <w:rFonts w:ascii="Arial" w:hAnsi="Arial"/>
        </w:rPr>
        <w:t>In this way, the Board of Directors will be ultimately responsible for the proper functioning of the comprehensive risk management system, and it is responsible for:</w:t>
      </w:r>
    </w:p>
    <w:p w14:paraId="01DE8F97"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The understanding of the risks faced by the institution, the </w:t>
      </w:r>
      <w:proofErr w:type="gramStart"/>
      <w:r>
        <w:rPr>
          <w:rFonts w:ascii="Arial" w:hAnsi="Arial"/>
        </w:rPr>
        <w:t>degree</w:t>
      </w:r>
      <w:proofErr w:type="gramEnd"/>
      <w:r>
        <w:rPr>
          <w:rFonts w:ascii="Arial" w:hAnsi="Arial"/>
        </w:rPr>
        <w:t xml:space="preserve"> and the concern to avoid them.</w:t>
      </w:r>
    </w:p>
    <w:p w14:paraId="52373679" w14:textId="77777777" w:rsidR="00D41E24" w:rsidRDefault="00000000">
      <w:pPr>
        <w:pStyle w:val="a4"/>
        <w:numPr>
          <w:ilvl w:val="0"/>
          <w:numId w:val="2"/>
        </w:numPr>
        <w:spacing w:after="120" w:line="336" w:lineRule="auto"/>
        <w:jc w:val="both"/>
        <w:rPr>
          <w:rFonts w:ascii="Arial" w:hAnsi="Arial"/>
        </w:rPr>
      </w:pPr>
      <w:r>
        <w:rPr>
          <w:rFonts w:ascii="Arial" w:hAnsi="Arial"/>
        </w:rPr>
        <w:t>Periodically review and approve strategies and policies.</w:t>
      </w:r>
    </w:p>
    <w:p w14:paraId="2B3196A7" w14:textId="77777777" w:rsidR="00D41E24" w:rsidRDefault="00000000">
      <w:pPr>
        <w:pStyle w:val="a4"/>
        <w:numPr>
          <w:ilvl w:val="0"/>
          <w:numId w:val="2"/>
        </w:numPr>
        <w:spacing w:after="120" w:line="336" w:lineRule="auto"/>
        <w:jc w:val="both"/>
        <w:rPr>
          <w:rFonts w:ascii="Arial" w:hAnsi="Arial"/>
        </w:rPr>
      </w:pPr>
      <w:r>
        <w:rPr>
          <w:rFonts w:ascii="Arial" w:hAnsi="Arial"/>
        </w:rPr>
        <w:t>Aim for adequate risk control in relation to the institution, trying to be tolerant in certain aspects and demanding in those essential and vitally important points for the firm.</w:t>
      </w:r>
    </w:p>
    <w:p w14:paraId="286D5538" w14:textId="77777777" w:rsidR="00D41E24" w:rsidRDefault="00000000">
      <w:pPr>
        <w:pStyle w:val="a4"/>
        <w:numPr>
          <w:ilvl w:val="0"/>
          <w:numId w:val="2"/>
        </w:numPr>
        <w:spacing w:after="120" w:line="336" w:lineRule="auto"/>
        <w:jc w:val="both"/>
        <w:rPr>
          <w:rFonts w:ascii="Arial" w:hAnsi="Arial"/>
        </w:rPr>
      </w:pPr>
      <w:r>
        <w:rPr>
          <w:rFonts w:ascii="Arial" w:hAnsi="Arial"/>
        </w:rPr>
        <w:t>Be attentive and in a position of collaboration with the Compliance Officer, seeking their excellence and demand with respect to the staff and with the clear objective of maintaining their autonomy.</w:t>
      </w:r>
    </w:p>
    <w:p w14:paraId="056B02F0" w14:textId="77777777" w:rsidR="00D41E24" w:rsidRDefault="00000000">
      <w:pPr>
        <w:pStyle w:val="a4"/>
        <w:numPr>
          <w:ilvl w:val="0"/>
          <w:numId w:val="2"/>
        </w:numPr>
        <w:spacing w:after="120" w:line="336" w:lineRule="auto"/>
        <w:jc w:val="both"/>
        <w:rPr>
          <w:rFonts w:ascii="Arial" w:hAnsi="Arial"/>
        </w:rPr>
      </w:pPr>
      <w:r>
        <w:rPr>
          <w:rFonts w:ascii="Arial" w:hAnsi="Arial"/>
        </w:rPr>
        <w:t>Detect any irregularity to delegate it to the Compliance Officer.</w:t>
      </w:r>
      <w:r>
        <w:rPr>
          <w:rFonts w:ascii="Arial" w:eastAsia="Arial" w:hAnsi="Arial" w:cs="Arial"/>
        </w:rPr>
        <w:br/>
      </w:r>
    </w:p>
    <w:p w14:paraId="755C7080" w14:textId="77777777" w:rsidR="00D41E24" w:rsidRDefault="00000000">
      <w:pPr>
        <w:pStyle w:val="a4"/>
        <w:spacing w:after="120" w:line="336" w:lineRule="auto"/>
        <w:jc w:val="both"/>
        <w:rPr>
          <w:rFonts w:ascii="Arial" w:eastAsia="Arial" w:hAnsi="Arial" w:cs="Arial"/>
        </w:rPr>
      </w:pPr>
      <w:r>
        <w:rPr>
          <w:rFonts w:ascii="Arial" w:hAnsi="Arial"/>
        </w:rPr>
        <w:t>In short, the Board of Directors is a collaborator of order and compliance with internal and external regulations.</w:t>
      </w:r>
    </w:p>
    <w:p w14:paraId="7654CAFE" w14:textId="77777777" w:rsidR="00D41E24" w:rsidRDefault="00000000">
      <w:pPr>
        <w:pStyle w:val="a4"/>
        <w:spacing w:after="120" w:line="336" w:lineRule="auto"/>
        <w:jc w:val="both"/>
        <w:rPr>
          <w:rFonts w:ascii="Arial" w:eastAsia="Arial" w:hAnsi="Arial" w:cs="Arial"/>
        </w:rPr>
      </w:pPr>
      <w:r>
        <w:rPr>
          <w:rFonts w:ascii="Arial" w:hAnsi="Arial"/>
        </w:rPr>
        <w:t>In turn, since there is no figure in the organization for the Prevention of Asset Laundering and Terrorist Financing Committee, the functions traditionally assigned to this body will be assumed by the Board of Directors.</w:t>
      </w:r>
    </w:p>
    <w:p w14:paraId="2DFC7314" w14:textId="77777777" w:rsidR="00D41E24" w:rsidRDefault="00000000">
      <w:pPr>
        <w:pStyle w:val="a4"/>
        <w:spacing w:after="120" w:line="336" w:lineRule="auto"/>
        <w:jc w:val="both"/>
        <w:rPr>
          <w:rFonts w:ascii="Arial" w:eastAsia="Arial" w:hAnsi="Arial" w:cs="Arial"/>
        </w:rPr>
      </w:pPr>
      <w:r>
        <w:rPr>
          <w:rFonts w:ascii="Arial" w:hAnsi="Arial"/>
        </w:rPr>
        <w:t xml:space="preserve">It is in charge of planning, </w:t>
      </w:r>
      <w:proofErr w:type="gramStart"/>
      <w:r>
        <w:rPr>
          <w:rFonts w:ascii="Arial" w:hAnsi="Arial"/>
        </w:rPr>
        <w:t>coordinating</w:t>
      </w:r>
      <w:proofErr w:type="gramEnd"/>
      <w:r>
        <w:rPr>
          <w:rFonts w:ascii="Arial" w:hAnsi="Arial"/>
        </w:rPr>
        <w:t xml:space="preserve"> and ensuring compliance with the policies established and approved by the Entity's Board of Directors on the matter. For the proper performance of its functions, the committee will have full access to all the information and/or documentation it deems appropriate. By virtue of the particularities of each case, you may hire legal advisors or specialists for the advice you deem necessary in order to ensure your best performance in the tasks. </w:t>
      </w:r>
    </w:p>
    <w:p w14:paraId="48D78308" w14:textId="77777777" w:rsidR="00D41E24" w:rsidRDefault="00000000">
      <w:pPr>
        <w:pStyle w:val="a4"/>
        <w:spacing w:after="120" w:line="336" w:lineRule="auto"/>
        <w:jc w:val="both"/>
        <w:rPr>
          <w:rFonts w:ascii="Arial" w:eastAsia="Arial" w:hAnsi="Arial" w:cs="Arial"/>
        </w:rPr>
      </w:pPr>
      <w:r>
        <w:rPr>
          <w:rFonts w:ascii="Arial" w:hAnsi="Arial"/>
        </w:rPr>
        <w:t>The functions are:</w:t>
      </w:r>
    </w:p>
    <w:p w14:paraId="0ECAAFAA" w14:textId="77777777" w:rsidR="00D41E24" w:rsidRDefault="00000000">
      <w:pPr>
        <w:pStyle w:val="a4"/>
        <w:numPr>
          <w:ilvl w:val="0"/>
          <w:numId w:val="2"/>
        </w:numPr>
        <w:spacing w:after="120" w:line="336" w:lineRule="auto"/>
        <w:jc w:val="both"/>
        <w:rPr>
          <w:rFonts w:ascii="Arial" w:hAnsi="Arial"/>
        </w:rPr>
      </w:pPr>
      <w:r>
        <w:rPr>
          <w:rFonts w:ascii="Arial" w:hAnsi="Arial"/>
        </w:rPr>
        <w:t>Seek efficiency and effectiveness in the management for which it is responsible;</w:t>
      </w:r>
    </w:p>
    <w:p w14:paraId="10C1B380"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 xml:space="preserve">Plan, </w:t>
      </w:r>
      <w:proofErr w:type="gramStart"/>
      <w:r>
        <w:rPr>
          <w:rFonts w:ascii="Arial" w:hAnsi="Arial"/>
        </w:rPr>
        <w:t>coordinate</w:t>
      </w:r>
      <w:proofErr w:type="gramEnd"/>
      <w:r>
        <w:rPr>
          <w:rFonts w:ascii="Arial" w:hAnsi="Arial"/>
        </w:rPr>
        <w:t xml:space="preserve"> and ensure compliance with the policies established and approved by the Company's Board of Directors regarding the prevention of Money Laundering and other illicit activities;</w:t>
      </w:r>
    </w:p>
    <w:p w14:paraId="720FE574" w14:textId="77777777" w:rsidR="00D41E24" w:rsidRDefault="00000000">
      <w:pPr>
        <w:pStyle w:val="a4"/>
        <w:numPr>
          <w:ilvl w:val="0"/>
          <w:numId w:val="2"/>
        </w:numPr>
        <w:spacing w:after="120" w:line="336" w:lineRule="auto"/>
        <w:jc w:val="both"/>
        <w:rPr>
          <w:rFonts w:ascii="Arial" w:hAnsi="Arial"/>
        </w:rPr>
      </w:pPr>
      <w:r>
        <w:rPr>
          <w:rFonts w:ascii="Arial" w:hAnsi="Arial"/>
        </w:rPr>
        <w:t>Give an opinion on compliance with legal requirements;</w:t>
      </w:r>
    </w:p>
    <w:p w14:paraId="66E27692"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Propose and develop policies, </w:t>
      </w:r>
      <w:proofErr w:type="gramStart"/>
      <w:r>
        <w:rPr>
          <w:rFonts w:ascii="Arial" w:hAnsi="Arial"/>
        </w:rPr>
        <w:t>strategies</w:t>
      </w:r>
      <w:proofErr w:type="gramEnd"/>
      <w:r>
        <w:rPr>
          <w:rFonts w:ascii="Arial" w:hAnsi="Arial"/>
        </w:rPr>
        <w:t xml:space="preserve"> and actions for the approval of the Program for the Prevention of Asset Laundering and Financing of Terrorism;</w:t>
      </w:r>
    </w:p>
    <w:p w14:paraId="18EB9A61" w14:textId="77777777" w:rsidR="00D41E24" w:rsidRDefault="00000000">
      <w:pPr>
        <w:pStyle w:val="a4"/>
        <w:numPr>
          <w:ilvl w:val="0"/>
          <w:numId w:val="2"/>
        </w:numPr>
        <w:spacing w:after="120" w:line="336" w:lineRule="auto"/>
        <w:jc w:val="both"/>
        <w:rPr>
          <w:rFonts w:ascii="Arial" w:hAnsi="Arial"/>
        </w:rPr>
      </w:pPr>
      <w:r>
        <w:rPr>
          <w:rFonts w:ascii="Arial" w:hAnsi="Arial"/>
        </w:rPr>
        <w:t>Promote the coordination of actions between senior officials and employees for the prevention and control of money laundering and other illicit activities;</w:t>
      </w:r>
    </w:p>
    <w:p w14:paraId="218E3ED3"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Promote the performance of training and dissemination activities in the area of </w:t>
      </w:r>
      <w:r w:rsidRPr="00BE44AB">
        <w:rPr>
          <w:rFonts w:ascii="Arial" w:hAnsi="Arial"/>
        </w:rPr>
        <w:t>​​</w:t>
      </w:r>
      <w:r>
        <w:rPr>
          <w:rFonts w:ascii="Arial" w:hAnsi="Arial"/>
        </w:rPr>
        <w:t>prevention and control of money laundering and other illicit activities;</w:t>
      </w:r>
    </w:p>
    <w:p w14:paraId="690CF858" w14:textId="77777777" w:rsidR="00D41E24" w:rsidRDefault="00000000">
      <w:pPr>
        <w:pStyle w:val="a4"/>
        <w:numPr>
          <w:ilvl w:val="0"/>
          <w:numId w:val="2"/>
        </w:numPr>
        <w:spacing w:after="120" w:line="336" w:lineRule="auto"/>
        <w:jc w:val="both"/>
        <w:rPr>
          <w:rFonts w:ascii="Arial" w:hAnsi="Arial"/>
        </w:rPr>
      </w:pPr>
      <w:r>
        <w:rPr>
          <w:rFonts w:ascii="Arial" w:hAnsi="Arial"/>
        </w:rPr>
        <w:t>Recommend policies in the matter of its competence;</w:t>
      </w:r>
    </w:p>
    <w:p w14:paraId="31A0440D" w14:textId="77777777" w:rsidR="00D41E24" w:rsidRDefault="00000000">
      <w:pPr>
        <w:pStyle w:val="a4"/>
        <w:numPr>
          <w:ilvl w:val="0"/>
          <w:numId w:val="2"/>
        </w:numPr>
        <w:spacing w:after="120" w:line="336" w:lineRule="auto"/>
        <w:jc w:val="both"/>
        <w:rPr>
          <w:rFonts w:ascii="Arial" w:hAnsi="Arial"/>
        </w:rPr>
      </w:pPr>
      <w:r>
        <w:rPr>
          <w:rFonts w:ascii="Arial" w:hAnsi="Arial"/>
        </w:rPr>
        <w:t>Promote the dissemination of current regulations in relation to the prevention and control of money laundering and other illicit activities;</w:t>
      </w:r>
    </w:p>
    <w:p w14:paraId="6C5F78C4" w14:textId="77777777" w:rsidR="00D41E24" w:rsidRDefault="00000000">
      <w:pPr>
        <w:pStyle w:val="a4"/>
        <w:numPr>
          <w:ilvl w:val="0"/>
          <w:numId w:val="2"/>
        </w:numPr>
        <w:spacing w:after="120" w:line="336" w:lineRule="auto"/>
        <w:jc w:val="both"/>
        <w:rPr>
          <w:rFonts w:ascii="Arial" w:hAnsi="Arial"/>
        </w:rPr>
      </w:pPr>
      <w:r>
        <w:rPr>
          <w:rFonts w:ascii="Arial" w:hAnsi="Arial"/>
        </w:rPr>
        <w:t>Give an opinion and make proposals about the information system in order to approve or not your complaint to the corresponding oversight agencies; Propose corrective measures arising as a result of the External and/or Internal Audit reports referring to the Prevention of Money Laundering and Financing of Terrorism, as well as any other function established by Law that is the responsibility of the Money Laundering Control and Financing of Terrorism Prevention Committee.</w:t>
      </w:r>
    </w:p>
    <w:p w14:paraId="25A8F370" w14:textId="77777777" w:rsidR="00D41E24" w:rsidRDefault="00000000">
      <w:pPr>
        <w:pStyle w:val="a4"/>
        <w:numPr>
          <w:ilvl w:val="0"/>
          <w:numId w:val="2"/>
        </w:numPr>
        <w:spacing w:after="120" w:line="336" w:lineRule="auto"/>
        <w:jc w:val="both"/>
        <w:rPr>
          <w:rFonts w:ascii="Arial" w:hAnsi="Arial"/>
        </w:rPr>
      </w:pPr>
      <w:r>
        <w:rPr>
          <w:rFonts w:ascii="Arial" w:hAnsi="Arial"/>
        </w:rPr>
        <w:t>Analyze the reports on unusual operations submitted by the Compliance Officer.</w:t>
      </w:r>
    </w:p>
    <w:p w14:paraId="5D8FC975" w14:textId="77777777" w:rsidR="00D41E24" w:rsidRDefault="00000000">
      <w:pPr>
        <w:pStyle w:val="a4"/>
        <w:numPr>
          <w:ilvl w:val="0"/>
          <w:numId w:val="2"/>
        </w:numPr>
        <w:spacing w:after="120" w:line="336" w:lineRule="auto"/>
        <w:jc w:val="both"/>
        <w:rPr>
          <w:rFonts w:ascii="Arial" w:hAnsi="Arial"/>
        </w:rPr>
      </w:pPr>
      <w:r>
        <w:rPr>
          <w:rFonts w:ascii="Arial" w:hAnsi="Arial"/>
        </w:rPr>
        <w:t>Be aware of and promote compliance with the measures.</w:t>
      </w:r>
    </w:p>
    <w:p w14:paraId="70306910" w14:textId="77777777" w:rsidR="00D41E24" w:rsidRDefault="00000000">
      <w:pPr>
        <w:pStyle w:val="a4"/>
        <w:numPr>
          <w:ilvl w:val="0"/>
          <w:numId w:val="2"/>
        </w:numPr>
        <w:spacing w:after="120" w:line="336" w:lineRule="auto"/>
        <w:jc w:val="both"/>
        <w:rPr>
          <w:rFonts w:ascii="Arial" w:hAnsi="Arial"/>
        </w:rPr>
      </w:pPr>
      <w:r>
        <w:rPr>
          <w:rFonts w:ascii="Arial" w:hAnsi="Arial"/>
        </w:rPr>
        <w:t>Consider any other issue that the Board of Directors delegates to it from time to time;</w:t>
      </w:r>
    </w:p>
    <w:p w14:paraId="0C3B89AB"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Analyze every year the adequacy of the Internal Regulations and these Regulations. </w:t>
      </w:r>
    </w:p>
    <w:p w14:paraId="631D2C87" w14:textId="77777777" w:rsidR="00D41E24" w:rsidRDefault="00D41E24">
      <w:pPr>
        <w:pStyle w:val="a4"/>
        <w:spacing w:after="120" w:line="336" w:lineRule="auto"/>
        <w:jc w:val="both"/>
        <w:rPr>
          <w:rFonts w:ascii="Arial" w:eastAsia="Arial" w:hAnsi="Arial" w:cs="Arial"/>
        </w:rPr>
      </w:pPr>
    </w:p>
    <w:p w14:paraId="714214DA"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3.10.2. </w:t>
      </w:r>
      <w:r>
        <w:rPr>
          <w:rFonts w:ascii="Arial" w:hAnsi="Arial"/>
          <w:b/>
          <w:bCs/>
        </w:rPr>
        <w:t>Head of MPLFT. Compliance officer</w:t>
      </w:r>
    </w:p>
    <w:p w14:paraId="0F26D8EC" w14:textId="77777777" w:rsidR="00D41E24" w:rsidRDefault="00D41E24">
      <w:pPr>
        <w:pStyle w:val="a4"/>
        <w:spacing w:after="120" w:line="336" w:lineRule="auto"/>
        <w:jc w:val="both"/>
        <w:rPr>
          <w:rFonts w:ascii="Arial" w:eastAsia="Arial" w:hAnsi="Arial" w:cs="Arial"/>
        </w:rPr>
      </w:pPr>
    </w:p>
    <w:p w14:paraId="605C9499" w14:textId="77777777" w:rsidR="00D41E24" w:rsidRDefault="00000000">
      <w:pPr>
        <w:pStyle w:val="a4"/>
        <w:spacing w:after="120" w:line="336" w:lineRule="auto"/>
        <w:jc w:val="both"/>
        <w:rPr>
          <w:rFonts w:ascii="Arial" w:eastAsia="Arial" w:hAnsi="Arial" w:cs="Arial"/>
        </w:rPr>
      </w:pPr>
      <w:r>
        <w:rPr>
          <w:rFonts w:ascii="Arial" w:hAnsi="Arial"/>
        </w:rPr>
        <w:t xml:space="preserve">It is responsible for the execution of the policies established by the Company, their </w:t>
      </w:r>
      <w:proofErr w:type="gramStart"/>
      <w:r>
        <w:rPr>
          <w:rFonts w:ascii="Arial" w:hAnsi="Arial"/>
        </w:rPr>
        <w:t>monitoring</w:t>
      </w:r>
      <w:proofErr w:type="gramEnd"/>
      <w:r>
        <w:rPr>
          <w:rFonts w:ascii="Arial" w:hAnsi="Arial"/>
        </w:rPr>
        <w:t xml:space="preserve"> and the implementation of internal controls. Additionally, he will promote the adequate development of AML and TF mechanisms throughout the Company and will actively participate in the training of personnel from the different areas.</w:t>
      </w:r>
    </w:p>
    <w:p w14:paraId="5ABD9AA1" w14:textId="77777777" w:rsidR="00D41E24" w:rsidRDefault="00000000">
      <w:pPr>
        <w:pStyle w:val="a4"/>
        <w:spacing w:after="120" w:line="336" w:lineRule="auto"/>
        <w:jc w:val="both"/>
        <w:rPr>
          <w:rFonts w:ascii="Arial" w:eastAsia="Arial" w:hAnsi="Arial" w:cs="Arial"/>
        </w:rPr>
      </w:pPr>
      <w:r>
        <w:rPr>
          <w:rFonts w:ascii="Arial" w:hAnsi="Arial"/>
        </w:rPr>
        <w:t xml:space="preserve">Reporting Level: Reports to the Company's Board of Directors. </w:t>
      </w:r>
    </w:p>
    <w:p w14:paraId="36E205A7" w14:textId="77777777" w:rsidR="00D41E24" w:rsidRDefault="00000000">
      <w:pPr>
        <w:pStyle w:val="a4"/>
        <w:spacing w:after="120" w:line="336" w:lineRule="auto"/>
        <w:jc w:val="both"/>
        <w:rPr>
          <w:rFonts w:ascii="Arial" w:eastAsia="Arial" w:hAnsi="Arial" w:cs="Arial"/>
        </w:rPr>
      </w:pPr>
      <w:r>
        <w:rPr>
          <w:rFonts w:ascii="Arial" w:hAnsi="Arial"/>
        </w:rPr>
        <w:t xml:space="preserve">Main functions regarding AML and TF: </w:t>
      </w:r>
    </w:p>
    <w:p w14:paraId="17FFB87A" w14:textId="77777777" w:rsidR="00D41E24" w:rsidRDefault="00000000">
      <w:pPr>
        <w:pStyle w:val="a4"/>
        <w:numPr>
          <w:ilvl w:val="0"/>
          <w:numId w:val="2"/>
        </w:numPr>
        <w:spacing w:after="120" w:line="336" w:lineRule="auto"/>
        <w:jc w:val="both"/>
        <w:rPr>
          <w:rFonts w:ascii="Arial" w:hAnsi="Arial"/>
        </w:rPr>
      </w:pPr>
      <w:r>
        <w:rPr>
          <w:rFonts w:ascii="Arial" w:hAnsi="Arial"/>
        </w:rPr>
        <w:t>Policy creation;</w:t>
      </w:r>
    </w:p>
    <w:p w14:paraId="4854EDDF" w14:textId="77777777" w:rsidR="00D41E24" w:rsidRDefault="00000000">
      <w:pPr>
        <w:pStyle w:val="a4"/>
        <w:numPr>
          <w:ilvl w:val="0"/>
          <w:numId w:val="2"/>
        </w:numPr>
        <w:spacing w:after="120" w:line="336" w:lineRule="auto"/>
        <w:jc w:val="both"/>
        <w:rPr>
          <w:rFonts w:ascii="Arial" w:hAnsi="Arial"/>
        </w:rPr>
      </w:pPr>
      <w:r>
        <w:rPr>
          <w:rFonts w:ascii="Arial" w:hAnsi="Arial"/>
        </w:rPr>
        <w:t>Analysis of unusual operations;</w:t>
      </w:r>
    </w:p>
    <w:p w14:paraId="7D365DC6" w14:textId="77777777" w:rsidR="00D41E24" w:rsidRDefault="00000000">
      <w:pPr>
        <w:pStyle w:val="a4"/>
        <w:numPr>
          <w:ilvl w:val="0"/>
          <w:numId w:val="2"/>
        </w:numPr>
        <w:spacing w:after="120" w:line="336" w:lineRule="auto"/>
        <w:jc w:val="both"/>
        <w:rPr>
          <w:rFonts w:ascii="Arial" w:hAnsi="Arial"/>
        </w:rPr>
      </w:pPr>
      <w:r>
        <w:rPr>
          <w:rFonts w:ascii="Arial" w:hAnsi="Arial"/>
        </w:rPr>
        <w:t>Establish monthly monitoring programs for operations;</w:t>
      </w:r>
    </w:p>
    <w:p w14:paraId="29B86600" w14:textId="77777777" w:rsidR="00D41E24" w:rsidRDefault="00000000">
      <w:pPr>
        <w:pStyle w:val="a4"/>
        <w:numPr>
          <w:ilvl w:val="0"/>
          <w:numId w:val="2"/>
        </w:numPr>
        <w:spacing w:after="120" w:line="336" w:lineRule="auto"/>
        <w:jc w:val="both"/>
        <w:rPr>
          <w:rFonts w:ascii="Arial" w:hAnsi="Arial"/>
        </w:rPr>
      </w:pPr>
      <w:r>
        <w:rPr>
          <w:rFonts w:ascii="Arial" w:hAnsi="Arial"/>
        </w:rPr>
        <w:t>Preparation of customer profiles;</w:t>
      </w:r>
    </w:p>
    <w:p w14:paraId="222DC539" w14:textId="77777777" w:rsidR="00D41E24" w:rsidRDefault="00000000">
      <w:pPr>
        <w:pStyle w:val="a4"/>
        <w:numPr>
          <w:ilvl w:val="0"/>
          <w:numId w:val="2"/>
        </w:numPr>
        <w:spacing w:after="120" w:line="336" w:lineRule="auto"/>
        <w:jc w:val="both"/>
        <w:rPr>
          <w:rFonts w:ascii="Arial" w:hAnsi="Arial"/>
        </w:rPr>
      </w:pPr>
      <w:r>
        <w:rPr>
          <w:rFonts w:ascii="Arial" w:hAnsi="Arial"/>
        </w:rPr>
        <w:lastRenderedPageBreak/>
        <w:t>Attention to the requirements of the control organisms;</w:t>
      </w:r>
    </w:p>
    <w:p w14:paraId="50F3F086" w14:textId="77777777" w:rsidR="00D41E24" w:rsidRDefault="00000000">
      <w:pPr>
        <w:pStyle w:val="a4"/>
        <w:numPr>
          <w:ilvl w:val="0"/>
          <w:numId w:val="2"/>
        </w:numPr>
        <w:spacing w:after="120" w:line="336" w:lineRule="auto"/>
        <w:jc w:val="both"/>
        <w:rPr>
          <w:rFonts w:ascii="Arial" w:hAnsi="Arial"/>
        </w:rPr>
      </w:pPr>
      <w:r>
        <w:rPr>
          <w:rFonts w:ascii="Arial" w:hAnsi="Arial"/>
        </w:rPr>
        <w:t>Update of norms and procedures;</w:t>
      </w:r>
    </w:p>
    <w:p w14:paraId="395F3632" w14:textId="77777777" w:rsidR="00D41E24" w:rsidRDefault="00000000">
      <w:pPr>
        <w:pStyle w:val="a4"/>
        <w:numPr>
          <w:ilvl w:val="0"/>
          <w:numId w:val="2"/>
        </w:numPr>
        <w:spacing w:after="120" w:line="336" w:lineRule="auto"/>
        <w:jc w:val="both"/>
        <w:rPr>
          <w:rFonts w:ascii="Arial" w:hAnsi="Arial"/>
        </w:rPr>
      </w:pPr>
      <w:r>
        <w:rPr>
          <w:rFonts w:ascii="Arial" w:hAnsi="Arial"/>
        </w:rPr>
        <w:t>Staff Training Activities;</w:t>
      </w:r>
    </w:p>
    <w:p w14:paraId="14AEFD20" w14:textId="77777777" w:rsidR="00D41E24" w:rsidRDefault="00000000">
      <w:pPr>
        <w:pStyle w:val="a4"/>
        <w:numPr>
          <w:ilvl w:val="0"/>
          <w:numId w:val="2"/>
        </w:numPr>
        <w:spacing w:after="120" w:line="336" w:lineRule="auto"/>
        <w:jc w:val="both"/>
        <w:rPr>
          <w:rFonts w:ascii="Arial" w:hAnsi="Arial"/>
        </w:rPr>
      </w:pPr>
      <w:r>
        <w:rPr>
          <w:rFonts w:ascii="Arial" w:hAnsi="Arial"/>
        </w:rPr>
        <w:t>Attention of consultations;</w:t>
      </w:r>
    </w:p>
    <w:p w14:paraId="183169C0" w14:textId="77777777" w:rsidR="00D41E24" w:rsidRDefault="00000000">
      <w:pPr>
        <w:pStyle w:val="a4"/>
        <w:numPr>
          <w:ilvl w:val="0"/>
          <w:numId w:val="2"/>
        </w:numPr>
        <w:spacing w:after="120" w:line="336" w:lineRule="auto"/>
        <w:jc w:val="both"/>
        <w:rPr>
          <w:rFonts w:ascii="Arial" w:hAnsi="Arial"/>
        </w:rPr>
      </w:pPr>
      <w:r>
        <w:rPr>
          <w:rFonts w:ascii="Arial" w:hAnsi="Arial"/>
        </w:rPr>
        <w:t>Propose an Annual Work Program.</w:t>
      </w:r>
    </w:p>
    <w:p w14:paraId="3AB2BC46" w14:textId="77777777" w:rsidR="00D41E24" w:rsidRDefault="00000000">
      <w:pPr>
        <w:pStyle w:val="a4"/>
        <w:spacing w:after="120" w:line="336" w:lineRule="auto"/>
        <w:jc w:val="both"/>
        <w:rPr>
          <w:rFonts w:ascii="Arial" w:eastAsia="Arial" w:hAnsi="Arial" w:cs="Arial"/>
        </w:rPr>
      </w:pPr>
      <w:r>
        <w:rPr>
          <w:rFonts w:ascii="Arial" w:hAnsi="Arial"/>
        </w:rPr>
        <w:t xml:space="preserve"> </w:t>
      </w:r>
      <w:r>
        <w:rPr>
          <w:rFonts w:ascii="Arial" w:hAnsi="Arial"/>
        </w:rPr>
        <w:br/>
        <w:t xml:space="preserve">Responsibilities: </w:t>
      </w:r>
    </w:p>
    <w:p w14:paraId="75ED94E1"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It is responsible before The Council for Financial Activities Control for the implementation, </w:t>
      </w:r>
      <w:proofErr w:type="gramStart"/>
      <w:r>
        <w:rPr>
          <w:rFonts w:ascii="Arial" w:hAnsi="Arial"/>
        </w:rPr>
        <w:t>monitoring</w:t>
      </w:r>
      <w:proofErr w:type="gramEnd"/>
      <w:r>
        <w:rPr>
          <w:rFonts w:ascii="Arial" w:hAnsi="Arial"/>
        </w:rPr>
        <w:t xml:space="preserve"> and control of the proper functioning of the system;</w:t>
      </w:r>
    </w:p>
    <w:p w14:paraId="36757892" w14:textId="77777777" w:rsidR="00D41E24" w:rsidRDefault="00000000">
      <w:pPr>
        <w:pStyle w:val="a4"/>
        <w:numPr>
          <w:ilvl w:val="0"/>
          <w:numId w:val="2"/>
        </w:numPr>
        <w:spacing w:after="120" w:line="336" w:lineRule="auto"/>
        <w:jc w:val="both"/>
        <w:rPr>
          <w:rFonts w:ascii="Arial" w:hAnsi="Arial"/>
        </w:rPr>
      </w:pPr>
      <w:r>
        <w:rPr>
          <w:rFonts w:ascii="Arial" w:hAnsi="Arial"/>
        </w:rPr>
        <w:t>Represent the Company and be the liaison officer before the control agencies;</w:t>
      </w:r>
    </w:p>
    <w:p w14:paraId="539F4431"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Control execution of the policies approved by the Board of Directors, their </w:t>
      </w:r>
      <w:proofErr w:type="gramStart"/>
      <w:r>
        <w:rPr>
          <w:rFonts w:ascii="Arial" w:hAnsi="Arial"/>
        </w:rPr>
        <w:t>follow-up</w:t>
      </w:r>
      <w:proofErr w:type="gramEnd"/>
      <w:r>
        <w:rPr>
          <w:rFonts w:ascii="Arial" w:hAnsi="Arial"/>
        </w:rPr>
        <w:t xml:space="preserve"> and the implementation of internal controls on the matter;</w:t>
      </w:r>
    </w:p>
    <w:p w14:paraId="2007ECC3" w14:textId="77777777" w:rsidR="00D41E24" w:rsidRDefault="00000000">
      <w:pPr>
        <w:pStyle w:val="a4"/>
        <w:numPr>
          <w:ilvl w:val="0"/>
          <w:numId w:val="2"/>
        </w:numPr>
        <w:spacing w:after="120" w:line="336" w:lineRule="auto"/>
        <w:jc w:val="both"/>
        <w:rPr>
          <w:rFonts w:ascii="Arial" w:hAnsi="Arial"/>
        </w:rPr>
      </w:pPr>
      <w:r>
        <w:rPr>
          <w:rFonts w:ascii="Arial" w:hAnsi="Arial"/>
        </w:rPr>
        <w:t>Review of the KYC (</w:t>
      </w:r>
      <w:r>
        <w:rPr>
          <w:rFonts w:ascii="Arial" w:hAnsi="Arial"/>
          <w:rtl/>
          <w:lang w:val="ar-SA"/>
        </w:rPr>
        <w:t>“</w:t>
      </w:r>
      <w:r>
        <w:rPr>
          <w:rFonts w:ascii="Arial" w:hAnsi="Arial"/>
        </w:rPr>
        <w:t>Know Your Customer”) policy;</w:t>
      </w:r>
    </w:p>
    <w:p w14:paraId="6B12A9F6" w14:textId="77777777" w:rsidR="00D41E24" w:rsidRDefault="00000000">
      <w:pPr>
        <w:pStyle w:val="a4"/>
        <w:numPr>
          <w:ilvl w:val="0"/>
          <w:numId w:val="2"/>
        </w:numPr>
        <w:spacing w:after="120" w:line="336" w:lineRule="auto"/>
        <w:jc w:val="both"/>
        <w:rPr>
          <w:rFonts w:ascii="Arial" w:hAnsi="Arial"/>
        </w:rPr>
      </w:pPr>
      <w:r>
        <w:rPr>
          <w:rFonts w:ascii="Arial" w:hAnsi="Arial"/>
        </w:rPr>
        <w:t>Design and update the internal rules of procedures;</w:t>
      </w:r>
    </w:p>
    <w:p w14:paraId="460F3A41" w14:textId="77777777" w:rsidR="00D41E24" w:rsidRDefault="00000000">
      <w:pPr>
        <w:pStyle w:val="a4"/>
        <w:numPr>
          <w:ilvl w:val="0"/>
          <w:numId w:val="2"/>
        </w:numPr>
        <w:spacing w:after="120" w:line="336" w:lineRule="auto"/>
        <w:jc w:val="both"/>
        <w:rPr>
          <w:rFonts w:ascii="Arial" w:hAnsi="Arial"/>
        </w:rPr>
      </w:pPr>
      <w:r>
        <w:rPr>
          <w:rFonts w:ascii="Arial" w:hAnsi="Arial"/>
        </w:rPr>
        <w:t>Properly document the risk assessment carried out by the institution and the control procedures established to mitigate them, keeping the information on the controls, analysis of operations and other activities carried out by the members of the area under their charge;</w:t>
      </w:r>
    </w:p>
    <w:p w14:paraId="513A9B11" w14:textId="77777777" w:rsidR="00D41E24" w:rsidRDefault="00000000">
      <w:pPr>
        <w:pStyle w:val="a4"/>
        <w:numPr>
          <w:ilvl w:val="0"/>
          <w:numId w:val="2"/>
        </w:numPr>
        <w:spacing w:after="120" w:line="336" w:lineRule="auto"/>
        <w:jc w:val="both"/>
        <w:rPr>
          <w:rFonts w:ascii="Arial" w:hAnsi="Arial"/>
        </w:rPr>
      </w:pPr>
      <w:r>
        <w:rPr>
          <w:rFonts w:ascii="Arial" w:hAnsi="Arial"/>
        </w:rPr>
        <w:t>Carry out the analysis and investigation of all those operations that may be identified as unusual or suspicious;</w:t>
      </w:r>
    </w:p>
    <w:p w14:paraId="505BB1A4" w14:textId="77777777" w:rsidR="00D41E24" w:rsidRDefault="00000000">
      <w:pPr>
        <w:pStyle w:val="a4"/>
        <w:numPr>
          <w:ilvl w:val="0"/>
          <w:numId w:val="2"/>
        </w:numPr>
        <w:spacing w:after="120" w:line="336" w:lineRule="auto"/>
        <w:jc w:val="both"/>
        <w:rPr>
          <w:rFonts w:ascii="Arial" w:hAnsi="Arial"/>
        </w:rPr>
      </w:pPr>
      <w:r>
        <w:rPr>
          <w:rFonts w:ascii="Arial" w:hAnsi="Arial"/>
        </w:rPr>
        <w:t>Document and file the Suspicious Operation Reports made before The Council for Financial Activities Control;</w:t>
      </w:r>
    </w:p>
    <w:p w14:paraId="68BAD1F1" w14:textId="77777777" w:rsidR="00D41E24" w:rsidRDefault="00000000">
      <w:pPr>
        <w:pStyle w:val="a4"/>
        <w:numPr>
          <w:ilvl w:val="0"/>
          <w:numId w:val="2"/>
        </w:numPr>
        <w:spacing w:after="120" w:line="336" w:lineRule="auto"/>
        <w:jc w:val="both"/>
        <w:rPr>
          <w:rFonts w:ascii="Arial" w:hAnsi="Arial"/>
        </w:rPr>
      </w:pPr>
      <w:r>
        <w:rPr>
          <w:rFonts w:ascii="Arial" w:hAnsi="Arial"/>
        </w:rPr>
        <w:t>Carry out the follow-up, analysis and resolution of the observations detected by the control organisms;</w:t>
      </w:r>
    </w:p>
    <w:p w14:paraId="621503EF" w14:textId="77777777" w:rsidR="00D41E24" w:rsidRDefault="00000000">
      <w:pPr>
        <w:pStyle w:val="a4"/>
        <w:numPr>
          <w:ilvl w:val="0"/>
          <w:numId w:val="2"/>
        </w:numPr>
        <w:spacing w:after="120" w:line="336" w:lineRule="auto"/>
        <w:jc w:val="both"/>
        <w:rPr>
          <w:rFonts w:ascii="Arial" w:hAnsi="Arial"/>
        </w:rPr>
      </w:pPr>
      <w:r>
        <w:rPr>
          <w:rFonts w:ascii="Arial" w:hAnsi="Arial"/>
        </w:rPr>
        <w:t>Periodically consult and analyze the new communications of The Council for Financial Activities Control, Acts and SROs and national and international standards, for their interpretation and application when appropriate;</w:t>
      </w:r>
    </w:p>
    <w:p w14:paraId="5B44CB8D" w14:textId="77777777" w:rsidR="00D41E24" w:rsidRDefault="00000000">
      <w:pPr>
        <w:pStyle w:val="a4"/>
        <w:numPr>
          <w:ilvl w:val="0"/>
          <w:numId w:val="2"/>
        </w:numPr>
        <w:spacing w:after="120" w:line="336" w:lineRule="auto"/>
        <w:jc w:val="both"/>
        <w:rPr>
          <w:rFonts w:ascii="Arial" w:hAnsi="Arial"/>
        </w:rPr>
      </w:pPr>
      <w:r>
        <w:rPr>
          <w:rFonts w:ascii="Arial" w:hAnsi="Arial"/>
        </w:rPr>
        <w:t>Communicate regulatory changes to all staff;</w:t>
      </w:r>
    </w:p>
    <w:p w14:paraId="7941D75B" w14:textId="77777777" w:rsidR="00D41E24" w:rsidRDefault="00000000">
      <w:pPr>
        <w:pStyle w:val="a4"/>
        <w:numPr>
          <w:ilvl w:val="0"/>
          <w:numId w:val="2"/>
        </w:numPr>
        <w:spacing w:after="120" w:line="336" w:lineRule="auto"/>
        <w:jc w:val="both"/>
        <w:rPr>
          <w:rFonts w:ascii="Arial" w:hAnsi="Arial"/>
        </w:rPr>
      </w:pPr>
      <w:r>
        <w:rPr>
          <w:rFonts w:ascii="Arial" w:hAnsi="Arial"/>
        </w:rPr>
        <w:t>Participate in the design and adaptation of formal training programs for new employees, and updating for the rest of the staff;</w:t>
      </w:r>
    </w:p>
    <w:p w14:paraId="6DEFB6EA" w14:textId="77777777" w:rsidR="00D41E24" w:rsidRDefault="00000000">
      <w:pPr>
        <w:pStyle w:val="a4"/>
        <w:numPr>
          <w:ilvl w:val="0"/>
          <w:numId w:val="2"/>
        </w:numPr>
        <w:spacing w:after="120" w:line="336" w:lineRule="auto"/>
        <w:jc w:val="both"/>
        <w:rPr>
          <w:rFonts w:ascii="Arial" w:hAnsi="Arial"/>
        </w:rPr>
      </w:pPr>
      <w:r>
        <w:rPr>
          <w:rFonts w:ascii="Arial" w:hAnsi="Arial"/>
        </w:rPr>
        <w:t>Maintain a neutral and independent position with respect to the rest of the firm;</w:t>
      </w:r>
    </w:p>
    <w:p w14:paraId="20492EC3" w14:textId="77777777" w:rsidR="00D41E24" w:rsidRDefault="00000000">
      <w:pPr>
        <w:pStyle w:val="a4"/>
        <w:numPr>
          <w:ilvl w:val="0"/>
          <w:numId w:val="2"/>
        </w:numPr>
        <w:spacing w:after="120" w:line="336" w:lineRule="auto"/>
        <w:jc w:val="both"/>
        <w:rPr>
          <w:rFonts w:ascii="Arial" w:hAnsi="Arial"/>
        </w:rPr>
      </w:pPr>
      <w:r>
        <w:rPr>
          <w:rFonts w:ascii="Arial" w:hAnsi="Arial"/>
        </w:rPr>
        <w:t>Be responsible for: implementing, communicating and, above all, documenting the decisions that are approved;</w:t>
      </w:r>
    </w:p>
    <w:p w14:paraId="3293BD24"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Control that no client deviates from his profile. This means that monitoring will be carried out to verify the movements of the clients. If someone exceeds the potential of the account or if you make more deposits than estimated, an alert will go off that must be studied. If ultimately the movement ends up being justified </w:t>
      </w:r>
      <w:r>
        <w:rPr>
          <w:rFonts w:ascii="Arial" w:hAnsi="Arial"/>
        </w:rPr>
        <w:lastRenderedPageBreak/>
        <w:t xml:space="preserve">(and it is duly proven), it is allowed to go unnoticed, otherwise it will be declared suspicious and the STR will proceed. </w:t>
      </w:r>
      <w:r>
        <w:rPr>
          <w:rFonts w:ascii="Arial" w:eastAsia="Arial" w:hAnsi="Arial" w:cs="Arial"/>
        </w:rPr>
        <w:br/>
      </w:r>
    </w:p>
    <w:p w14:paraId="68CBE0CC" w14:textId="77777777" w:rsidR="00D41E24" w:rsidRDefault="00D41E24">
      <w:pPr>
        <w:pStyle w:val="a4"/>
        <w:spacing w:after="120" w:line="336" w:lineRule="auto"/>
        <w:jc w:val="both"/>
        <w:rPr>
          <w:rFonts w:ascii="Arial" w:eastAsia="Arial" w:hAnsi="Arial" w:cs="Arial"/>
        </w:rPr>
      </w:pPr>
    </w:p>
    <w:p w14:paraId="707BE054"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5B59D7C5"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lastRenderedPageBreak/>
        <w:t xml:space="preserve">3.10.3. </w:t>
      </w:r>
      <w:r>
        <w:rPr>
          <w:rFonts w:ascii="Arial" w:hAnsi="Arial"/>
          <w:b/>
          <w:bCs/>
        </w:rPr>
        <w:t>Primary responsible</w:t>
      </w:r>
    </w:p>
    <w:p w14:paraId="20B79814" w14:textId="77777777" w:rsidR="00D41E24" w:rsidRDefault="00000000">
      <w:pPr>
        <w:pStyle w:val="a4"/>
        <w:spacing w:after="120" w:line="336" w:lineRule="auto"/>
        <w:jc w:val="both"/>
        <w:rPr>
          <w:rFonts w:ascii="Arial" w:eastAsia="Arial" w:hAnsi="Arial" w:cs="Arial"/>
        </w:rPr>
      </w:pPr>
      <w:r>
        <w:rPr>
          <w:rFonts w:ascii="Arial" w:hAnsi="Arial"/>
        </w:rPr>
        <w:t xml:space="preserve">Those employees who participate in the identification of the Client and settlement of the operation will be considered </w:t>
      </w:r>
      <w:r>
        <w:rPr>
          <w:rFonts w:ascii="Arial" w:hAnsi="Arial"/>
          <w:rtl/>
          <w:lang w:val="ar-SA"/>
        </w:rPr>
        <w:t>“</w:t>
      </w:r>
      <w:r>
        <w:rPr>
          <w:rFonts w:ascii="Arial" w:hAnsi="Arial"/>
        </w:rPr>
        <w:t>Primary Responsible Party”.</w:t>
      </w:r>
    </w:p>
    <w:p w14:paraId="3E52063E" w14:textId="77777777" w:rsidR="00D41E24" w:rsidRDefault="00000000">
      <w:pPr>
        <w:pStyle w:val="a4"/>
        <w:spacing w:after="120" w:line="336" w:lineRule="auto"/>
        <w:jc w:val="both"/>
        <w:rPr>
          <w:rFonts w:ascii="Arial" w:eastAsia="Arial" w:hAnsi="Arial" w:cs="Arial"/>
        </w:rPr>
      </w:pPr>
      <w:r>
        <w:rPr>
          <w:rFonts w:ascii="Arial" w:hAnsi="Arial"/>
        </w:rPr>
        <w:t xml:space="preserve">They are: </w:t>
      </w:r>
    </w:p>
    <w:p w14:paraId="6BC63D3B" w14:textId="77777777" w:rsidR="00D41E24" w:rsidRDefault="00000000">
      <w:pPr>
        <w:pStyle w:val="a4"/>
        <w:numPr>
          <w:ilvl w:val="0"/>
          <w:numId w:val="22"/>
        </w:numPr>
        <w:spacing w:after="120" w:line="336" w:lineRule="auto"/>
        <w:jc w:val="both"/>
        <w:rPr>
          <w:rFonts w:ascii="Arial" w:hAnsi="Arial"/>
        </w:rPr>
      </w:pPr>
      <w:r>
        <w:rPr>
          <w:rFonts w:ascii="Arial" w:hAnsi="Arial"/>
        </w:rPr>
        <w:t xml:space="preserve">Operators of the First Line of Contact with the Client (Front Desk): Counter Staff: They will be in charge of arranging the operations, liquidating </w:t>
      </w:r>
      <w:proofErr w:type="gramStart"/>
      <w:r>
        <w:rPr>
          <w:rFonts w:ascii="Arial" w:hAnsi="Arial"/>
        </w:rPr>
        <w:t>them</w:t>
      </w:r>
      <w:proofErr w:type="gramEnd"/>
      <w:r>
        <w:rPr>
          <w:rFonts w:ascii="Arial" w:hAnsi="Arial"/>
        </w:rPr>
        <w:t xml:space="preserve"> or carrying out operational controls on them, requesting the documentation for the assembly of the corresponding files.</w:t>
      </w:r>
    </w:p>
    <w:p w14:paraId="2F27EFEE" w14:textId="77777777" w:rsidR="00D41E24" w:rsidRDefault="00000000">
      <w:pPr>
        <w:pStyle w:val="a4"/>
        <w:numPr>
          <w:ilvl w:val="0"/>
          <w:numId w:val="4"/>
        </w:numPr>
        <w:spacing w:after="120" w:line="336" w:lineRule="auto"/>
        <w:jc w:val="both"/>
        <w:rPr>
          <w:rFonts w:ascii="Arial" w:hAnsi="Arial"/>
        </w:rPr>
      </w:pPr>
      <w:r>
        <w:rPr>
          <w:rFonts w:ascii="Arial" w:hAnsi="Arial"/>
        </w:rPr>
        <w:t xml:space="preserve">Information Re-checking Personnel: They will be in charge of reviewing the files, requesting missing information, submitting the files to the Compliance Officer to prepare the </w:t>
      </w:r>
      <w:r>
        <w:rPr>
          <w:rFonts w:ascii="Arial" w:hAnsi="Arial"/>
          <w:rtl/>
          <w:lang w:val="ar-SA"/>
        </w:rPr>
        <w:t>“</w:t>
      </w:r>
      <w:r>
        <w:rPr>
          <w:rFonts w:ascii="Arial" w:hAnsi="Arial"/>
        </w:rPr>
        <w:t xml:space="preserve">Client Profile”. </w:t>
      </w:r>
    </w:p>
    <w:p w14:paraId="2A2C3BBA" w14:textId="77777777" w:rsidR="00D41E24" w:rsidRDefault="00D41E24">
      <w:pPr>
        <w:pStyle w:val="a4"/>
        <w:spacing w:after="120" w:line="336" w:lineRule="auto"/>
        <w:jc w:val="both"/>
        <w:rPr>
          <w:rFonts w:ascii="Arial" w:eastAsia="Arial" w:hAnsi="Arial" w:cs="Arial"/>
        </w:rPr>
      </w:pPr>
    </w:p>
    <w:p w14:paraId="7DFC263C" w14:textId="77777777" w:rsidR="00D41E24" w:rsidRDefault="00000000">
      <w:pPr>
        <w:pStyle w:val="a4"/>
        <w:spacing w:after="120" w:line="336" w:lineRule="auto"/>
        <w:jc w:val="both"/>
        <w:rPr>
          <w:rFonts w:ascii="Arial" w:eastAsia="Arial" w:hAnsi="Arial" w:cs="Arial"/>
        </w:rPr>
      </w:pPr>
      <w:r>
        <w:rPr>
          <w:rFonts w:ascii="Arial" w:hAnsi="Arial"/>
        </w:rPr>
        <w:t>Responsibilities</w:t>
      </w:r>
      <w:r>
        <w:rPr>
          <w:rFonts w:ascii="Arial" w:hAnsi="Arial"/>
          <w:lang w:val="es-ES_tradnl"/>
        </w:rPr>
        <w:t>:</w:t>
      </w:r>
    </w:p>
    <w:p w14:paraId="4D53B991" w14:textId="77777777" w:rsidR="00D41E24" w:rsidRDefault="00000000">
      <w:pPr>
        <w:pStyle w:val="a4"/>
        <w:numPr>
          <w:ilvl w:val="0"/>
          <w:numId w:val="2"/>
        </w:numPr>
        <w:spacing w:after="120" w:line="336" w:lineRule="auto"/>
        <w:jc w:val="both"/>
        <w:rPr>
          <w:rFonts w:ascii="Arial" w:hAnsi="Arial"/>
        </w:rPr>
      </w:pPr>
      <w:r>
        <w:rPr>
          <w:rFonts w:ascii="Arial" w:hAnsi="Arial"/>
        </w:rPr>
        <w:t>Comply with the specific rules of PMLFT, commercial, operational and with the formal guidelines of Conduct;</w:t>
      </w:r>
    </w:p>
    <w:p w14:paraId="2002CD90" w14:textId="77777777" w:rsidR="00D41E24" w:rsidRDefault="00000000">
      <w:pPr>
        <w:pStyle w:val="a4"/>
        <w:numPr>
          <w:ilvl w:val="0"/>
          <w:numId w:val="2"/>
        </w:numPr>
        <w:spacing w:after="120" w:line="336" w:lineRule="auto"/>
        <w:jc w:val="both"/>
        <w:rPr>
          <w:rFonts w:ascii="Arial" w:hAnsi="Arial"/>
        </w:rPr>
      </w:pPr>
      <w:r>
        <w:rPr>
          <w:rFonts w:ascii="Arial" w:hAnsi="Arial"/>
        </w:rPr>
        <w:t>When facing a doubtful client or operation, inform the AML and TF at the same time, delivering the collected elements;</w:t>
      </w:r>
    </w:p>
    <w:p w14:paraId="2694D7A5" w14:textId="77777777" w:rsidR="00D41E24" w:rsidRDefault="00000000">
      <w:pPr>
        <w:pStyle w:val="a4"/>
        <w:numPr>
          <w:ilvl w:val="0"/>
          <w:numId w:val="2"/>
        </w:numPr>
        <w:spacing w:after="120" w:line="336" w:lineRule="auto"/>
        <w:jc w:val="both"/>
        <w:rPr>
          <w:rFonts w:ascii="Arial" w:hAnsi="Arial"/>
        </w:rPr>
      </w:pPr>
      <w:r>
        <w:rPr>
          <w:rFonts w:ascii="Arial" w:hAnsi="Arial"/>
        </w:rPr>
        <w:t>Preserve the confidentiality of unusual operations, in accordance with the obligation to preserve the confidentiality of all the Company's operations;</w:t>
      </w:r>
    </w:p>
    <w:p w14:paraId="37218F9C" w14:textId="77777777" w:rsidR="00D41E24" w:rsidRDefault="00000000">
      <w:pPr>
        <w:pStyle w:val="a4"/>
        <w:numPr>
          <w:ilvl w:val="0"/>
          <w:numId w:val="2"/>
        </w:numPr>
        <w:spacing w:after="120" w:line="336" w:lineRule="auto"/>
        <w:jc w:val="both"/>
        <w:rPr>
          <w:rFonts w:ascii="Arial" w:hAnsi="Arial"/>
        </w:rPr>
      </w:pPr>
      <w:r>
        <w:rPr>
          <w:rFonts w:ascii="Arial" w:hAnsi="Arial"/>
        </w:rPr>
        <w:t>Maintain contact with authorities of other companies;</w:t>
      </w:r>
    </w:p>
    <w:p w14:paraId="1D8F3621" w14:textId="77777777" w:rsidR="00D41E24" w:rsidRDefault="00000000">
      <w:pPr>
        <w:pStyle w:val="a4"/>
        <w:numPr>
          <w:ilvl w:val="0"/>
          <w:numId w:val="2"/>
        </w:numPr>
        <w:spacing w:after="120" w:line="336" w:lineRule="auto"/>
        <w:jc w:val="both"/>
        <w:rPr>
          <w:rFonts w:ascii="Arial" w:hAnsi="Arial"/>
        </w:rPr>
      </w:pPr>
      <w:r>
        <w:rPr>
          <w:rFonts w:ascii="Arial" w:hAnsi="Arial"/>
        </w:rPr>
        <w:t>Submit to the Board the operations that it considers suspicious to direct and coordinate the implementation and review of the procedures;</w:t>
      </w:r>
    </w:p>
    <w:p w14:paraId="1A1C5D64" w14:textId="77777777" w:rsidR="00D41E24" w:rsidRDefault="00000000">
      <w:pPr>
        <w:pStyle w:val="a4"/>
        <w:numPr>
          <w:ilvl w:val="0"/>
          <w:numId w:val="2"/>
        </w:numPr>
        <w:spacing w:after="120" w:line="336" w:lineRule="auto"/>
        <w:jc w:val="both"/>
        <w:rPr>
          <w:rFonts w:ascii="Arial" w:hAnsi="Arial"/>
        </w:rPr>
      </w:pPr>
      <w:r>
        <w:rPr>
          <w:rFonts w:ascii="Arial" w:hAnsi="Arial"/>
        </w:rPr>
        <w:t>Propose the implementation of improvements or new procedures;</w:t>
      </w:r>
    </w:p>
    <w:p w14:paraId="4D379128" w14:textId="77777777" w:rsidR="00D41E24" w:rsidRDefault="00000000">
      <w:pPr>
        <w:pStyle w:val="a4"/>
        <w:numPr>
          <w:ilvl w:val="0"/>
          <w:numId w:val="2"/>
        </w:numPr>
        <w:spacing w:after="120" w:line="336" w:lineRule="auto"/>
        <w:jc w:val="both"/>
        <w:rPr>
          <w:rFonts w:ascii="Arial" w:hAnsi="Arial"/>
        </w:rPr>
      </w:pPr>
      <w:r>
        <w:rPr>
          <w:rFonts w:ascii="Arial" w:hAnsi="Arial"/>
        </w:rPr>
        <w:t>Propose the preparation and updating of rules and procedures;</w:t>
      </w:r>
    </w:p>
    <w:p w14:paraId="67C87E7A" w14:textId="77777777" w:rsidR="00D41E24" w:rsidRDefault="00000000">
      <w:pPr>
        <w:pStyle w:val="a4"/>
        <w:numPr>
          <w:ilvl w:val="0"/>
          <w:numId w:val="2"/>
        </w:numPr>
        <w:spacing w:after="120" w:line="336" w:lineRule="auto"/>
        <w:jc w:val="both"/>
        <w:rPr>
          <w:rFonts w:ascii="Arial" w:hAnsi="Arial"/>
        </w:rPr>
      </w:pPr>
      <w:r>
        <w:rPr>
          <w:rFonts w:ascii="Arial" w:hAnsi="Arial"/>
        </w:rPr>
        <w:t>Coordinate and direct the development of training programs for all staff;</w:t>
      </w:r>
    </w:p>
    <w:p w14:paraId="11A8EB16" w14:textId="77777777" w:rsidR="00D41E24" w:rsidRDefault="00000000">
      <w:pPr>
        <w:pStyle w:val="a4"/>
        <w:numPr>
          <w:ilvl w:val="0"/>
          <w:numId w:val="2"/>
        </w:numPr>
        <w:spacing w:after="120" w:line="336" w:lineRule="auto"/>
        <w:jc w:val="both"/>
        <w:rPr>
          <w:rFonts w:ascii="Arial" w:hAnsi="Arial"/>
        </w:rPr>
      </w:pPr>
      <w:r>
        <w:rPr>
          <w:rFonts w:ascii="Arial" w:hAnsi="Arial"/>
        </w:rPr>
        <w:t>Develop and coordinate the delivery of training courses;</w:t>
      </w:r>
    </w:p>
    <w:p w14:paraId="184F5987" w14:textId="77777777" w:rsidR="00D41E24" w:rsidRDefault="00000000">
      <w:pPr>
        <w:pStyle w:val="a4"/>
        <w:numPr>
          <w:ilvl w:val="0"/>
          <w:numId w:val="2"/>
        </w:numPr>
        <w:spacing w:after="120" w:line="336" w:lineRule="auto"/>
        <w:jc w:val="both"/>
        <w:rPr>
          <w:rFonts w:ascii="Arial" w:hAnsi="Arial"/>
        </w:rPr>
      </w:pPr>
      <w:r>
        <w:rPr>
          <w:rFonts w:ascii="Arial" w:hAnsi="Arial"/>
        </w:rPr>
        <w:t>Presentation of reports to the Board;</w:t>
      </w:r>
    </w:p>
    <w:p w14:paraId="372A3BCD" w14:textId="77777777" w:rsidR="00D41E24" w:rsidRDefault="00000000">
      <w:pPr>
        <w:pStyle w:val="a4"/>
        <w:numPr>
          <w:ilvl w:val="0"/>
          <w:numId w:val="2"/>
        </w:numPr>
        <w:spacing w:after="120" w:line="336" w:lineRule="auto"/>
        <w:jc w:val="both"/>
        <w:rPr>
          <w:rFonts w:ascii="Arial" w:hAnsi="Arial"/>
        </w:rPr>
      </w:pPr>
      <w:r>
        <w:rPr>
          <w:rFonts w:ascii="Arial" w:hAnsi="Arial"/>
        </w:rPr>
        <w:t>File for five years, the customer documentation required by law;</w:t>
      </w:r>
    </w:p>
    <w:p w14:paraId="6A45044E"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Inform, to his hierarchical superior, operations or information that the client refuses to supply; o </w:t>
      </w:r>
      <w:proofErr w:type="gramStart"/>
      <w:r>
        <w:rPr>
          <w:rFonts w:ascii="Arial" w:hAnsi="Arial"/>
        </w:rPr>
        <w:t>try</w:t>
      </w:r>
      <w:proofErr w:type="gramEnd"/>
      <w:r>
        <w:rPr>
          <w:rFonts w:ascii="Arial" w:hAnsi="Arial"/>
        </w:rPr>
        <w:t xml:space="preserve"> to reduce the level of information to a minimum; submit fraudulent, misleading or difficult to verify documentation; wants to carry out operations that result without economic justification; present incompatibilities between documentation and amounts of operations; the motivation to develop the operation is inconsistent;</w:t>
      </w:r>
    </w:p>
    <w:p w14:paraId="74C3268F" w14:textId="77777777" w:rsidR="00D41E24" w:rsidRDefault="00000000">
      <w:pPr>
        <w:pStyle w:val="a4"/>
        <w:numPr>
          <w:ilvl w:val="0"/>
          <w:numId w:val="2"/>
        </w:numPr>
        <w:spacing w:after="120" w:line="336" w:lineRule="auto"/>
        <w:jc w:val="both"/>
        <w:rPr>
          <w:rFonts w:ascii="Arial" w:hAnsi="Arial"/>
        </w:rPr>
      </w:pPr>
      <w:r>
        <w:rPr>
          <w:rFonts w:ascii="Arial" w:hAnsi="Arial"/>
        </w:rPr>
        <w:t xml:space="preserve">Report to the AML and TF unusual operations that due to their volume, value, characteristics, </w:t>
      </w:r>
      <w:proofErr w:type="gramStart"/>
      <w:r>
        <w:rPr>
          <w:rFonts w:ascii="Arial" w:hAnsi="Arial"/>
        </w:rPr>
        <w:t>frequency</w:t>
      </w:r>
      <w:proofErr w:type="gramEnd"/>
      <w:r>
        <w:rPr>
          <w:rFonts w:ascii="Arial" w:hAnsi="Arial"/>
        </w:rPr>
        <w:t xml:space="preserve"> or nature do not fit the client's profile and the corresponding justification had not been obtained;</w:t>
      </w:r>
    </w:p>
    <w:p w14:paraId="7DAB304F" w14:textId="00AE4256" w:rsidR="00D41E24" w:rsidRPr="00BE44AB" w:rsidRDefault="00000000" w:rsidP="00BE44AB">
      <w:pPr>
        <w:pStyle w:val="a4"/>
        <w:numPr>
          <w:ilvl w:val="0"/>
          <w:numId w:val="2"/>
        </w:numPr>
        <w:spacing w:after="120" w:line="336" w:lineRule="auto"/>
        <w:rPr>
          <w:rFonts w:ascii="Arial" w:hAnsi="Arial"/>
        </w:rPr>
      </w:pPr>
      <w:r>
        <w:rPr>
          <w:rFonts w:ascii="Arial" w:hAnsi="Arial"/>
        </w:rPr>
        <w:t>In case of suspicion, order the suspension of the operation if it has not yet materialized with the agreement of the hierarchical superior and informing the AML and TF.</w:t>
      </w:r>
      <w:r w:rsidRPr="00BE44AB">
        <w:rPr>
          <w:rFonts w:ascii="Arial" w:eastAsia="Arial" w:hAnsi="Arial" w:cs="Arial"/>
        </w:rPr>
        <w:br/>
      </w:r>
    </w:p>
    <w:p w14:paraId="2B694A5A" w14:textId="77777777" w:rsidR="00D41E24" w:rsidRDefault="00D41E24">
      <w:pPr>
        <w:pStyle w:val="a4"/>
        <w:spacing w:after="120" w:line="336" w:lineRule="auto"/>
        <w:jc w:val="both"/>
        <w:rPr>
          <w:rFonts w:ascii="Arial" w:eastAsia="Arial" w:hAnsi="Arial" w:cs="Arial"/>
        </w:rPr>
      </w:pPr>
    </w:p>
    <w:p w14:paraId="015617B8" w14:textId="51C9583D" w:rsidR="00D41E24" w:rsidRDefault="00D41E24">
      <w:pPr>
        <w:pStyle w:val="a4"/>
        <w:spacing w:after="120" w:line="336" w:lineRule="auto"/>
        <w:jc w:val="both"/>
      </w:pPr>
    </w:p>
    <w:p w14:paraId="5ED8AA16" w14:textId="77777777" w:rsidR="00D41E24" w:rsidRDefault="00000000">
      <w:pPr>
        <w:pStyle w:val="a4"/>
        <w:spacing w:after="120" w:line="336" w:lineRule="auto"/>
        <w:jc w:val="both"/>
        <w:rPr>
          <w:rFonts w:ascii="Arial" w:eastAsia="Arial" w:hAnsi="Arial" w:cs="Arial"/>
          <w:b/>
          <w:bCs/>
        </w:rPr>
      </w:pPr>
      <w:r w:rsidRPr="00BE44AB">
        <w:rPr>
          <w:rFonts w:ascii="Arial" w:hAnsi="Arial"/>
          <w:b/>
          <w:bCs/>
        </w:rPr>
        <w:t xml:space="preserve">3.10.4. </w:t>
      </w:r>
      <w:r>
        <w:rPr>
          <w:rFonts w:ascii="Arial" w:hAnsi="Arial"/>
          <w:b/>
          <w:bCs/>
        </w:rPr>
        <w:t>Responsible for processes</w:t>
      </w:r>
    </w:p>
    <w:p w14:paraId="3901E955" w14:textId="77777777" w:rsidR="00D41E24" w:rsidRDefault="00D41E24">
      <w:pPr>
        <w:pStyle w:val="a4"/>
        <w:spacing w:after="120" w:line="336" w:lineRule="auto"/>
        <w:jc w:val="both"/>
        <w:rPr>
          <w:rFonts w:ascii="Arial" w:eastAsia="Arial" w:hAnsi="Arial" w:cs="Arial"/>
        </w:rPr>
      </w:pPr>
    </w:p>
    <w:p w14:paraId="196130EE" w14:textId="77777777" w:rsidR="00D41E24" w:rsidRDefault="00000000">
      <w:pPr>
        <w:pStyle w:val="a4"/>
        <w:spacing w:after="120" w:line="336" w:lineRule="auto"/>
        <w:jc w:val="both"/>
        <w:rPr>
          <w:rFonts w:ascii="Arial" w:eastAsia="Arial" w:hAnsi="Arial" w:cs="Arial"/>
        </w:rPr>
      </w:pPr>
      <w:r>
        <w:rPr>
          <w:rFonts w:ascii="Arial" w:hAnsi="Arial"/>
        </w:rPr>
        <w:t>Those responsible for the processes are presented in Table 3.10.4.1.</w:t>
      </w:r>
    </w:p>
    <w:p w14:paraId="409EE624" w14:textId="77777777" w:rsidR="00D41E24" w:rsidRDefault="00D41E24">
      <w:pPr>
        <w:pStyle w:val="a4"/>
        <w:spacing w:after="120" w:line="336" w:lineRule="auto"/>
        <w:jc w:val="both"/>
        <w:rPr>
          <w:rFonts w:ascii="Arial" w:eastAsia="Arial" w:hAnsi="Arial" w:cs="Arial"/>
        </w:rPr>
      </w:pPr>
    </w:p>
    <w:tbl>
      <w:tblPr>
        <w:tblW w:w="950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A0" w:firstRow="1" w:lastRow="0" w:firstColumn="1" w:lastColumn="0" w:noHBand="0" w:noVBand="1"/>
      </w:tblPr>
      <w:tblGrid>
        <w:gridCol w:w="3556"/>
        <w:gridCol w:w="2830"/>
        <w:gridCol w:w="3118"/>
      </w:tblGrid>
      <w:tr w:rsidR="00D41E24" w14:paraId="497608FF" w14:textId="77777777">
        <w:trPr>
          <w:trHeight w:val="194"/>
          <w:tblHeader/>
        </w:trPr>
        <w:tc>
          <w:tcPr>
            <w:tcW w:w="9504" w:type="dxa"/>
            <w:gridSpan w:val="3"/>
            <w:tcBorders>
              <w:top w:val="nil"/>
              <w:left w:val="nil"/>
              <w:bottom w:val="nil"/>
              <w:right w:val="nil"/>
            </w:tcBorders>
            <w:shd w:val="clear" w:color="auto" w:fill="auto"/>
            <w:tcMar>
              <w:top w:w="80" w:type="dxa"/>
              <w:left w:w="80" w:type="dxa"/>
              <w:bottom w:w="80" w:type="dxa"/>
              <w:right w:w="80" w:type="dxa"/>
            </w:tcMar>
            <w:vAlign w:val="center"/>
          </w:tcPr>
          <w:p w14:paraId="2AEFB817" w14:textId="77777777" w:rsidR="00D41E24" w:rsidRDefault="00000000">
            <w:pPr>
              <w:pStyle w:val="a2"/>
              <w:tabs>
                <w:tab w:val="left" w:pos="1440"/>
                <w:tab w:val="left" w:pos="2880"/>
                <w:tab w:val="left" w:pos="4320"/>
                <w:tab w:val="left" w:pos="5760"/>
                <w:tab w:val="left" w:pos="7200"/>
                <w:tab w:val="left" w:pos="8640"/>
              </w:tabs>
              <w:suppressAutoHyphens/>
              <w:jc w:val="right"/>
              <w:outlineLvl w:val="0"/>
            </w:pPr>
            <w:proofErr w:type="spellStart"/>
            <w:r>
              <w:rPr>
                <w:rFonts w:ascii="Arial" w:eastAsia="Arial" w:hAnsi="Arial" w:cs="Arial"/>
                <w:b/>
                <w:bCs/>
                <w:sz w:val="18"/>
                <w:szCs w:val="18"/>
                <w14:textOutline w14:w="12700" w14:cap="flat" w14:cmpd="sng" w14:algn="ctr">
                  <w14:noFill/>
                  <w14:prstDash w14:val="solid"/>
                  <w14:miter w14:lim="400000"/>
                </w14:textOutline>
              </w:rPr>
              <w:t>Table</w:t>
            </w:r>
            <w:proofErr w:type="spellEnd"/>
            <w:r>
              <w:rPr>
                <w:rFonts w:ascii="Arial" w:eastAsia="Arial" w:hAnsi="Arial" w:cs="Arial"/>
                <w:b/>
                <w:bCs/>
                <w:sz w:val="18"/>
                <w:szCs w:val="18"/>
                <w14:textOutline w14:w="12700" w14:cap="flat" w14:cmpd="sng" w14:algn="ctr">
                  <w14:noFill/>
                  <w14:prstDash w14:val="solid"/>
                  <w14:miter w14:lim="400000"/>
                </w14:textOutline>
              </w:rPr>
              <w:t xml:space="preserve"> 3.10.4.1. Responsible for PMLFT </w:t>
            </w:r>
            <w:proofErr w:type="spellStart"/>
            <w:r>
              <w:rPr>
                <w:rFonts w:ascii="Arial" w:eastAsia="Arial" w:hAnsi="Arial" w:cs="Arial"/>
                <w:b/>
                <w:bCs/>
                <w:sz w:val="18"/>
                <w:szCs w:val="18"/>
                <w14:textOutline w14:w="12700" w14:cap="flat" w14:cmpd="sng" w14:algn="ctr">
                  <w14:noFill/>
                  <w14:prstDash w14:val="solid"/>
                  <w14:miter w14:lim="400000"/>
                </w14:textOutline>
              </w:rPr>
              <w:t>processes</w:t>
            </w:r>
            <w:proofErr w:type="spellEnd"/>
          </w:p>
        </w:tc>
      </w:tr>
      <w:tr w:rsidR="00D41E24" w14:paraId="0B869694" w14:textId="77777777">
        <w:tblPrEx>
          <w:shd w:val="clear" w:color="auto" w:fill="5B9BD5"/>
        </w:tblPrEx>
        <w:trPr>
          <w:trHeight w:val="406"/>
          <w:tblHeader/>
        </w:trPr>
        <w:tc>
          <w:tcPr>
            <w:tcW w:w="355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043F2C8" w14:textId="77777777" w:rsidR="00D41E24" w:rsidRDefault="00000000">
            <w:pPr>
              <w:spacing w:after="160" w:line="259" w:lineRule="auto"/>
            </w:pPr>
            <w:r>
              <w:rPr>
                <w:rStyle w:val="a6"/>
                <w:rFonts w:ascii="Arial" w:hAnsi="Arial" w:cs="Arial Unicode MS"/>
                <w:b/>
                <w:bCs/>
                <w:color w:val="000000"/>
                <w:sz w:val="18"/>
                <w:szCs w:val="18"/>
                <w:u w:color="000000"/>
                <w14:textOutline w14:w="0" w14:cap="flat" w14:cmpd="sng" w14:algn="ctr">
                  <w14:noFill/>
                  <w14:prstDash w14:val="solid"/>
                  <w14:bevel/>
                </w14:textOutline>
              </w:rPr>
              <w:t>Process</w:t>
            </w:r>
          </w:p>
        </w:tc>
        <w:tc>
          <w:tcPr>
            <w:tcW w:w="283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9C5BBD2" w14:textId="77777777" w:rsidR="00D41E24" w:rsidRDefault="00000000">
            <w:pPr>
              <w:pStyle w:val="a2"/>
            </w:pPr>
            <w:r>
              <w:rPr>
                <w:rFonts w:ascii="Arial" w:hAnsi="Arial"/>
                <w:b/>
                <w:bCs/>
                <w:sz w:val="18"/>
                <w:szCs w:val="18"/>
                <w:u w:color="000000"/>
              </w:rPr>
              <w:t>Responsible</w:t>
            </w:r>
          </w:p>
        </w:tc>
        <w:tc>
          <w:tcPr>
            <w:tcW w:w="31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1C346FA" w14:textId="77777777" w:rsidR="00D41E24" w:rsidRDefault="00000000">
            <w:proofErr w:type="spellStart"/>
            <w:r>
              <w:rPr>
                <w:rStyle w:val="a6"/>
                <w:rFonts w:ascii="Arial" w:hAnsi="Arial" w:cs="Arial Unicode MS"/>
                <w:b/>
                <w:bCs/>
                <w:color w:val="000000"/>
                <w:sz w:val="18"/>
                <w:szCs w:val="18"/>
                <w:u w:color="000000"/>
                <w:lang w:val="es-ES_tradnl"/>
                <w14:textOutline w14:w="0" w14:cap="flat" w14:cmpd="sng" w14:algn="ctr">
                  <w14:noFill/>
                  <w14:prstDash w14:val="solid"/>
                  <w14:bevel/>
                </w14:textOutline>
              </w:rPr>
              <w:t>Not</w:t>
            </w:r>
            <w:proofErr w:type="spellEnd"/>
            <w:r>
              <w:rPr>
                <w:rStyle w:val="a6"/>
                <w:rFonts w:ascii="Arial" w:hAnsi="Arial" w:cs="Arial Unicode MS"/>
                <w:b/>
                <w:bCs/>
                <w:color w:val="000000"/>
                <w:sz w:val="18"/>
                <w:szCs w:val="18"/>
                <w:u w:color="000000"/>
                <w14:textOutline w14:w="0" w14:cap="flat" w14:cmpd="sng" w14:algn="ctr">
                  <w14:noFill/>
                  <w14:prstDash w14:val="solid"/>
                  <w14:bevel/>
                </w14:textOutline>
              </w:rPr>
              <w:t>e</w:t>
            </w:r>
            <w:r>
              <w:rPr>
                <w:rStyle w:val="a6"/>
                <w:rFonts w:ascii="Arial" w:hAnsi="Arial" w:cs="Arial Unicode MS"/>
                <w:b/>
                <w:bCs/>
                <w:color w:val="000000"/>
                <w:sz w:val="18"/>
                <w:szCs w:val="18"/>
                <w:u w:color="000000"/>
                <w:lang w:val="es-ES_tradnl"/>
                <w14:textOutline w14:w="0" w14:cap="flat" w14:cmpd="sng" w14:algn="ctr">
                  <w14:noFill/>
                  <w14:prstDash w14:val="solid"/>
                  <w14:bevel/>
                </w14:textOutline>
              </w:rPr>
              <w:t>s</w:t>
            </w:r>
          </w:p>
        </w:tc>
      </w:tr>
      <w:tr w:rsidR="00D41E24" w14:paraId="6789DF55" w14:textId="77777777">
        <w:tblPrEx>
          <w:shd w:val="clear" w:color="auto" w:fill="D0DDEF"/>
        </w:tblPrEx>
        <w:trPr>
          <w:trHeight w:val="180"/>
        </w:trPr>
        <w:tc>
          <w:tcPr>
            <w:tcW w:w="3556" w:type="dxa"/>
            <w:tcBorders>
              <w:top w:val="single" w:sz="4" w:space="0" w:color="000000"/>
              <w:left w:val="nil"/>
              <w:bottom w:val="nil"/>
              <w:right w:val="nil"/>
            </w:tcBorders>
            <w:shd w:val="clear" w:color="auto" w:fill="auto"/>
            <w:tcMar>
              <w:top w:w="80" w:type="dxa"/>
              <w:left w:w="80" w:type="dxa"/>
              <w:bottom w:w="80" w:type="dxa"/>
              <w:right w:w="80" w:type="dxa"/>
            </w:tcMar>
          </w:tcPr>
          <w:p w14:paraId="454B5041" w14:textId="77777777" w:rsidR="00D41E24" w:rsidRDefault="00000000">
            <w:pPr>
              <w:pStyle w:val="a2"/>
            </w:pPr>
            <w:proofErr w:type="spellStart"/>
            <w:r>
              <w:rPr>
                <w:rFonts w:ascii="Arial" w:hAnsi="Arial"/>
                <w:sz w:val="16"/>
                <w:szCs w:val="16"/>
                <w:u w:color="000000"/>
              </w:rPr>
              <w:t>Registration</w:t>
            </w:r>
            <w:proofErr w:type="spellEnd"/>
            <w:r>
              <w:rPr>
                <w:rFonts w:ascii="Arial" w:hAnsi="Arial"/>
                <w:sz w:val="16"/>
                <w:szCs w:val="16"/>
                <w:u w:color="000000"/>
              </w:rPr>
              <w:t xml:space="preserve"> with the database</w:t>
            </w:r>
          </w:p>
        </w:tc>
        <w:tc>
          <w:tcPr>
            <w:tcW w:w="2830" w:type="dxa"/>
            <w:tcBorders>
              <w:top w:val="single" w:sz="4" w:space="0" w:color="000000"/>
              <w:left w:val="nil"/>
              <w:bottom w:val="nil"/>
              <w:right w:val="nil"/>
            </w:tcBorders>
            <w:shd w:val="clear" w:color="auto" w:fill="auto"/>
            <w:tcMar>
              <w:top w:w="80" w:type="dxa"/>
              <w:left w:w="80" w:type="dxa"/>
              <w:bottom w:w="80" w:type="dxa"/>
              <w:right w:w="80" w:type="dxa"/>
            </w:tcMar>
          </w:tcPr>
          <w:p w14:paraId="7552B90F" w14:textId="77777777" w:rsidR="00D41E24" w:rsidRDefault="00000000">
            <w:pPr>
              <w:pStyle w:val="a2"/>
            </w:pPr>
            <w:r>
              <w:rPr>
                <w:rFonts w:ascii="Arial" w:hAnsi="Arial"/>
                <w:sz w:val="16"/>
                <w:szCs w:val="16"/>
                <w:u w:color="000000"/>
              </w:rPr>
              <w:t>Op. First Line</w:t>
            </w:r>
          </w:p>
        </w:tc>
        <w:tc>
          <w:tcPr>
            <w:tcW w:w="3117" w:type="dxa"/>
            <w:tcBorders>
              <w:top w:val="single" w:sz="4" w:space="0" w:color="000000"/>
              <w:left w:val="nil"/>
              <w:bottom w:val="nil"/>
              <w:right w:val="nil"/>
            </w:tcBorders>
            <w:shd w:val="clear" w:color="auto" w:fill="auto"/>
            <w:tcMar>
              <w:top w:w="80" w:type="dxa"/>
              <w:left w:w="80" w:type="dxa"/>
              <w:bottom w:w="80" w:type="dxa"/>
              <w:right w:w="80" w:type="dxa"/>
            </w:tcMar>
          </w:tcPr>
          <w:p w14:paraId="0192606D" w14:textId="77777777" w:rsidR="00D41E24" w:rsidRDefault="00D41E24"/>
        </w:tc>
      </w:tr>
      <w:tr w:rsidR="00D41E24" w14:paraId="22FA2784" w14:textId="77777777">
        <w:tblPrEx>
          <w:shd w:val="clear" w:color="auto" w:fill="D0DDEF"/>
        </w:tblPrEx>
        <w:trPr>
          <w:trHeight w:val="175"/>
        </w:trPr>
        <w:tc>
          <w:tcPr>
            <w:tcW w:w="3556" w:type="dxa"/>
            <w:tcBorders>
              <w:top w:val="nil"/>
              <w:left w:val="nil"/>
              <w:bottom w:val="nil"/>
              <w:right w:val="nil"/>
            </w:tcBorders>
            <w:shd w:val="clear" w:color="auto" w:fill="E9EEF7"/>
            <w:tcMar>
              <w:top w:w="80" w:type="dxa"/>
              <w:left w:w="80" w:type="dxa"/>
              <w:bottom w:w="80" w:type="dxa"/>
              <w:right w:w="80" w:type="dxa"/>
            </w:tcMar>
          </w:tcPr>
          <w:p w14:paraId="2F49A064" w14:textId="77777777" w:rsidR="00D41E24" w:rsidRDefault="00000000">
            <w:pPr>
              <w:pStyle w:val="a2"/>
            </w:pPr>
            <w:r>
              <w:rPr>
                <w:rFonts w:ascii="Arial" w:hAnsi="Arial"/>
                <w:sz w:val="16"/>
                <w:szCs w:val="16"/>
                <w:u w:color="000000"/>
              </w:rPr>
              <w:t>Filling in the client file</w:t>
            </w:r>
          </w:p>
        </w:tc>
        <w:tc>
          <w:tcPr>
            <w:tcW w:w="2830" w:type="dxa"/>
            <w:tcBorders>
              <w:top w:val="nil"/>
              <w:left w:val="nil"/>
              <w:bottom w:val="nil"/>
              <w:right w:val="nil"/>
            </w:tcBorders>
            <w:shd w:val="clear" w:color="auto" w:fill="E9EEF7"/>
            <w:tcMar>
              <w:top w:w="80" w:type="dxa"/>
              <w:left w:w="80" w:type="dxa"/>
              <w:bottom w:w="80" w:type="dxa"/>
              <w:right w:w="80" w:type="dxa"/>
            </w:tcMar>
          </w:tcPr>
          <w:p w14:paraId="369AD978" w14:textId="77777777" w:rsidR="00D41E24" w:rsidRDefault="00000000">
            <w:pPr>
              <w:pStyle w:val="a2"/>
            </w:pPr>
            <w:r>
              <w:rPr>
                <w:rFonts w:ascii="Arial" w:hAnsi="Arial"/>
                <w:sz w:val="16"/>
                <w:szCs w:val="16"/>
                <w:u w:color="000000"/>
              </w:rPr>
              <w:t>Op. First Line</w:t>
            </w:r>
          </w:p>
        </w:tc>
        <w:tc>
          <w:tcPr>
            <w:tcW w:w="3117" w:type="dxa"/>
            <w:tcBorders>
              <w:top w:val="nil"/>
              <w:left w:val="nil"/>
              <w:bottom w:val="nil"/>
              <w:right w:val="nil"/>
            </w:tcBorders>
            <w:shd w:val="clear" w:color="auto" w:fill="E9EEF7"/>
            <w:tcMar>
              <w:top w:w="80" w:type="dxa"/>
              <w:left w:w="80" w:type="dxa"/>
              <w:bottom w:w="80" w:type="dxa"/>
              <w:right w:w="80" w:type="dxa"/>
            </w:tcMar>
          </w:tcPr>
          <w:p w14:paraId="6D95B2D3" w14:textId="77777777" w:rsidR="00D41E24" w:rsidRDefault="00D41E24"/>
        </w:tc>
      </w:tr>
      <w:tr w:rsidR="00D41E24" w14:paraId="73E1E76F" w14:textId="77777777">
        <w:tblPrEx>
          <w:shd w:val="clear" w:color="auto" w:fill="D0DDEF"/>
        </w:tblPrEx>
        <w:trPr>
          <w:trHeight w:val="175"/>
        </w:trPr>
        <w:tc>
          <w:tcPr>
            <w:tcW w:w="3556" w:type="dxa"/>
            <w:tcBorders>
              <w:top w:val="nil"/>
              <w:left w:val="nil"/>
              <w:bottom w:val="nil"/>
              <w:right w:val="nil"/>
            </w:tcBorders>
            <w:shd w:val="clear" w:color="auto" w:fill="auto"/>
            <w:tcMar>
              <w:top w:w="80" w:type="dxa"/>
              <w:left w:w="80" w:type="dxa"/>
              <w:bottom w:w="80" w:type="dxa"/>
              <w:right w:w="80" w:type="dxa"/>
            </w:tcMar>
          </w:tcPr>
          <w:p w14:paraId="71CAA4ED" w14:textId="77777777" w:rsidR="00D41E24" w:rsidRDefault="00000000">
            <w:pPr>
              <w:pStyle w:val="a2"/>
            </w:pPr>
            <w:r>
              <w:rPr>
                <w:rFonts w:ascii="Arial" w:hAnsi="Arial"/>
                <w:sz w:val="16"/>
                <w:szCs w:val="16"/>
                <w:u w:color="000000"/>
              </w:rPr>
              <w:t xml:space="preserve">Check </w:t>
            </w:r>
            <w:proofErr w:type="spellStart"/>
            <w:r>
              <w:rPr>
                <w:rFonts w:ascii="Arial" w:hAnsi="Arial"/>
                <w:sz w:val="16"/>
                <w:szCs w:val="16"/>
                <w:u w:color="000000"/>
              </w:rPr>
              <w:t>against</w:t>
            </w:r>
            <w:proofErr w:type="spellEnd"/>
            <w:r>
              <w:rPr>
                <w:rFonts w:ascii="Arial" w:hAnsi="Arial"/>
                <w:sz w:val="16"/>
                <w:szCs w:val="16"/>
                <w:u w:color="000000"/>
              </w:rPr>
              <w:t xml:space="preserve"> lists</w:t>
            </w:r>
          </w:p>
        </w:tc>
        <w:tc>
          <w:tcPr>
            <w:tcW w:w="2830" w:type="dxa"/>
            <w:tcBorders>
              <w:top w:val="nil"/>
              <w:left w:val="nil"/>
              <w:bottom w:val="nil"/>
              <w:right w:val="nil"/>
            </w:tcBorders>
            <w:shd w:val="clear" w:color="auto" w:fill="auto"/>
            <w:tcMar>
              <w:top w:w="80" w:type="dxa"/>
              <w:left w:w="80" w:type="dxa"/>
              <w:bottom w:w="80" w:type="dxa"/>
              <w:right w:w="80" w:type="dxa"/>
            </w:tcMar>
          </w:tcPr>
          <w:p w14:paraId="06261E39" w14:textId="77777777" w:rsidR="00D41E24" w:rsidRDefault="00000000">
            <w:pPr>
              <w:pStyle w:val="a2"/>
            </w:pPr>
            <w:r>
              <w:rPr>
                <w:rFonts w:ascii="Arial" w:hAnsi="Arial"/>
                <w:sz w:val="16"/>
                <w:szCs w:val="16"/>
                <w:u w:color="000000"/>
              </w:rPr>
              <w:t xml:space="preserve">Op. First Line/ Compliance </w:t>
            </w:r>
            <w:proofErr w:type="spellStart"/>
            <w:r>
              <w:rPr>
                <w:rFonts w:ascii="Arial" w:hAnsi="Arial"/>
                <w:sz w:val="16"/>
                <w:szCs w:val="16"/>
                <w:u w:color="000000"/>
              </w:rPr>
              <w:t>officer</w:t>
            </w:r>
            <w:proofErr w:type="spellEnd"/>
          </w:p>
        </w:tc>
        <w:tc>
          <w:tcPr>
            <w:tcW w:w="3117" w:type="dxa"/>
            <w:tcBorders>
              <w:top w:val="nil"/>
              <w:left w:val="nil"/>
              <w:bottom w:val="nil"/>
              <w:right w:val="nil"/>
            </w:tcBorders>
            <w:shd w:val="clear" w:color="auto" w:fill="auto"/>
            <w:tcMar>
              <w:top w:w="80" w:type="dxa"/>
              <w:left w:w="80" w:type="dxa"/>
              <w:bottom w:w="80" w:type="dxa"/>
              <w:right w:w="80" w:type="dxa"/>
            </w:tcMar>
          </w:tcPr>
          <w:p w14:paraId="7F622993" w14:textId="77777777" w:rsidR="00D41E24" w:rsidRDefault="00D41E24"/>
        </w:tc>
      </w:tr>
      <w:tr w:rsidR="00D41E24" w14:paraId="365DD43A" w14:textId="77777777">
        <w:tblPrEx>
          <w:shd w:val="clear" w:color="auto" w:fill="D0DDEF"/>
        </w:tblPrEx>
        <w:trPr>
          <w:trHeight w:val="175"/>
        </w:trPr>
        <w:tc>
          <w:tcPr>
            <w:tcW w:w="3556" w:type="dxa"/>
            <w:tcBorders>
              <w:top w:val="nil"/>
              <w:left w:val="nil"/>
              <w:bottom w:val="nil"/>
              <w:right w:val="nil"/>
            </w:tcBorders>
            <w:shd w:val="clear" w:color="auto" w:fill="E9EEF7"/>
            <w:tcMar>
              <w:top w:w="80" w:type="dxa"/>
              <w:left w:w="80" w:type="dxa"/>
              <w:bottom w:w="80" w:type="dxa"/>
              <w:right w:w="80" w:type="dxa"/>
            </w:tcMar>
          </w:tcPr>
          <w:p w14:paraId="3C78710E" w14:textId="77777777" w:rsidR="00D41E24" w:rsidRDefault="00000000">
            <w:pPr>
              <w:pStyle w:val="a2"/>
            </w:pPr>
            <w:proofErr w:type="spellStart"/>
            <w:r>
              <w:rPr>
                <w:rFonts w:ascii="Arial" w:hAnsi="Arial"/>
                <w:sz w:val="16"/>
                <w:szCs w:val="16"/>
                <w:u w:color="000000"/>
              </w:rPr>
              <w:t>Identification</w:t>
            </w:r>
            <w:proofErr w:type="spellEnd"/>
            <w:r>
              <w:rPr>
                <w:rFonts w:ascii="Arial" w:hAnsi="Arial"/>
                <w:sz w:val="16"/>
                <w:szCs w:val="16"/>
                <w:u w:color="000000"/>
              </w:rPr>
              <w:t xml:space="preserve"> Update</w:t>
            </w:r>
          </w:p>
        </w:tc>
        <w:tc>
          <w:tcPr>
            <w:tcW w:w="2830" w:type="dxa"/>
            <w:tcBorders>
              <w:top w:val="nil"/>
              <w:left w:val="nil"/>
              <w:bottom w:val="nil"/>
              <w:right w:val="nil"/>
            </w:tcBorders>
            <w:shd w:val="clear" w:color="auto" w:fill="E9EEF7"/>
            <w:tcMar>
              <w:top w:w="80" w:type="dxa"/>
              <w:left w:w="80" w:type="dxa"/>
              <w:bottom w:w="80" w:type="dxa"/>
              <w:right w:w="80" w:type="dxa"/>
            </w:tcMar>
          </w:tcPr>
          <w:p w14:paraId="7395F6EE" w14:textId="77777777" w:rsidR="00D41E24" w:rsidRDefault="00000000">
            <w:pPr>
              <w:pStyle w:val="a2"/>
            </w:pPr>
            <w:r>
              <w:rPr>
                <w:rFonts w:ascii="Arial" w:hAnsi="Arial"/>
                <w:sz w:val="16"/>
                <w:szCs w:val="16"/>
                <w:u w:color="000000"/>
              </w:rPr>
              <w:t xml:space="preserve">Compliance </w:t>
            </w:r>
            <w:proofErr w:type="spellStart"/>
            <w:r>
              <w:rPr>
                <w:rFonts w:ascii="Arial" w:hAnsi="Arial"/>
                <w:sz w:val="16"/>
                <w:szCs w:val="16"/>
                <w:u w:color="000000"/>
              </w:rPr>
              <w:t>officer</w:t>
            </w:r>
            <w:proofErr w:type="spellEnd"/>
          </w:p>
        </w:tc>
        <w:tc>
          <w:tcPr>
            <w:tcW w:w="3117" w:type="dxa"/>
            <w:tcBorders>
              <w:top w:val="nil"/>
              <w:left w:val="nil"/>
              <w:bottom w:val="nil"/>
              <w:right w:val="nil"/>
            </w:tcBorders>
            <w:shd w:val="clear" w:color="auto" w:fill="E9EEF7"/>
            <w:tcMar>
              <w:top w:w="80" w:type="dxa"/>
              <w:left w:w="80" w:type="dxa"/>
              <w:bottom w:w="80" w:type="dxa"/>
              <w:right w:w="80" w:type="dxa"/>
            </w:tcMar>
          </w:tcPr>
          <w:p w14:paraId="5B2F084A" w14:textId="77777777" w:rsidR="00D41E24" w:rsidRDefault="00D41E24"/>
        </w:tc>
      </w:tr>
      <w:tr w:rsidR="00D41E24" w14:paraId="03123299" w14:textId="77777777">
        <w:tblPrEx>
          <w:shd w:val="clear" w:color="auto" w:fill="D0DDEF"/>
        </w:tblPrEx>
        <w:trPr>
          <w:trHeight w:val="175"/>
        </w:trPr>
        <w:tc>
          <w:tcPr>
            <w:tcW w:w="3556" w:type="dxa"/>
            <w:tcBorders>
              <w:top w:val="nil"/>
              <w:left w:val="nil"/>
              <w:bottom w:val="nil"/>
              <w:right w:val="nil"/>
            </w:tcBorders>
            <w:shd w:val="clear" w:color="auto" w:fill="auto"/>
            <w:tcMar>
              <w:top w:w="80" w:type="dxa"/>
              <w:left w:w="80" w:type="dxa"/>
              <w:bottom w:w="80" w:type="dxa"/>
              <w:right w:w="80" w:type="dxa"/>
            </w:tcMar>
          </w:tcPr>
          <w:p w14:paraId="48A38AA3" w14:textId="77777777" w:rsidR="00D41E24" w:rsidRDefault="00000000">
            <w:pPr>
              <w:pStyle w:val="a2"/>
            </w:pPr>
            <w:proofErr w:type="spellStart"/>
            <w:r>
              <w:rPr>
                <w:rFonts w:ascii="Arial" w:hAnsi="Arial"/>
                <w:sz w:val="16"/>
                <w:szCs w:val="16"/>
                <w:u w:color="000000"/>
              </w:rPr>
              <w:t>Documentation</w:t>
            </w:r>
            <w:proofErr w:type="spellEnd"/>
            <w:r>
              <w:rPr>
                <w:rFonts w:ascii="Arial" w:hAnsi="Arial"/>
                <w:sz w:val="16"/>
                <w:szCs w:val="16"/>
                <w:u w:color="000000"/>
              </w:rPr>
              <w:t xml:space="preserve"> </w:t>
            </w:r>
            <w:proofErr w:type="spellStart"/>
            <w:r>
              <w:rPr>
                <w:rFonts w:ascii="Arial" w:hAnsi="Arial"/>
                <w:sz w:val="16"/>
                <w:szCs w:val="16"/>
                <w:u w:color="000000"/>
              </w:rPr>
              <w:t>custody</w:t>
            </w:r>
            <w:proofErr w:type="spellEnd"/>
          </w:p>
        </w:tc>
        <w:tc>
          <w:tcPr>
            <w:tcW w:w="2830" w:type="dxa"/>
            <w:tcBorders>
              <w:top w:val="nil"/>
              <w:left w:val="nil"/>
              <w:bottom w:val="nil"/>
              <w:right w:val="nil"/>
            </w:tcBorders>
            <w:shd w:val="clear" w:color="auto" w:fill="auto"/>
            <w:tcMar>
              <w:top w:w="80" w:type="dxa"/>
              <w:left w:w="80" w:type="dxa"/>
              <w:bottom w:w="80" w:type="dxa"/>
              <w:right w:w="80" w:type="dxa"/>
            </w:tcMar>
          </w:tcPr>
          <w:p w14:paraId="450A79B0" w14:textId="77777777" w:rsidR="00D41E24" w:rsidRDefault="00000000">
            <w:pPr>
              <w:pStyle w:val="a2"/>
            </w:pPr>
            <w:r>
              <w:rPr>
                <w:rFonts w:ascii="Arial" w:hAnsi="Arial"/>
                <w:sz w:val="16"/>
                <w:szCs w:val="16"/>
                <w:u w:color="000000"/>
              </w:rPr>
              <w:t xml:space="preserve">Compliance </w:t>
            </w:r>
            <w:proofErr w:type="spellStart"/>
            <w:r>
              <w:rPr>
                <w:rFonts w:ascii="Arial" w:hAnsi="Arial"/>
                <w:sz w:val="16"/>
                <w:szCs w:val="16"/>
                <w:u w:color="000000"/>
              </w:rPr>
              <w:t>officer</w:t>
            </w:r>
            <w:proofErr w:type="spellEnd"/>
          </w:p>
        </w:tc>
        <w:tc>
          <w:tcPr>
            <w:tcW w:w="3117" w:type="dxa"/>
            <w:tcBorders>
              <w:top w:val="nil"/>
              <w:left w:val="nil"/>
              <w:bottom w:val="nil"/>
              <w:right w:val="nil"/>
            </w:tcBorders>
            <w:shd w:val="clear" w:color="auto" w:fill="auto"/>
            <w:tcMar>
              <w:top w:w="80" w:type="dxa"/>
              <w:left w:w="80" w:type="dxa"/>
              <w:bottom w:w="80" w:type="dxa"/>
              <w:right w:w="80" w:type="dxa"/>
            </w:tcMar>
          </w:tcPr>
          <w:p w14:paraId="3DEB330C" w14:textId="77777777" w:rsidR="00D41E24" w:rsidRDefault="00D41E24"/>
        </w:tc>
      </w:tr>
      <w:tr w:rsidR="00D41E24" w14:paraId="5AE9C533" w14:textId="77777777">
        <w:tblPrEx>
          <w:shd w:val="clear" w:color="auto" w:fill="D0DDEF"/>
        </w:tblPrEx>
        <w:trPr>
          <w:trHeight w:val="180"/>
        </w:trPr>
        <w:tc>
          <w:tcPr>
            <w:tcW w:w="3556" w:type="dxa"/>
            <w:tcBorders>
              <w:top w:val="nil"/>
              <w:left w:val="nil"/>
              <w:bottom w:val="single" w:sz="4" w:space="0" w:color="000000"/>
              <w:right w:val="nil"/>
            </w:tcBorders>
            <w:shd w:val="clear" w:color="auto" w:fill="E9EEF7"/>
            <w:tcMar>
              <w:top w:w="80" w:type="dxa"/>
              <w:left w:w="80" w:type="dxa"/>
              <w:bottom w:w="80" w:type="dxa"/>
              <w:right w:w="80" w:type="dxa"/>
            </w:tcMar>
          </w:tcPr>
          <w:p w14:paraId="6C2BC5E3" w14:textId="77777777" w:rsidR="00D41E24" w:rsidRDefault="00000000">
            <w:pPr>
              <w:pStyle w:val="a2"/>
            </w:pPr>
            <w:proofErr w:type="spellStart"/>
            <w:r>
              <w:rPr>
                <w:rFonts w:ascii="Arial" w:hAnsi="Arial"/>
                <w:sz w:val="16"/>
                <w:szCs w:val="16"/>
                <w:u w:color="000000"/>
              </w:rPr>
              <w:t>Updating</w:t>
            </w:r>
            <w:proofErr w:type="spellEnd"/>
            <w:r>
              <w:rPr>
                <w:rFonts w:ascii="Arial" w:hAnsi="Arial"/>
                <w:sz w:val="16"/>
                <w:szCs w:val="16"/>
                <w:u w:color="000000"/>
              </w:rPr>
              <w:t xml:space="preserve"> lists</w:t>
            </w:r>
          </w:p>
        </w:tc>
        <w:tc>
          <w:tcPr>
            <w:tcW w:w="2830" w:type="dxa"/>
            <w:tcBorders>
              <w:top w:val="nil"/>
              <w:left w:val="nil"/>
              <w:bottom w:val="single" w:sz="4" w:space="0" w:color="000000"/>
              <w:right w:val="nil"/>
            </w:tcBorders>
            <w:shd w:val="clear" w:color="auto" w:fill="E9EEF7"/>
            <w:tcMar>
              <w:top w:w="80" w:type="dxa"/>
              <w:left w:w="80" w:type="dxa"/>
              <w:bottom w:w="80" w:type="dxa"/>
              <w:right w:w="80" w:type="dxa"/>
            </w:tcMar>
          </w:tcPr>
          <w:p w14:paraId="6653790B" w14:textId="77777777" w:rsidR="00D41E24" w:rsidRDefault="00000000">
            <w:pPr>
              <w:pStyle w:val="a2"/>
            </w:pPr>
            <w:r>
              <w:rPr>
                <w:rFonts w:ascii="Arial" w:hAnsi="Arial"/>
                <w:sz w:val="16"/>
                <w:szCs w:val="16"/>
                <w:u w:color="000000"/>
              </w:rPr>
              <w:t xml:space="preserve">Compliance </w:t>
            </w:r>
            <w:proofErr w:type="spellStart"/>
            <w:r>
              <w:rPr>
                <w:rFonts w:ascii="Arial" w:hAnsi="Arial"/>
                <w:sz w:val="16"/>
                <w:szCs w:val="16"/>
                <w:u w:color="000000"/>
              </w:rPr>
              <w:t>officer</w:t>
            </w:r>
            <w:proofErr w:type="spellEnd"/>
          </w:p>
        </w:tc>
        <w:tc>
          <w:tcPr>
            <w:tcW w:w="3117" w:type="dxa"/>
            <w:tcBorders>
              <w:top w:val="nil"/>
              <w:left w:val="nil"/>
              <w:bottom w:val="single" w:sz="4" w:space="0" w:color="000000"/>
              <w:right w:val="nil"/>
            </w:tcBorders>
            <w:shd w:val="clear" w:color="auto" w:fill="E9EEF7"/>
            <w:tcMar>
              <w:top w:w="80" w:type="dxa"/>
              <w:left w:w="80" w:type="dxa"/>
              <w:bottom w:w="80" w:type="dxa"/>
              <w:right w:w="80" w:type="dxa"/>
            </w:tcMar>
          </w:tcPr>
          <w:p w14:paraId="2B579B33" w14:textId="77777777" w:rsidR="00D41E24" w:rsidRDefault="00D41E24"/>
        </w:tc>
      </w:tr>
    </w:tbl>
    <w:p w14:paraId="553F0EEA" w14:textId="77777777" w:rsidR="00D41E24" w:rsidRDefault="00D41E24">
      <w:pPr>
        <w:pStyle w:val="a4"/>
        <w:spacing w:after="120" w:line="336" w:lineRule="auto"/>
        <w:jc w:val="both"/>
        <w:rPr>
          <w:rFonts w:ascii="Arial" w:eastAsia="Arial" w:hAnsi="Arial" w:cs="Arial"/>
        </w:rPr>
      </w:pPr>
    </w:p>
    <w:p w14:paraId="6F2C1B98" w14:textId="77777777" w:rsidR="00D41E24" w:rsidRDefault="00D41E24">
      <w:pPr>
        <w:pStyle w:val="a4"/>
        <w:spacing w:after="120" w:line="336" w:lineRule="auto"/>
        <w:jc w:val="both"/>
        <w:rPr>
          <w:rFonts w:ascii="Arial" w:eastAsia="Arial" w:hAnsi="Arial" w:cs="Arial"/>
        </w:rPr>
      </w:pPr>
    </w:p>
    <w:p w14:paraId="0A2B8857" w14:textId="77777777" w:rsidR="00D41E24" w:rsidRDefault="00D41E24">
      <w:pPr>
        <w:pStyle w:val="a4"/>
        <w:spacing w:after="120" w:line="336" w:lineRule="auto"/>
        <w:jc w:val="both"/>
        <w:rPr>
          <w:rFonts w:ascii="Arial" w:eastAsia="Arial" w:hAnsi="Arial" w:cs="Arial"/>
        </w:rPr>
      </w:pPr>
    </w:p>
    <w:p w14:paraId="431A174B" w14:textId="77777777" w:rsidR="00D41E24" w:rsidRDefault="00000000">
      <w:pPr>
        <w:pStyle w:val="a3"/>
      </w:pPr>
      <w:bookmarkStart w:id="26" w:name="_Toc26"/>
      <w:r w:rsidRPr="00BE44AB">
        <w:rPr>
          <w:rFonts w:eastAsia="Arial Unicode MS" w:cs="Arial Unicode MS"/>
        </w:rPr>
        <w:t xml:space="preserve">3.11. </w:t>
      </w:r>
      <w:r>
        <w:rPr>
          <w:rFonts w:eastAsia="Arial Unicode MS" w:cs="Arial Unicode MS"/>
        </w:rPr>
        <w:t>Independent review of the comprehensive PMLFT system</w:t>
      </w:r>
      <w:bookmarkEnd w:id="26"/>
    </w:p>
    <w:p w14:paraId="5AFC8018" w14:textId="77777777" w:rsidR="00D41E24" w:rsidRDefault="00D41E24">
      <w:pPr>
        <w:pStyle w:val="a4"/>
        <w:spacing w:after="120" w:line="336" w:lineRule="auto"/>
        <w:jc w:val="both"/>
        <w:rPr>
          <w:rFonts w:ascii="Arial" w:eastAsia="Arial" w:hAnsi="Arial" w:cs="Arial"/>
        </w:rPr>
      </w:pPr>
    </w:p>
    <w:p w14:paraId="23CB0F7B" w14:textId="77777777" w:rsidR="00D41E24" w:rsidRDefault="00000000">
      <w:pPr>
        <w:pStyle w:val="a4"/>
        <w:spacing w:after="120" w:line="336" w:lineRule="auto"/>
        <w:jc w:val="both"/>
        <w:rPr>
          <w:rFonts w:ascii="Arial" w:eastAsia="Arial" w:hAnsi="Arial" w:cs="Arial"/>
        </w:rPr>
      </w:pPr>
      <w:r>
        <w:rPr>
          <w:rFonts w:ascii="Arial" w:hAnsi="Arial"/>
        </w:rPr>
        <w:t>It is recommended to have an independent review of the Prevention System adopted by the Company on an annual basis.</w:t>
      </w:r>
    </w:p>
    <w:p w14:paraId="401DB7B4" w14:textId="77777777" w:rsidR="00D41E24" w:rsidRDefault="00000000">
      <w:pPr>
        <w:pStyle w:val="a4"/>
        <w:spacing w:after="120" w:line="336" w:lineRule="auto"/>
        <w:jc w:val="both"/>
        <w:rPr>
          <w:rFonts w:ascii="Arial" w:eastAsia="Arial" w:hAnsi="Arial" w:cs="Arial"/>
        </w:rPr>
      </w:pPr>
      <w:r>
        <w:rPr>
          <w:rFonts w:ascii="Arial" w:hAnsi="Arial"/>
        </w:rPr>
        <w:t xml:space="preserve">For this purpose, an external auditor or a firm of external auditors must be hired to prepare an annual evaluation report, where an opinion is issued regarding the suitability and operation of the policies, </w:t>
      </w:r>
      <w:proofErr w:type="gramStart"/>
      <w:r>
        <w:rPr>
          <w:rFonts w:ascii="Arial" w:hAnsi="Arial"/>
        </w:rPr>
        <w:t>procedures</w:t>
      </w:r>
      <w:proofErr w:type="gramEnd"/>
      <w:r>
        <w:rPr>
          <w:rFonts w:ascii="Arial" w:hAnsi="Arial"/>
        </w:rPr>
        <w:t xml:space="preserve"> and control mechanisms in matters of prevention of the MLFT. In it, the auditor must indicate the significant deficiencies or omissions detected, as well as the recommendations given to overcome them and the corrective actions adopted by the Company.</w:t>
      </w:r>
    </w:p>
    <w:p w14:paraId="4F1D3BF2" w14:textId="77777777" w:rsidR="00D41E24" w:rsidRDefault="00D41E24">
      <w:pPr>
        <w:pStyle w:val="a4"/>
        <w:spacing w:after="120" w:line="336" w:lineRule="auto"/>
        <w:jc w:val="both"/>
        <w:rPr>
          <w:rFonts w:ascii="Arial" w:eastAsia="Arial" w:hAnsi="Arial" w:cs="Arial"/>
        </w:rPr>
      </w:pPr>
    </w:p>
    <w:p w14:paraId="2F919EAA" w14:textId="77777777" w:rsidR="00D41E24" w:rsidRDefault="00D41E24">
      <w:pPr>
        <w:pStyle w:val="a4"/>
        <w:spacing w:after="120" w:line="336" w:lineRule="auto"/>
        <w:jc w:val="both"/>
        <w:rPr>
          <w:rFonts w:ascii="Arial" w:eastAsia="Arial" w:hAnsi="Arial" w:cs="Arial"/>
        </w:rPr>
      </w:pPr>
    </w:p>
    <w:p w14:paraId="00809AE1" w14:textId="77777777" w:rsidR="00D41E24" w:rsidRDefault="00D41E24">
      <w:pPr>
        <w:pStyle w:val="a4"/>
        <w:spacing w:after="120" w:line="336" w:lineRule="auto"/>
        <w:jc w:val="both"/>
        <w:rPr>
          <w:rFonts w:ascii="Arial" w:eastAsia="Arial" w:hAnsi="Arial" w:cs="Arial"/>
        </w:rPr>
      </w:pPr>
    </w:p>
    <w:p w14:paraId="60C26947"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1D4DA3D6" w14:textId="77777777" w:rsidR="00D41E24" w:rsidRDefault="00D41E24">
      <w:pPr>
        <w:pStyle w:val="a4"/>
        <w:spacing w:after="120" w:line="336" w:lineRule="auto"/>
        <w:jc w:val="both"/>
        <w:rPr>
          <w:rFonts w:ascii="Arial" w:eastAsia="Arial" w:hAnsi="Arial" w:cs="Arial"/>
        </w:rPr>
      </w:pPr>
    </w:p>
    <w:p w14:paraId="4692FBEB" w14:textId="77777777" w:rsidR="00D41E24" w:rsidRDefault="00D41E24">
      <w:pPr>
        <w:pStyle w:val="a4"/>
        <w:spacing w:after="120" w:line="336" w:lineRule="auto"/>
        <w:ind w:left="1134"/>
        <w:jc w:val="both"/>
        <w:rPr>
          <w:rFonts w:ascii="Arial" w:eastAsia="Arial" w:hAnsi="Arial" w:cs="Arial"/>
          <w:color w:val="4F97A3"/>
        </w:rPr>
      </w:pPr>
    </w:p>
    <w:p w14:paraId="0FD74289" w14:textId="77777777" w:rsidR="00D41E24" w:rsidRDefault="00000000">
      <w:pPr>
        <w:pStyle w:val="a4"/>
        <w:spacing w:after="120"/>
        <w:rPr>
          <w:rFonts w:ascii="Arial" w:eastAsia="Arial" w:hAnsi="Arial" w:cs="Arial"/>
          <w:b/>
          <w:bCs/>
        </w:rPr>
      </w:pPr>
      <w:r>
        <w:rPr>
          <w:rFonts w:ascii="Arial" w:hAnsi="Arial"/>
          <w:b/>
          <w:bCs/>
        </w:rPr>
        <w:t>This page does not contain any information</w:t>
      </w:r>
    </w:p>
    <w:p w14:paraId="50204547" w14:textId="77777777" w:rsidR="00D41E24" w:rsidRDefault="00D41E24">
      <w:pPr>
        <w:pStyle w:val="a4"/>
        <w:spacing w:after="120" w:line="336" w:lineRule="auto"/>
        <w:jc w:val="both"/>
        <w:rPr>
          <w:rFonts w:ascii="Arial" w:eastAsia="Arial" w:hAnsi="Arial" w:cs="Arial"/>
        </w:rPr>
      </w:pPr>
    </w:p>
    <w:p w14:paraId="010EA7E3" w14:textId="77777777" w:rsidR="00D41E24" w:rsidRDefault="00D41E24">
      <w:pPr>
        <w:pStyle w:val="a4"/>
        <w:spacing w:after="120"/>
        <w:sectPr w:rsidR="00D41E24">
          <w:headerReference w:type="default" r:id="rId25"/>
          <w:footerReference w:type="default" r:id="rId26"/>
          <w:pgSz w:w="11906" w:h="16838"/>
          <w:pgMar w:top="1440" w:right="1134" w:bottom="720" w:left="1134" w:header="720" w:footer="850" w:gutter="0"/>
          <w:cols w:space="720"/>
          <w:titlePg/>
        </w:sectPr>
      </w:pPr>
    </w:p>
    <w:p w14:paraId="2A4B62F1" w14:textId="77777777" w:rsidR="00D41E24" w:rsidRDefault="00D41E24">
      <w:pPr>
        <w:pStyle w:val="a4"/>
        <w:spacing w:after="120" w:line="336" w:lineRule="auto"/>
        <w:ind w:left="1134"/>
        <w:jc w:val="both"/>
        <w:rPr>
          <w:rFonts w:ascii="Arial" w:eastAsia="Arial" w:hAnsi="Arial" w:cs="Arial"/>
          <w:color w:val="417D87"/>
        </w:rPr>
      </w:pPr>
    </w:p>
    <w:p w14:paraId="291F893A" w14:textId="77777777" w:rsidR="00D41E24" w:rsidRDefault="00D41E24">
      <w:pPr>
        <w:pStyle w:val="a4"/>
        <w:rPr>
          <w:rFonts w:ascii="Arial" w:eastAsia="Arial" w:hAnsi="Arial" w:cs="Arial"/>
        </w:rPr>
      </w:pPr>
    </w:p>
    <w:p w14:paraId="39E03499" w14:textId="77777777" w:rsidR="00D41E24" w:rsidRDefault="00D41E24">
      <w:pPr>
        <w:pStyle w:val="a4"/>
        <w:rPr>
          <w:rFonts w:ascii="Arial" w:eastAsia="Arial" w:hAnsi="Arial" w:cs="Arial"/>
        </w:rPr>
      </w:pPr>
    </w:p>
    <w:p w14:paraId="694EAE74" w14:textId="77777777" w:rsidR="00D41E24" w:rsidRDefault="00D41E24">
      <w:pPr>
        <w:pStyle w:val="a3"/>
      </w:pPr>
    </w:p>
    <w:p w14:paraId="0A878AA2" w14:textId="77777777" w:rsidR="00D41E24" w:rsidRDefault="00D41E24">
      <w:pPr>
        <w:pStyle w:val="a3"/>
      </w:pPr>
    </w:p>
    <w:bookmarkStart w:id="27" w:name="_Toc27"/>
    <w:p w14:paraId="0CDE3150" w14:textId="77777777" w:rsidR="00D41E24" w:rsidRDefault="00000000">
      <w:pPr>
        <w:pStyle w:val="a5"/>
        <w:rPr>
          <w:rFonts w:ascii="Arial" w:eastAsia="Arial" w:hAnsi="Arial" w:cs="Arial"/>
        </w:rPr>
      </w:pPr>
      <w:r>
        <w:rPr>
          <w:rFonts w:ascii="Arial" w:eastAsia="Arial" w:hAnsi="Arial" w:cs="Arial"/>
          <w:noProof/>
        </w:rPr>
        <mc:AlternateContent>
          <mc:Choice Requires="wps">
            <w:drawing>
              <wp:anchor distT="152400" distB="152400" distL="152400" distR="152400" simplePos="0" relativeHeight="251662336" behindDoc="0" locked="0" layoutInCell="1" allowOverlap="1" wp14:anchorId="43638973" wp14:editId="5C9CE122">
                <wp:simplePos x="0" y="0"/>
                <wp:positionH relativeFrom="margin">
                  <wp:posOffset>1257306</wp:posOffset>
                </wp:positionH>
                <wp:positionV relativeFrom="page">
                  <wp:posOffset>5115600</wp:posOffset>
                </wp:positionV>
                <wp:extent cx="10692001" cy="460801"/>
                <wp:effectExtent l="0" t="0" r="0" b="0"/>
                <wp:wrapNone/>
                <wp:docPr id="1073741869" name="officeArt object" descr="chapter 4. Annexes"/>
                <wp:cNvGraphicFramePr/>
                <a:graphic xmlns:a="http://schemas.openxmlformats.org/drawingml/2006/main">
                  <a:graphicData uri="http://schemas.microsoft.com/office/word/2010/wordprocessingShape">
                    <wps:wsp>
                      <wps:cNvSpPr txBox="1"/>
                      <wps:spPr>
                        <a:xfrm rot="16200000">
                          <a:off x="0" y="0"/>
                          <a:ext cx="10692001" cy="460801"/>
                        </a:xfrm>
                        <a:prstGeom prst="rect">
                          <a:avLst/>
                        </a:prstGeom>
                        <a:solidFill>
                          <a:srgbClr val="3173BC"/>
                        </a:solidFill>
                        <a:ln w="12700" cap="flat">
                          <a:noFill/>
                          <a:miter lim="400000"/>
                        </a:ln>
                        <a:effectLst/>
                      </wps:spPr>
                      <wps:txbx>
                        <w:txbxContent>
                          <w:p w14:paraId="514CEF42" w14:textId="77777777" w:rsidR="00D41E24" w:rsidRDefault="00000000">
                            <w:pPr>
                              <w:pStyle w:val="a4"/>
                              <w:jc w:val="center"/>
                            </w:pPr>
                            <w:r>
                              <w:rPr>
                                <w:rFonts w:ascii="Arial" w:hAnsi="Arial"/>
                                <w:b/>
                                <w:bCs/>
                                <w:caps/>
                                <w:color w:val="FFFFFF"/>
                                <w:sz w:val="32"/>
                                <w:szCs w:val="32"/>
                                <w:lang w:val="nl-NL"/>
                              </w:rPr>
                              <w:t>chapter</w:t>
                            </w:r>
                            <w:r>
                              <w:rPr>
                                <w:rFonts w:ascii="Arial" w:hAnsi="Arial"/>
                                <w:b/>
                                <w:bCs/>
                                <w:caps/>
                                <w:color w:val="FFFFFF"/>
                                <w:sz w:val="32"/>
                                <w:szCs w:val="32"/>
                              </w:rPr>
                              <w:t xml:space="preserve"> 4. </w:t>
                            </w:r>
                            <w:r>
                              <w:rPr>
                                <w:rStyle w:val="a6"/>
                                <w:rFonts w:ascii="Arial" w:hAnsi="Arial"/>
                                <w:b/>
                                <w:bCs/>
                                <w:color w:val="FFFFFF"/>
                                <w:sz w:val="32"/>
                                <w:szCs w:val="32"/>
                              </w:rPr>
                              <w:t>Annexes</w:t>
                            </w:r>
                          </w:p>
                        </w:txbxContent>
                      </wps:txbx>
                      <wps:bodyPr wrap="square" lIns="50800" tIns="50800" rIns="50800" bIns="50800" numCol="1" anchor="ctr">
                        <a:noAutofit/>
                      </wps:bodyPr>
                    </wps:wsp>
                  </a:graphicData>
                </a:graphic>
              </wp:anchor>
            </w:drawing>
          </mc:Choice>
          <mc:Fallback>
            <w:pict>
              <v:shape id="_x0000_s1069" type="#_x0000_t202" style="visibility:visible;position:absolute;margin-left:99.0pt;margin-top:402.8pt;width:841.9pt;height:36.3pt;z-index:251662336;mso-position-horizontal:absolute;mso-position-horizontal-relative:margin;mso-position-vertical:absolute;mso-position-vertical-relative:page;mso-wrap-distance-left:12.0pt;mso-wrap-distance-top:12.0pt;mso-wrap-distance-right:12.0pt;mso-wrap-distance-bottom:12.0pt;rotation:17694720fd;">
                <v:fill color="#3173BC" opacity="100.0%" type="solid"/>
                <v:stroke on="f" weight="1.0pt" dashstyle="solid" endcap="flat" miterlimit="400.0%" joinstyle="miter" linestyle="single" startarrow="none" startarrowwidth="medium" startarrowlength="medium" endarrow="none" endarrowwidth="medium" endarrowlength="medium"/>
                <v:textbox>
                  <w:txbxContent>
                    <w:p>
                      <w:pPr>
                        <w:pStyle w:val="Текстовый блок"/>
                        <w:jc w:val="center"/>
                      </w:pPr>
                      <w:r>
                        <w:rPr>
                          <w:rFonts w:ascii="Arial" w:hAnsi="Arial"/>
                          <w:b w:val="1"/>
                          <w:bCs w:val="1"/>
                          <w:caps w:val="1"/>
                          <w:outline w:val="0"/>
                          <w:color w:val="fefefe"/>
                          <w:sz w:val="32"/>
                          <w:szCs w:val="32"/>
                          <w:rtl w:val="0"/>
                          <w:lang w:val="nl-NL"/>
                          <w14:textFill>
                            <w14:solidFill>
                              <w14:srgbClr w14:val="FFFFFF"/>
                            </w14:solidFill>
                          </w14:textFill>
                        </w:rPr>
                        <w:t>chapter</w:t>
                      </w:r>
                      <w:r>
                        <w:rPr>
                          <w:rFonts w:ascii="Arial" w:hAnsi="Arial"/>
                          <w:b w:val="1"/>
                          <w:bCs w:val="1"/>
                          <w:caps w:val="1"/>
                          <w:outline w:val="0"/>
                          <w:color w:val="fefefe"/>
                          <w:sz w:val="32"/>
                          <w:szCs w:val="32"/>
                          <w:rtl w:val="0"/>
                          <w:lang w:val="en-US"/>
                          <w14:textFill>
                            <w14:solidFill>
                              <w14:srgbClr w14:val="FFFFFF"/>
                            </w14:solidFill>
                          </w14:textFill>
                        </w:rPr>
                        <w:t xml:space="preserve"> 4. </w:t>
                      </w:r>
                      <w:r>
                        <w:rPr>
                          <w:rStyle w:val="Нет"/>
                          <w:rFonts w:ascii="Arial" w:hAnsi="Arial"/>
                          <w:b w:val="1"/>
                          <w:bCs w:val="1"/>
                          <w:caps w:val="0"/>
                          <w:smallCaps w:val="0"/>
                          <w:outline w:val="0"/>
                          <w:color w:val="fefefe"/>
                          <w:sz w:val="32"/>
                          <w:szCs w:val="32"/>
                          <w:rtl w:val="0"/>
                          <w:lang w:val="en-US"/>
                          <w14:textFill>
                            <w14:solidFill>
                              <w14:srgbClr w14:val="FFFFFF"/>
                            </w14:solidFill>
                          </w14:textFill>
                        </w:rPr>
                        <w:t>Annexes</w:t>
                      </w:r>
                    </w:p>
                  </w:txbxContent>
                </v:textbox>
                <w10:wrap type="none" side="bothSides" anchorx="margin" anchory="page"/>
              </v:shape>
            </w:pict>
          </mc:Fallback>
        </mc:AlternateContent>
      </w:r>
      <w:r>
        <w:rPr>
          <w:rFonts w:ascii="Arial" w:hAnsi="Arial"/>
        </w:rPr>
        <w:t>Chapter 4. Annexes</w:t>
      </w:r>
      <w:bookmarkEnd w:id="27"/>
    </w:p>
    <w:p w14:paraId="43166FFA" w14:textId="77777777" w:rsidR="00D41E24" w:rsidRDefault="00D41E24">
      <w:pPr>
        <w:pStyle w:val="a4"/>
        <w:rPr>
          <w:rFonts w:ascii="Arial" w:eastAsia="Arial" w:hAnsi="Arial" w:cs="Arial"/>
        </w:rPr>
      </w:pPr>
    </w:p>
    <w:p w14:paraId="4ED2A036" w14:textId="77777777" w:rsidR="00D41E24" w:rsidRDefault="00D41E24">
      <w:pPr>
        <w:pStyle w:val="a4"/>
        <w:rPr>
          <w:rFonts w:ascii="Arial" w:eastAsia="Arial" w:hAnsi="Arial" w:cs="Arial"/>
        </w:rPr>
      </w:pPr>
    </w:p>
    <w:p w14:paraId="01592205" w14:textId="77777777" w:rsidR="00D41E24" w:rsidRDefault="00D41E24">
      <w:pPr>
        <w:pStyle w:val="a4"/>
        <w:rPr>
          <w:rFonts w:ascii="Arial" w:eastAsia="Arial" w:hAnsi="Arial" w:cs="Arial"/>
        </w:rPr>
      </w:pPr>
    </w:p>
    <w:p w14:paraId="537ACA98" w14:textId="77777777" w:rsidR="00D41E24" w:rsidRDefault="00D41E24">
      <w:pPr>
        <w:pStyle w:val="a4"/>
        <w:rPr>
          <w:rFonts w:ascii="Arial" w:eastAsia="Arial" w:hAnsi="Arial" w:cs="Arial"/>
        </w:rPr>
      </w:pPr>
    </w:p>
    <w:p w14:paraId="28BB0C94" w14:textId="77777777" w:rsidR="00D41E24" w:rsidRDefault="00D41E24">
      <w:pPr>
        <w:pStyle w:val="a4"/>
        <w:rPr>
          <w:rFonts w:ascii="Arial" w:eastAsia="Arial" w:hAnsi="Arial" w:cs="Arial"/>
        </w:rPr>
      </w:pPr>
    </w:p>
    <w:p w14:paraId="2ADE432A" w14:textId="77777777" w:rsidR="00D41E24" w:rsidRDefault="00D41E24">
      <w:pPr>
        <w:pStyle w:val="a4"/>
        <w:rPr>
          <w:rFonts w:ascii="Arial" w:eastAsia="Arial" w:hAnsi="Arial" w:cs="Arial"/>
        </w:rPr>
      </w:pPr>
    </w:p>
    <w:p w14:paraId="2BC35AFB" w14:textId="77777777" w:rsidR="00D41E24" w:rsidRDefault="00D41E24">
      <w:pPr>
        <w:pStyle w:val="a4"/>
        <w:rPr>
          <w:rFonts w:ascii="Arial" w:eastAsia="Arial" w:hAnsi="Arial" w:cs="Arial"/>
        </w:rPr>
      </w:pPr>
    </w:p>
    <w:p w14:paraId="008615EC" w14:textId="77777777" w:rsidR="00D41E24" w:rsidRDefault="00D41E24">
      <w:pPr>
        <w:pStyle w:val="a4"/>
        <w:rPr>
          <w:rFonts w:ascii="Arial" w:eastAsia="Arial" w:hAnsi="Arial" w:cs="Arial"/>
        </w:rPr>
      </w:pPr>
    </w:p>
    <w:p w14:paraId="33039DD5" w14:textId="77777777" w:rsidR="00D41E24" w:rsidRDefault="00D41E24">
      <w:pPr>
        <w:pStyle w:val="a4"/>
        <w:rPr>
          <w:rFonts w:ascii="Arial" w:eastAsia="Arial" w:hAnsi="Arial" w:cs="Arial"/>
        </w:rPr>
      </w:pPr>
    </w:p>
    <w:p w14:paraId="2CCAB678" w14:textId="77777777" w:rsidR="00D41E24" w:rsidRDefault="00000000">
      <w:pPr>
        <w:pStyle w:val="a4"/>
      </w:pPr>
      <w:r>
        <w:rPr>
          <w:rFonts w:eastAsia="Arial Unicode MS" w:cs="Arial Unicode MS"/>
        </w:rPr>
        <w:t>This chapter consists of the following sections</w:t>
      </w:r>
    </w:p>
    <w:p w14:paraId="77C6E083" w14:textId="77777777" w:rsidR="00D41E24" w:rsidRDefault="00D41E24">
      <w:pPr>
        <w:pStyle w:val="a4"/>
      </w:pPr>
    </w:p>
    <w:p w14:paraId="239FEBA7" w14:textId="77777777" w:rsidR="00D41E24" w:rsidRDefault="00D41E24">
      <w:pPr>
        <w:pStyle w:val="a4"/>
      </w:pPr>
    </w:p>
    <w:p w14:paraId="492030AC" w14:textId="77777777" w:rsidR="00D41E24" w:rsidRDefault="00D41E24">
      <w:pPr>
        <w:pStyle w:val="a4"/>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10"/>
        <w:gridCol w:w="6731"/>
        <w:gridCol w:w="1691"/>
      </w:tblGrid>
      <w:tr w:rsidR="00D41E24" w14:paraId="0E11C2A5" w14:textId="77777777">
        <w:trPr>
          <w:trHeight w:val="279"/>
        </w:trPr>
        <w:tc>
          <w:tcPr>
            <w:tcW w:w="121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72F80981" w14:textId="77777777" w:rsidR="00D41E24" w:rsidRDefault="00000000">
            <w:pPr>
              <w:pStyle w:val="2"/>
            </w:pPr>
            <w:r>
              <w:rPr>
                <w:b/>
                <w:bCs/>
                <w:sz w:val="18"/>
                <w:szCs w:val="18"/>
              </w:rPr>
              <w:t>Section</w:t>
            </w:r>
          </w:p>
        </w:tc>
        <w:tc>
          <w:tcPr>
            <w:tcW w:w="6730"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30917D98" w14:textId="77777777" w:rsidR="00D41E24" w:rsidRDefault="00000000">
            <w:pPr>
              <w:pStyle w:val="2"/>
            </w:pPr>
            <w:r>
              <w:rPr>
                <w:b/>
                <w:bCs/>
                <w:sz w:val="18"/>
                <w:szCs w:val="18"/>
              </w:rPr>
              <w:t>Description</w:t>
            </w:r>
          </w:p>
        </w:tc>
        <w:tc>
          <w:tcPr>
            <w:tcW w:w="1691" w:type="dxa"/>
            <w:tcBorders>
              <w:top w:val="single" w:sz="2" w:space="0" w:color="000000"/>
              <w:left w:val="nil"/>
              <w:bottom w:val="single" w:sz="2" w:space="0" w:color="000000"/>
              <w:right w:val="nil"/>
            </w:tcBorders>
            <w:shd w:val="clear" w:color="auto" w:fill="auto"/>
            <w:tcMar>
              <w:top w:w="80" w:type="dxa"/>
              <w:left w:w="80" w:type="dxa"/>
              <w:bottom w:w="80" w:type="dxa"/>
              <w:right w:w="80" w:type="dxa"/>
            </w:tcMar>
          </w:tcPr>
          <w:p w14:paraId="588C0111" w14:textId="77777777" w:rsidR="00D41E24" w:rsidRDefault="00000000">
            <w:pPr>
              <w:pStyle w:val="2"/>
            </w:pPr>
            <w:r>
              <w:rPr>
                <w:b/>
                <w:bCs/>
                <w:sz w:val="18"/>
                <w:szCs w:val="18"/>
              </w:rPr>
              <w:t>Page</w:t>
            </w:r>
          </w:p>
        </w:tc>
      </w:tr>
      <w:tr w:rsidR="00D41E24" w14:paraId="63A6EC31" w14:textId="77777777">
        <w:trPr>
          <w:trHeight w:val="279"/>
        </w:trPr>
        <w:tc>
          <w:tcPr>
            <w:tcW w:w="1210" w:type="dxa"/>
            <w:tcBorders>
              <w:top w:val="single" w:sz="2" w:space="0" w:color="000000"/>
              <w:left w:val="nil"/>
              <w:bottom w:val="nil"/>
              <w:right w:val="nil"/>
            </w:tcBorders>
            <w:shd w:val="clear" w:color="auto" w:fill="auto"/>
            <w:tcMar>
              <w:top w:w="80" w:type="dxa"/>
              <w:left w:w="80" w:type="dxa"/>
              <w:bottom w:w="80" w:type="dxa"/>
              <w:right w:w="80" w:type="dxa"/>
            </w:tcMar>
          </w:tcPr>
          <w:p w14:paraId="5A64E2C5" w14:textId="77777777" w:rsidR="00D41E24" w:rsidRDefault="00000000">
            <w:pPr>
              <w:pStyle w:val="2"/>
            </w:pPr>
            <w:r>
              <w:rPr>
                <w:rFonts w:eastAsia="Arial Unicode MS" w:cs="Arial Unicode MS"/>
              </w:rPr>
              <w:t>4.1.</w:t>
            </w:r>
          </w:p>
        </w:tc>
        <w:tc>
          <w:tcPr>
            <w:tcW w:w="6730" w:type="dxa"/>
            <w:tcBorders>
              <w:top w:val="single" w:sz="2" w:space="0" w:color="000000"/>
              <w:left w:val="nil"/>
              <w:bottom w:val="nil"/>
              <w:right w:val="nil"/>
            </w:tcBorders>
            <w:shd w:val="clear" w:color="auto" w:fill="auto"/>
            <w:tcMar>
              <w:top w:w="80" w:type="dxa"/>
              <w:left w:w="80" w:type="dxa"/>
              <w:bottom w:w="80" w:type="dxa"/>
              <w:right w:w="80" w:type="dxa"/>
            </w:tcMar>
          </w:tcPr>
          <w:p w14:paraId="6B5C8D8F" w14:textId="77777777" w:rsidR="00D41E24" w:rsidRDefault="00000000">
            <w:pPr>
              <w:pStyle w:val="2"/>
            </w:pPr>
            <w:r>
              <w:rPr>
                <w:rFonts w:eastAsia="Arial Unicode MS" w:cs="Arial Unicode MS"/>
              </w:rPr>
              <w:t>Terms and abbreviations</w:t>
            </w:r>
          </w:p>
        </w:tc>
        <w:tc>
          <w:tcPr>
            <w:tcW w:w="1691" w:type="dxa"/>
            <w:tcBorders>
              <w:top w:val="single" w:sz="2" w:space="0" w:color="000000"/>
              <w:left w:val="nil"/>
              <w:bottom w:val="nil"/>
              <w:right w:val="nil"/>
            </w:tcBorders>
            <w:shd w:val="clear" w:color="auto" w:fill="auto"/>
            <w:tcMar>
              <w:top w:w="80" w:type="dxa"/>
              <w:left w:w="80" w:type="dxa"/>
              <w:bottom w:w="80" w:type="dxa"/>
              <w:right w:w="80" w:type="dxa"/>
            </w:tcMar>
          </w:tcPr>
          <w:p w14:paraId="58AF99AA" w14:textId="77777777" w:rsidR="00D41E24" w:rsidRDefault="00000000">
            <w:pPr>
              <w:pStyle w:val="2"/>
            </w:pPr>
            <w:r>
              <w:t>61</w:t>
            </w:r>
          </w:p>
        </w:tc>
      </w:tr>
      <w:tr w:rsidR="00D41E24" w14:paraId="18F62453"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15C0010D" w14:textId="77777777" w:rsidR="00D41E24" w:rsidRDefault="00000000">
            <w:pPr>
              <w:pStyle w:val="2"/>
            </w:pPr>
            <w:r>
              <w:rPr>
                <w:rFonts w:eastAsia="Arial Unicode MS" w:cs="Arial Unicode MS"/>
              </w:rPr>
              <w:t>4.2.</w:t>
            </w:r>
          </w:p>
        </w:tc>
        <w:tc>
          <w:tcPr>
            <w:tcW w:w="6730" w:type="dxa"/>
            <w:tcBorders>
              <w:top w:val="nil"/>
              <w:left w:val="nil"/>
              <w:bottom w:val="nil"/>
              <w:right w:val="nil"/>
            </w:tcBorders>
            <w:shd w:val="clear" w:color="auto" w:fill="auto"/>
            <w:tcMar>
              <w:top w:w="80" w:type="dxa"/>
              <w:left w:w="80" w:type="dxa"/>
              <w:bottom w:w="80" w:type="dxa"/>
              <w:right w:w="80" w:type="dxa"/>
            </w:tcMar>
          </w:tcPr>
          <w:p w14:paraId="01F4FCC2" w14:textId="77777777" w:rsidR="00D41E24" w:rsidRDefault="00000000">
            <w:pPr>
              <w:pStyle w:val="2"/>
            </w:pPr>
            <w:r>
              <w:rPr>
                <w:rFonts w:eastAsia="Arial Unicode MS" w:cs="Arial Unicode MS"/>
              </w:rPr>
              <w:t>References to external documents</w:t>
            </w:r>
          </w:p>
        </w:tc>
        <w:tc>
          <w:tcPr>
            <w:tcW w:w="1691" w:type="dxa"/>
            <w:tcBorders>
              <w:top w:val="nil"/>
              <w:left w:val="nil"/>
              <w:bottom w:val="nil"/>
              <w:right w:val="nil"/>
            </w:tcBorders>
            <w:shd w:val="clear" w:color="auto" w:fill="auto"/>
            <w:tcMar>
              <w:top w:w="80" w:type="dxa"/>
              <w:left w:w="80" w:type="dxa"/>
              <w:bottom w:w="80" w:type="dxa"/>
              <w:right w:w="80" w:type="dxa"/>
            </w:tcMar>
          </w:tcPr>
          <w:p w14:paraId="2E915853" w14:textId="77777777" w:rsidR="00D41E24" w:rsidRDefault="00000000">
            <w:pPr>
              <w:pStyle w:val="2"/>
            </w:pPr>
            <w:r>
              <w:t>64</w:t>
            </w:r>
          </w:p>
        </w:tc>
      </w:tr>
      <w:tr w:rsidR="00D41E24" w14:paraId="58646931"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35DC492A" w14:textId="77777777" w:rsidR="00D41E24" w:rsidRDefault="00000000">
            <w:pPr>
              <w:pStyle w:val="2"/>
            </w:pPr>
            <w:r>
              <w:rPr>
                <w:rFonts w:eastAsia="Arial Unicode MS" w:cs="Arial Unicode MS"/>
              </w:rPr>
              <w:t>4.3.</w:t>
            </w:r>
          </w:p>
        </w:tc>
        <w:tc>
          <w:tcPr>
            <w:tcW w:w="6730" w:type="dxa"/>
            <w:tcBorders>
              <w:top w:val="nil"/>
              <w:left w:val="nil"/>
              <w:bottom w:val="nil"/>
              <w:right w:val="nil"/>
            </w:tcBorders>
            <w:shd w:val="clear" w:color="auto" w:fill="auto"/>
            <w:tcMar>
              <w:top w:w="80" w:type="dxa"/>
              <w:left w:w="80" w:type="dxa"/>
              <w:bottom w:w="80" w:type="dxa"/>
              <w:right w:w="80" w:type="dxa"/>
            </w:tcMar>
          </w:tcPr>
          <w:p w14:paraId="5EEF8EE5" w14:textId="77777777" w:rsidR="00D41E24" w:rsidRDefault="00000000">
            <w:pPr>
              <w:pStyle w:val="2"/>
            </w:pPr>
            <w:r>
              <w:rPr>
                <w:rFonts w:eastAsia="Arial Unicode MS" w:cs="Arial Unicode MS"/>
              </w:rPr>
              <w:t>Board minutes: PMLFT approval</w:t>
            </w:r>
          </w:p>
        </w:tc>
        <w:tc>
          <w:tcPr>
            <w:tcW w:w="1691" w:type="dxa"/>
            <w:tcBorders>
              <w:top w:val="nil"/>
              <w:left w:val="nil"/>
              <w:bottom w:val="nil"/>
              <w:right w:val="nil"/>
            </w:tcBorders>
            <w:shd w:val="clear" w:color="auto" w:fill="auto"/>
            <w:tcMar>
              <w:top w:w="80" w:type="dxa"/>
              <w:left w:w="80" w:type="dxa"/>
              <w:bottom w:w="80" w:type="dxa"/>
              <w:right w:w="80" w:type="dxa"/>
            </w:tcMar>
          </w:tcPr>
          <w:p w14:paraId="2749E1B3" w14:textId="77777777" w:rsidR="00D41E24" w:rsidRDefault="00000000">
            <w:pPr>
              <w:pStyle w:val="2"/>
            </w:pPr>
            <w:r>
              <w:t>65</w:t>
            </w:r>
          </w:p>
        </w:tc>
      </w:tr>
      <w:tr w:rsidR="00D41E24" w14:paraId="6FFF7C9E"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1F245C7D" w14:textId="77777777" w:rsidR="00D41E24" w:rsidRDefault="00000000">
            <w:pPr>
              <w:pStyle w:val="2"/>
            </w:pPr>
            <w:r>
              <w:rPr>
                <w:rFonts w:eastAsia="Arial Unicode MS" w:cs="Arial Unicode MS"/>
              </w:rPr>
              <w:t>4.4.</w:t>
            </w:r>
          </w:p>
        </w:tc>
        <w:tc>
          <w:tcPr>
            <w:tcW w:w="6730" w:type="dxa"/>
            <w:tcBorders>
              <w:top w:val="nil"/>
              <w:left w:val="nil"/>
              <w:bottom w:val="nil"/>
              <w:right w:val="nil"/>
            </w:tcBorders>
            <w:shd w:val="clear" w:color="auto" w:fill="auto"/>
            <w:tcMar>
              <w:top w:w="80" w:type="dxa"/>
              <w:left w:w="80" w:type="dxa"/>
              <w:bottom w:w="80" w:type="dxa"/>
              <w:right w:w="80" w:type="dxa"/>
            </w:tcMar>
          </w:tcPr>
          <w:p w14:paraId="50FCD929" w14:textId="77777777" w:rsidR="00D41E24" w:rsidRDefault="00000000">
            <w:pPr>
              <w:pStyle w:val="2"/>
            </w:pPr>
            <w:r>
              <w:rPr>
                <w:rFonts w:eastAsia="Arial Unicode MS" w:cs="Arial Unicode MS"/>
              </w:rPr>
              <w:t>Customer contract</w:t>
            </w:r>
          </w:p>
        </w:tc>
        <w:tc>
          <w:tcPr>
            <w:tcW w:w="1691" w:type="dxa"/>
            <w:tcBorders>
              <w:top w:val="nil"/>
              <w:left w:val="nil"/>
              <w:bottom w:val="nil"/>
              <w:right w:val="nil"/>
            </w:tcBorders>
            <w:shd w:val="clear" w:color="auto" w:fill="auto"/>
            <w:tcMar>
              <w:top w:w="80" w:type="dxa"/>
              <w:left w:w="80" w:type="dxa"/>
              <w:bottom w:w="80" w:type="dxa"/>
              <w:right w:w="80" w:type="dxa"/>
            </w:tcMar>
          </w:tcPr>
          <w:p w14:paraId="0F23EB1D" w14:textId="77777777" w:rsidR="00D41E24" w:rsidRDefault="00000000">
            <w:pPr>
              <w:pStyle w:val="2"/>
            </w:pPr>
            <w:r>
              <w:t>66</w:t>
            </w:r>
          </w:p>
        </w:tc>
      </w:tr>
      <w:tr w:rsidR="00D41E24" w14:paraId="01B4FEC1"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375CA55F" w14:textId="77777777" w:rsidR="00D41E24" w:rsidRDefault="00000000">
            <w:pPr>
              <w:pStyle w:val="2"/>
            </w:pPr>
            <w:r>
              <w:rPr>
                <w:rFonts w:eastAsia="Arial Unicode MS" w:cs="Arial Unicode MS"/>
              </w:rPr>
              <w:t>4.5.</w:t>
            </w:r>
          </w:p>
        </w:tc>
        <w:tc>
          <w:tcPr>
            <w:tcW w:w="6730" w:type="dxa"/>
            <w:tcBorders>
              <w:top w:val="nil"/>
              <w:left w:val="nil"/>
              <w:bottom w:val="nil"/>
              <w:right w:val="nil"/>
            </w:tcBorders>
            <w:shd w:val="clear" w:color="auto" w:fill="auto"/>
            <w:tcMar>
              <w:top w:w="80" w:type="dxa"/>
              <w:left w:w="80" w:type="dxa"/>
              <w:bottom w:w="80" w:type="dxa"/>
              <w:right w:w="80" w:type="dxa"/>
            </w:tcMar>
          </w:tcPr>
          <w:p w14:paraId="7840FD9B" w14:textId="77777777" w:rsidR="00D41E24" w:rsidRDefault="00000000">
            <w:pPr>
              <w:pStyle w:val="2"/>
            </w:pPr>
            <w:r>
              <w:rPr>
                <w:rFonts w:eastAsia="Arial Unicode MS" w:cs="Arial Unicode MS"/>
              </w:rPr>
              <w:t>External review of the PMLFT procedures of the Company</w:t>
            </w:r>
          </w:p>
        </w:tc>
        <w:tc>
          <w:tcPr>
            <w:tcW w:w="1691" w:type="dxa"/>
            <w:tcBorders>
              <w:top w:val="nil"/>
              <w:left w:val="nil"/>
              <w:bottom w:val="nil"/>
              <w:right w:val="nil"/>
            </w:tcBorders>
            <w:shd w:val="clear" w:color="auto" w:fill="auto"/>
            <w:tcMar>
              <w:top w:w="80" w:type="dxa"/>
              <w:left w:w="80" w:type="dxa"/>
              <w:bottom w:w="80" w:type="dxa"/>
              <w:right w:w="80" w:type="dxa"/>
            </w:tcMar>
          </w:tcPr>
          <w:p w14:paraId="704E2A2D" w14:textId="77777777" w:rsidR="00D41E24" w:rsidRDefault="00000000">
            <w:pPr>
              <w:pStyle w:val="2"/>
            </w:pPr>
            <w:r>
              <w:t>67</w:t>
            </w:r>
          </w:p>
        </w:tc>
      </w:tr>
      <w:tr w:rsidR="00D41E24" w14:paraId="501D1474"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179DF613" w14:textId="77777777" w:rsidR="00D41E24" w:rsidRDefault="00000000">
            <w:pPr>
              <w:pStyle w:val="2"/>
            </w:pPr>
            <w:r>
              <w:rPr>
                <w:rFonts w:eastAsia="Arial Unicode MS" w:cs="Arial Unicode MS"/>
              </w:rPr>
              <w:t>4.6.</w:t>
            </w:r>
          </w:p>
        </w:tc>
        <w:tc>
          <w:tcPr>
            <w:tcW w:w="6730" w:type="dxa"/>
            <w:tcBorders>
              <w:top w:val="nil"/>
              <w:left w:val="nil"/>
              <w:bottom w:val="nil"/>
              <w:right w:val="nil"/>
            </w:tcBorders>
            <w:shd w:val="clear" w:color="auto" w:fill="auto"/>
            <w:tcMar>
              <w:top w:w="80" w:type="dxa"/>
              <w:left w:w="80" w:type="dxa"/>
              <w:bottom w:w="80" w:type="dxa"/>
              <w:right w:w="80" w:type="dxa"/>
            </w:tcMar>
          </w:tcPr>
          <w:p w14:paraId="21F60715" w14:textId="77777777" w:rsidR="00D41E24" w:rsidRDefault="00000000">
            <w:pPr>
              <w:pStyle w:val="2"/>
            </w:pPr>
            <w:r>
              <w:rPr>
                <w:rFonts w:eastAsia="Arial Unicode MS" w:cs="Arial Unicode MS"/>
              </w:rPr>
              <w:t>Employee’s registry</w:t>
            </w:r>
          </w:p>
        </w:tc>
        <w:tc>
          <w:tcPr>
            <w:tcW w:w="1691" w:type="dxa"/>
            <w:tcBorders>
              <w:top w:val="nil"/>
              <w:left w:val="nil"/>
              <w:bottom w:val="nil"/>
              <w:right w:val="nil"/>
            </w:tcBorders>
            <w:shd w:val="clear" w:color="auto" w:fill="auto"/>
            <w:tcMar>
              <w:top w:w="80" w:type="dxa"/>
              <w:left w:w="80" w:type="dxa"/>
              <w:bottom w:w="80" w:type="dxa"/>
              <w:right w:w="80" w:type="dxa"/>
            </w:tcMar>
          </w:tcPr>
          <w:p w14:paraId="767A6261" w14:textId="77777777" w:rsidR="00D41E24" w:rsidRDefault="00000000">
            <w:pPr>
              <w:pStyle w:val="2"/>
            </w:pPr>
            <w:r>
              <w:t>68</w:t>
            </w:r>
          </w:p>
        </w:tc>
      </w:tr>
      <w:tr w:rsidR="00D41E24" w14:paraId="55A4C35B"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06A691AB" w14:textId="77777777" w:rsidR="00D41E24" w:rsidRDefault="00000000">
            <w:pPr>
              <w:pStyle w:val="2"/>
            </w:pPr>
            <w:r>
              <w:rPr>
                <w:rFonts w:eastAsia="Arial Unicode MS" w:cs="Arial Unicode MS"/>
              </w:rPr>
              <w:t>4.7.</w:t>
            </w:r>
          </w:p>
        </w:tc>
        <w:tc>
          <w:tcPr>
            <w:tcW w:w="6730" w:type="dxa"/>
            <w:tcBorders>
              <w:top w:val="nil"/>
              <w:left w:val="nil"/>
              <w:bottom w:val="nil"/>
              <w:right w:val="nil"/>
            </w:tcBorders>
            <w:shd w:val="clear" w:color="auto" w:fill="auto"/>
            <w:tcMar>
              <w:top w:w="80" w:type="dxa"/>
              <w:left w:w="80" w:type="dxa"/>
              <w:bottom w:w="80" w:type="dxa"/>
              <w:right w:w="80" w:type="dxa"/>
            </w:tcMar>
          </w:tcPr>
          <w:p w14:paraId="3F2EF356" w14:textId="77777777" w:rsidR="00D41E24" w:rsidRDefault="00000000">
            <w:pPr>
              <w:pStyle w:val="2"/>
            </w:pPr>
            <w:r>
              <w:rPr>
                <w:rFonts w:eastAsia="Arial Unicode MS" w:cs="Arial Unicode MS"/>
              </w:rPr>
              <w:t>Customer registration form. Corporate customers</w:t>
            </w:r>
          </w:p>
        </w:tc>
        <w:tc>
          <w:tcPr>
            <w:tcW w:w="1691" w:type="dxa"/>
            <w:tcBorders>
              <w:top w:val="nil"/>
              <w:left w:val="nil"/>
              <w:bottom w:val="nil"/>
              <w:right w:val="nil"/>
            </w:tcBorders>
            <w:shd w:val="clear" w:color="auto" w:fill="auto"/>
            <w:tcMar>
              <w:top w:w="80" w:type="dxa"/>
              <w:left w:w="80" w:type="dxa"/>
              <w:bottom w:w="80" w:type="dxa"/>
              <w:right w:w="80" w:type="dxa"/>
            </w:tcMar>
          </w:tcPr>
          <w:p w14:paraId="0739F626" w14:textId="77777777" w:rsidR="00D41E24" w:rsidRDefault="00000000">
            <w:pPr>
              <w:pStyle w:val="2"/>
            </w:pPr>
            <w:r>
              <w:t>69</w:t>
            </w:r>
          </w:p>
        </w:tc>
      </w:tr>
      <w:tr w:rsidR="00D41E24" w14:paraId="2A0A8BDA"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2CE752B3" w14:textId="77777777" w:rsidR="00D41E24" w:rsidRDefault="00000000">
            <w:pPr>
              <w:pStyle w:val="2"/>
            </w:pPr>
            <w:r>
              <w:rPr>
                <w:rFonts w:eastAsia="Arial Unicode MS" w:cs="Arial Unicode MS"/>
              </w:rPr>
              <w:t>4.8.</w:t>
            </w:r>
          </w:p>
        </w:tc>
        <w:tc>
          <w:tcPr>
            <w:tcW w:w="6730" w:type="dxa"/>
            <w:tcBorders>
              <w:top w:val="nil"/>
              <w:left w:val="nil"/>
              <w:bottom w:val="nil"/>
              <w:right w:val="nil"/>
            </w:tcBorders>
            <w:shd w:val="clear" w:color="auto" w:fill="auto"/>
            <w:tcMar>
              <w:top w:w="80" w:type="dxa"/>
              <w:left w:w="80" w:type="dxa"/>
              <w:bottom w:w="80" w:type="dxa"/>
              <w:right w:w="80" w:type="dxa"/>
            </w:tcMar>
          </w:tcPr>
          <w:p w14:paraId="415C724C" w14:textId="77777777" w:rsidR="00D41E24" w:rsidRDefault="00000000">
            <w:pPr>
              <w:pStyle w:val="2"/>
            </w:pPr>
            <w:r>
              <w:rPr>
                <w:rFonts w:eastAsia="Arial Unicode MS" w:cs="Arial Unicode MS"/>
              </w:rPr>
              <w:t>Declaration form of the beneficial owners of the company</w:t>
            </w:r>
          </w:p>
        </w:tc>
        <w:tc>
          <w:tcPr>
            <w:tcW w:w="1691" w:type="dxa"/>
            <w:tcBorders>
              <w:top w:val="nil"/>
              <w:left w:val="nil"/>
              <w:bottom w:val="nil"/>
              <w:right w:val="nil"/>
            </w:tcBorders>
            <w:shd w:val="clear" w:color="auto" w:fill="auto"/>
            <w:tcMar>
              <w:top w:w="80" w:type="dxa"/>
              <w:left w:w="80" w:type="dxa"/>
              <w:bottom w:w="80" w:type="dxa"/>
              <w:right w:w="80" w:type="dxa"/>
            </w:tcMar>
          </w:tcPr>
          <w:p w14:paraId="12999C36" w14:textId="77777777" w:rsidR="00D41E24" w:rsidRDefault="00000000">
            <w:pPr>
              <w:pStyle w:val="2"/>
            </w:pPr>
            <w:r>
              <w:t>71</w:t>
            </w:r>
          </w:p>
        </w:tc>
      </w:tr>
      <w:tr w:rsidR="00D41E24" w14:paraId="03D8FA40"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1A3E191" w14:textId="77777777" w:rsidR="00D41E24" w:rsidRDefault="00000000">
            <w:pPr>
              <w:pStyle w:val="2"/>
            </w:pPr>
            <w:r>
              <w:rPr>
                <w:rFonts w:eastAsia="Arial Unicode MS" w:cs="Arial Unicode MS"/>
              </w:rPr>
              <w:t>4.9.</w:t>
            </w:r>
          </w:p>
        </w:tc>
        <w:tc>
          <w:tcPr>
            <w:tcW w:w="6730" w:type="dxa"/>
            <w:tcBorders>
              <w:top w:val="nil"/>
              <w:left w:val="nil"/>
              <w:bottom w:val="nil"/>
              <w:right w:val="nil"/>
            </w:tcBorders>
            <w:shd w:val="clear" w:color="auto" w:fill="auto"/>
            <w:tcMar>
              <w:top w:w="80" w:type="dxa"/>
              <w:left w:w="80" w:type="dxa"/>
              <w:bottom w:w="80" w:type="dxa"/>
              <w:right w:w="80" w:type="dxa"/>
            </w:tcMar>
          </w:tcPr>
          <w:p w14:paraId="37115A6F" w14:textId="77777777" w:rsidR="00D41E24" w:rsidRDefault="00000000">
            <w:pPr>
              <w:pStyle w:val="2"/>
            </w:pPr>
            <w:r>
              <w:rPr>
                <w:rFonts w:eastAsia="Arial Unicode MS" w:cs="Arial Unicode MS"/>
              </w:rPr>
              <w:t xml:space="preserve">Declaration form of the </w:t>
            </w:r>
            <w:proofErr w:type="gramStart"/>
            <w:r>
              <w:rPr>
                <w:rFonts w:eastAsia="Arial Unicode MS" w:cs="Arial Unicode MS"/>
              </w:rPr>
              <w:t>funds</w:t>
            </w:r>
            <w:proofErr w:type="gramEnd"/>
            <w:r>
              <w:rPr>
                <w:rFonts w:eastAsia="Arial Unicode MS" w:cs="Arial Unicode MS"/>
              </w:rPr>
              <w:t xml:space="preserve"> origin</w:t>
            </w:r>
          </w:p>
        </w:tc>
        <w:tc>
          <w:tcPr>
            <w:tcW w:w="1691" w:type="dxa"/>
            <w:tcBorders>
              <w:top w:val="nil"/>
              <w:left w:val="nil"/>
              <w:bottom w:val="nil"/>
              <w:right w:val="nil"/>
            </w:tcBorders>
            <w:shd w:val="clear" w:color="auto" w:fill="auto"/>
            <w:tcMar>
              <w:top w:w="80" w:type="dxa"/>
              <w:left w:w="80" w:type="dxa"/>
              <w:bottom w:w="80" w:type="dxa"/>
              <w:right w:w="80" w:type="dxa"/>
            </w:tcMar>
          </w:tcPr>
          <w:p w14:paraId="2FC71763" w14:textId="77777777" w:rsidR="00D41E24" w:rsidRDefault="00000000">
            <w:pPr>
              <w:pStyle w:val="2"/>
            </w:pPr>
            <w:r>
              <w:t>72</w:t>
            </w:r>
          </w:p>
        </w:tc>
      </w:tr>
      <w:tr w:rsidR="00D41E24" w14:paraId="6FC51667"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36050F17" w14:textId="77777777" w:rsidR="00D41E24" w:rsidRDefault="00000000">
            <w:pPr>
              <w:pStyle w:val="2"/>
            </w:pPr>
            <w:r>
              <w:rPr>
                <w:rFonts w:eastAsia="Arial Unicode MS" w:cs="Arial Unicode MS"/>
              </w:rPr>
              <w:t>4.10.</w:t>
            </w:r>
          </w:p>
        </w:tc>
        <w:tc>
          <w:tcPr>
            <w:tcW w:w="6730" w:type="dxa"/>
            <w:tcBorders>
              <w:top w:val="nil"/>
              <w:left w:val="nil"/>
              <w:bottom w:val="nil"/>
              <w:right w:val="nil"/>
            </w:tcBorders>
            <w:shd w:val="clear" w:color="auto" w:fill="auto"/>
            <w:tcMar>
              <w:top w:w="80" w:type="dxa"/>
              <w:left w:w="80" w:type="dxa"/>
              <w:bottom w:w="80" w:type="dxa"/>
              <w:right w:w="80" w:type="dxa"/>
            </w:tcMar>
          </w:tcPr>
          <w:p w14:paraId="7B20B4C7" w14:textId="77777777" w:rsidR="00D41E24" w:rsidRDefault="00000000">
            <w:pPr>
              <w:pStyle w:val="2"/>
            </w:pPr>
            <w:r>
              <w:rPr>
                <w:rFonts w:eastAsia="Arial Unicode MS" w:cs="Arial Unicode MS"/>
              </w:rPr>
              <w:t>Suspicious transaction report</w:t>
            </w:r>
          </w:p>
        </w:tc>
        <w:tc>
          <w:tcPr>
            <w:tcW w:w="1691" w:type="dxa"/>
            <w:tcBorders>
              <w:top w:val="nil"/>
              <w:left w:val="nil"/>
              <w:bottom w:val="nil"/>
              <w:right w:val="nil"/>
            </w:tcBorders>
            <w:shd w:val="clear" w:color="auto" w:fill="auto"/>
            <w:tcMar>
              <w:top w:w="80" w:type="dxa"/>
              <w:left w:w="80" w:type="dxa"/>
              <w:bottom w:w="80" w:type="dxa"/>
              <w:right w:w="80" w:type="dxa"/>
            </w:tcMar>
          </w:tcPr>
          <w:p w14:paraId="30C424D0" w14:textId="77777777" w:rsidR="00D41E24" w:rsidRDefault="00000000">
            <w:pPr>
              <w:pStyle w:val="2"/>
            </w:pPr>
            <w:r>
              <w:t>73</w:t>
            </w:r>
          </w:p>
        </w:tc>
      </w:tr>
      <w:tr w:rsidR="00D41E24" w14:paraId="094489AF"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76F95B43" w14:textId="77777777" w:rsidR="00D41E24" w:rsidRDefault="00000000">
            <w:pPr>
              <w:pStyle w:val="2"/>
            </w:pPr>
            <w:r>
              <w:rPr>
                <w:rFonts w:eastAsia="Arial Unicode MS" w:cs="Arial Unicode MS"/>
              </w:rPr>
              <w:t>4.11.</w:t>
            </w:r>
          </w:p>
        </w:tc>
        <w:tc>
          <w:tcPr>
            <w:tcW w:w="6730" w:type="dxa"/>
            <w:tcBorders>
              <w:top w:val="nil"/>
              <w:left w:val="nil"/>
              <w:bottom w:val="nil"/>
              <w:right w:val="nil"/>
            </w:tcBorders>
            <w:shd w:val="clear" w:color="auto" w:fill="auto"/>
            <w:tcMar>
              <w:top w:w="80" w:type="dxa"/>
              <w:left w:w="80" w:type="dxa"/>
              <w:bottom w:w="80" w:type="dxa"/>
              <w:right w:w="80" w:type="dxa"/>
            </w:tcMar>
          </w:tcPr>
          <w:p w14:paraId="572EFE44" w14:textId="77777777" w:rsidR="00D41E24" w:rsidRDefault="00000000">
            <w:pPr>
              <w:pStyle w:val="2"/>
            </w:pPr>
            <w:r>
              <w:rPr>
                <w:rFonts w:eastAsia="Arial Unicode MS" w:cs="Arial Unicode MS"/>
              </w:rPr>
              <w:t>Declaration form of the verification the veracity of the data provided</w:t>
            </w:r>
          </w:p>
        </w:tc>
        <w:tc>
          <w:tcPr>
            <w:tcW w:w="1691" w:type="dxa"/>
            <w:tcBorders>
              <w:top w:val="nil"/>
              <w:left w:val="nil"/>
              <w:bottom w:val="nil"/>
              <w:right w:val="nil"/>
            </w:tcBorders>
            <w:shd w:val="clear" w:color="auto" w:fill="auto"/>
            <w:tcMar>
              <w:top w:w="80" w:type="dxa"/>
              <w:left w:w="80" w:type="dxa"/>
              <w:bottom w:w="80" w:type="dxa"/>
              <w:right w:w="80" w:type="dxa"/>
            </w:tcMar>
          </w:tcPr>
          <w:p w14:paraId="40DD6A51" w14:textId="77777777" w:rsidR="00D41E24" w:rsidRDefault="00000000">
            <w:pPr>
              <w:pStyle w:val="2"/>
            </w:pPr>
            <w:r>
              <w:t>76</w:t>
            </w:r>
          </w:p>
        </w:tc>
      </w:tr>
      <w:tr w:rsidR="00D41E24" w14:paraId="44498181" w14:textId="77777777">
        <w:trPr>
          <w:trHeight w:val="279"/>
        </w:trPr>
        <w:tc>
          <w:tcPr>
            <w:tcW w:w="1210" w:type="dxa"/>
            <w:tcBorders>
              <w:top w:val="nil"/>
              <w:left w:val="nil"/>
              <w:bottom w:val="nil"/>
              <w:right w:val="nil"/>
            </w:tcBorders>
            <w:shd w:val="clear" w:color="auto" w:fill="auto"/>
            <w:tcMar>
              <w:top w:w="80" w:type="dxa"/>
              <w:left w:w="80" w:type="dxa"/>
              <w:bottom w:w="80" w:type="dxa"/>
              <w:right w:w="80" w:type="dxa"/>
            </w:tcMar>
          </w:tcPr>
          <w:p w14:paraId="2562B367" w14:textId="77777777" w:rsidR="00D41E24" w:rsidRDefault="00000000">
            <w:pPr>
              <w:pStyle w:val="2"/>
            </w:pPr>
            <w:r>
              <w:rPr>
                <w:rFonts w:eastAsia="Arial Unicode MS" w:cs="Arial Unicode MS"/>
              </w:rPr>
              <w:t>4.12.</w:t>
            </w:r>
          </w:p>
        </w:tc>
        <w:tc>
          <w:tcPr>
            <w:tcW w:w="6730" w:type="dxa"/>
            <w:tcBorders>
              <w:top w:val="nil"/>
              <w:left w:val="nil"/>
              <w:bottom w:val="nil"/>
              <w:right w:val="nil"/>
            </w:tcBorders>
            <w:shd w:val="clear" w:color="auto" w:fill="auto"/>
            <w:tcMar>
              <w:top w:w="80" w:type="dxa"/>
              <w:left w:w="80" w:type="dxa"/>
              <w:bottom w:w="80" w:type="dxa"/>
              <w:right w:w="80" w:type="dxa"/>
            </w:tcMar>
          </w:tcPr>
          <w:p w14:paraId="56892C11" w14:textId="77777777" w:rsidR="00D41E24" w:rsidRDefault="00000000">
            <w:pPr>
              <w:pStyle w:val="2"/>
            </w:pPr>
            <w:r>
              <w:rPr>
                <w:rFonts w:eastAsia="Arial Unicode MS" w:cs="Arial Unicode MS"/>
              </w:rPr>
              <w:t xml:space="preserve">Declaration form of the </w:t>
            </w:r>
            <w:proofErr w:type="gramStart"/>
            <w:r>
              <w:rPr>
                <w:rFonts w:eastAsia="Arial Unicode MS" w:cs="Arial Unicode MS"/>
              </w:rPr>
              <w:t>risks</w:t>
            </w:r>
            <w:proofErr w:type="gramEnd"/>
            <w:r>
              <w:rPr>
                <w:rFonts w:eastAsia="Arial Unicode MS" w:cs="Arial Unicode MS"/>
              </w:rPr>
              <w:t xml:space="preserve"> evaluation</w:t>
            </w:r>
          </w:p>
        </w:tc>
        <w:tc>
          <w:tcPr>
            <w:tcW w:w="1691" w:type="dxa"/>
            <w:tcBorders>
              <w:top w:val="nil"/>
              <w:left w:val="nil"/>
              <w:bottom w:val="nil"/>
              <w:right w:val="nil"/>
            </w:tcBorders>
            <w:shd w:val="clear" w:color="auto" w:fill="auto"/>
            <w:tcMar>
              <w:top w:w="80" w:type="dxa"/>
              <w:left w:w="80" w:type="dxa"/>
              <w:bottom w:w="80" w:type="dxa"/>
              <w:right w:w="80" w:type="dxa"/>
            </w:tcMar>
          </w:tcPr>
          <w:p w14:paraId="676C641C" w14:textId="77777777" w:rsidR="00D41E24" w:rsidRDefault="00000000">
            <w:pPr>
              <w:pStyle w:val="2"/>
            </w:pPr>
            <w:r>
              <w:t>80</w:t>
            </w:r>
          </w:p>
        </w:tc>
      </w:tr>
      <w:tr w:rsidR="00D41E24" w14:paraId="4294F417" w14:textId="77777777">
        <w:trPr>
          <w:trHeight w:val="279"/>
        </w:trPr>
        <w:tc>
          <w:tcPr>
            <w:tcW w:w="1210" w:type="dxa"/>
            <w:tcBorders>
              <w:top w:val="nil"/>
              <w:left w:val="nil"/>
              <w:bottom w:val="single" w:sz="2" w:space="0" w:color="000000"/>
              <w:right w:val="nil"/>
            </w:tcBorders>
            <w:shd w:val="clear" w:color="auto" w:fill="auto"/>
            <w:tcMar>
              <w:top w:w="80" w:type="dxa"/>
              <w:left w:w="80" w:type="dxa"/>
              <w:bottom w:w="80" w:type="dxa"/>
              <w:right w:w="80" w:type="dxa"/>
            </w:tcMar>
          </w:tcPr>
          <w:p w14:paraId="52FA0AF4" w14:textId="77777777" w:rsidR="00D41E24" w:rsidRDefault="00000000">
            <w:pPr>
              <w:pStyle w:val="2"/>
            </w:pPr>
            <w:r>
              <w:rPr>
                <w:rFonts w:eastAsia="Arial Unicode MS" w:cs="Arial Unicode MS"/>
              </w:rPr>
              <w:t>4.13.</w:t>
            </w:r>
          </w:p>
        </w:tc>
        <w:tc>
          <w:tcPr>
            <w:tcW w:w="6730" w:type="dxa"/>
            <w:tcBorders>
              <w:top w:val="nil"/>
              <w:left w:val="nil"/>
              <w:bottom w:val="single" w:sz="2" w:space="0" w:color="000000"/>
              <w:right w:val="nil"/>
            </w:tcBorders>
            <w:shd w:val="clear" w:color="auto" w:fill="auto"/>
            <w:tcMar>
              <w:top w:w="80" w:type="dxa"/>
              <w:left w:w="80" w:type="dxa"/>
              <w:bottom w:w="80" w:type="dxa"/>
              <w:right w:w="80" w:type="dxa"/>
            </w:tcMar>
          </w:tcPr>
          <w:p w14:paraId="5D830B5B" w14:textId="77777777" w:rsidR="00D41E24" w:rsidRDefault="00000000">
            <w:pPr>
              <w:pStyle w:val="2"/>
            </w:pPr>
            <w:r>
              <w:rPr>
                <w:rFonts w:eastAsia="Arial Unicode MS" w:cs="Arial Unicode MS"/>
              </w:rPr>
              <w:t>Suspicious transaction report</w:t>
            </w:r>
          </w:p>
        </w:tc>
        <w:tc>
          <w:tcPr>
            <w:tcW w:w="1691" w:type="dxa"/>
            <w:tcBorders>
              <w:top w:val="nil"/>
              <w:left w:val="nil"/>
              <w:bottom w:val="single" w:sz="2" w:space="0" w:color="000000"/>
              <w:right w:val="nil"/>
            </w:tcBorders>
            <w:shd w:val="clear" w:color="auto" w:fill="auto"/>
            <w:tcMar>
              <w:top w:w="80" w:type="dxa"/>
              <w:left w:w="80" w:type="dxa"/>
              <w:bottom w:w="80" w:type="dxa"/>
              <w:right w:w="80" w:type="dxa"/>
            </w:tcMar>
          </w:tcPr>
          <w:p w14:paraId="07577E4D" w14:textId="77777777" w:rsidR="00D41E24" w:rsidRDefault="00000000">
            <w:pPr>
              <w:pStyle w:val="2"/>
            </w:pPr>
            <w:r>
              <w:t>85</w:t>
            </w:r>
          </w:p>
        </w:tc>
      </w:tr>
    </w:tbl>
    <w:p w14:paraId="6764DEF5" w14:textId="77777777" w:rsidR="00D41E24" w:rsidRDefault="00D41E24">
      <w:pPr>
        <w:pStyle w:val="a4"/>
      </w:pPr>
    </w:p>
    <w:p w14:paraId="23CA5D95" w14:textId="77777777" w:rsidR="00D41E24" w:rsidRDefault="00D41E24">
      <w:pPr>
        <w:pStyle w:val="a4"/>
        <w:rPr>
          <w:rFonts w:ascii="Arial" w:eastAsia="Arial" w:hAnsi="Arial" w:cs="Arial"/>
        </w:rPr>
      </w:pPr>
    </w:p>
    <w:p w14:paraId="2574EB48" w14:textId="77777777" w:rsidR="00D41E24" w:rsidRDefault="00D41E24">
      <w:pPr>
        <w:pStyle w:val="a4"/>
        <w:rPr>
          <w:rFonts w:ascii="Arial" w:eastAsia="Arial" w:hAnsi="Arial" w:cs="Arial"/>
        </w:rPr>
      </w:pPr>
    </w:p>
    <w:p w14:paraId="1172EDF2" w14:textId="77777777" w:rsidR="00D41E24" w:rsidRDefault="00D41E24">
      <w:pPr>
        <w:pStyle w:val="a4"/>
        <w:rPr>
          <w:rFonts w:ascii="Arial" w:eastAsia="Arial" w:hAnsi="Arial" w:cs="Arial"/>
        </w:rPr>
      </w:pPr>
    </w:p>
    <w:p w14:paraId="011F06A7" w14:textId="77777777" w:rsidR="00D41E24" w:rsidRDefault="00D41E24">
      <w:pPr>
        <w:pStyle w:val="a4"/>
        <w:rPr>
          <w:rFonts w:ascii="Arial" w:eastAsia="Arial" w:hAnsi="Arial" w:cs="Arial"/>
        </w:rPr>
      </w:pPr>
    </w:p>
    <w:p w14:paraId="1E4EEED1" w14:textId="77777777" w:rsidR="00D41E24" w:rsidRDefault="00D41E24">
      <w:pPr>
        <w:pStyle w:val="a4"/>
        <w:rPr>
          <w:rFonts w:ascii="Arial" w:eastAsia="Arial" w:hAnsi="Arial" w:cs="Arial"/>
        </w:rPr>
      </w:pPr>
    </w:p>
    <w:p w14:paraId="552C799A" w14:textId="77777777" w:rsidR="00D41E24" w:rsidRDefault="00D41E24">
      <w:pPr>
        <w:pStyle w:val="a4"/>
        <w:rPr>
          <w:rFonts w:ascii="Arial" w:eastAsia="Arial" w:hAnsi="Arial" w:cs="Arial"/>
        </w:rPr>
      </w:pPr>
    </w:p>
    <w:p w14:paraId="2641FEB2" w14:textId="77777777" w:rsidR="00D41E24" w:rsidRDefault="00D41E24">
      <w:pPr>
        <w:pStyle w:val="a4"/>
        <w:rPr>
          <w:rFonts w:ascii="Arial" w:eastAsia="Arial" w:hAnsi="Arial" w:cs="Arial"/>
        </w:rPr>
      </w:pPr>
    </w:p>
    <w:p w14:paraId="4CD4CA7B" w14:textId="77777777" w:rsidR="00D41E24" w:rsidRDefault="00000000">
      <w:pPr>
        <w:pStyle w:val="a4"/>
      </w:pPr>
      <w:r>
        <w:rPr>
          <w:rFonts w:ascii="Arial Unicode MS" w:eastAsia="Arial Unicode MS" w:hAnsi="Arial Unicode MS" w:cs="Arial Unicode MS"/>
        </w:rPr>
        <w:br w:type="page"/>
      </w:r>
    </w:p>
    <w:p w14:paraId="1A68A608" w14:textId="77777777" w:rsidR="00D41E24" w:rsidRDefault="00D41E24">
      <w:pPr>
        <w:pStyle w:val="a4"/>
        <w:rPr>
          <w:rFonts w:ascii="Arial" w:eastAsia="Arial" w:hAnsi="Arial" w:cs="Arial"/>
        </w:rPr>
      </w:pPr>
    </w:p>
    <w:p w14:paraId="3BB6301D" w14:textId="77777777" w:rsidR="00D41E24" w:rsidRDefault="00D41E24">
      <w:pPr>
        <w:pStyle w:val="a4"/>
        <w:rPr>
          <w:rFonts w:ascii="Arial" w:eastAsia="Arial" w:hAnsi="Arial" w:cs="Arial"/>
        </w:rPr>
      </w:pPr>
    </w:p>
    <w:p w14:paraId="57608CA5" w14:textId="77777777" w:rsidR="00D41E24" w:rsidRDefault="00D41E24">
      <w:pPr>
        <w:pStyle w:val="a4"/>
        <w:rPr>
          <w:rFonts w:ascii="Arial" w:eastAsia="Arial" w:hAnsi="Arial" w:cs="Arial"/>
        </w:rPr>
      </w:pPr>
    </w:p>
    <w:p w14:paraId="2E00740E" w14:textId="77777777" w:rsidR="00D41E24" w:rsidRDefault="00D41E24">
      <w:pPr>
        <w:pStyle w:val="a4"/>
        <w:spacing w:after="120"/>
        <w:rPr>
          <w:rFonts w:ascii="Arial" w:eastAsia="Arial" w:hAnsi="Arial" w:cs="Arial"/>
          <w:b/>
          <w:bCs/>
        </w:rPr>
      </w:pPr>
    </w:p>
    <w:p w14:paraId="6270F5F4" w14:textId="77777777" w:rsidR="00D41E24" w:rsidRDefault="00000000">
      <w:pPr>
        <w:pStyle w:val="a4"/>
        <w:spacing w:after="120"/>
      </w:pPr>
      <w:r>
        <w:rPr>
          <w:rFonts w:ascii="Arial" w:hAnsi="Arial"/>
          <w:b/>
          <w:bCs/>
        </w:rPr>
        <w:t>This page does not contain any information</w:t>
      </w:r>
      <w:r>
        <w:rPr>
          <w:rFonts w:ascii="Arial Unicode MS" w:eastAsia="Arial Unicode MS" w:hAnsi="Arial Unicode MS" w:cs="Arial Unicode MS"/>
        </w:rPr>
        <w:br w:type="page"/>
      </w:r>
    </w:p>
    <w:p w14:paraId="22988CAD" w14:textId="77777777" w:rsidR="00D41E24" w:rsidRDefault="00D41E24">
      <w:pPr>
        <w:pStyle w:val="a3"/>
      </w:pPr>
    </w:p>
    <w:p w14:paraId="51598610" w14:textId="77777777" w:rsidR="00D41E24" w:rsidRDefault="00D41E24">
      <w:pPr>
        <w:pStyle w:val="a3"/>
      </w:pPr>
    </w:p>
    <w:p w14:paraId="7278FD02" w14:textId="77777777" w:rsidR="00D41E24" w:rsidRDefault="00000000">
      <w:pPr>
        <w:pStyle w:val="a3"/>
      </w:pPr>
      <w:bookmarkStart w:id="28" w:name="_Toc28"/>
      <w:r>
        <w:rPr>
          <w:rFonts w:eastAsia="Arial Unicode MS" w:cs="Arial Unicode MS"/>
        </w:rPr>
        <w:t>4</w:t>
      </w:r>
      <w:r>
        <w:rPr>
          <w:rFonts w:eastAsia="Arial Unicode MS" w:cs="Arial Unicode MS"/>
          <w:lang w:val="es-ES_tradnl"/>
        </w:rPr>
        <w:t xml:space="preserve">.1. </w:t>
      </w:r>
      <w:r>
        <w:rPr>
          <w:rFonts w:eastAsia="Arial Unicode MS" w:cs="Arial Unicode MS"/>
        </w:rPr>
        <w:t>Terms and abbreviations</w:t>
      </w:r>
      <w:bookmarkEnd w:id="28"/>
    </w:p>
    <w:p w14:paraId="268F36D4" w14:textId="77777777" w:rsidR="00D41E24" w:rsidRDefault="00D41E24">
      <w:pPr>
        <w:pStyle w:val="a4"/>
        <w:rPr>
          <w:rFonts w:ascii="Arial" w:eastAsia="Arial" w:hAnsi="Arial" w:cs="Arial"/>
        </w:rPr>
      </w:pPr>
    </w:p>
    <w:p w14:paraId="5F373BA7" w14:textId="77777777" w:rsidR="00D41E24" w:rsidRDefault="00D41E24">
      <w:pPr>
        <w:pStyle w:val="a4"/>
        <w:rPr>
          <w:rFonts w:ascii="Arial" w:eastAsia="Arial" w:hAnsi="Arial" w:cs="Arial"/>
        </w:rPr>
      </w:pPr>
    </w:p>
    <w:p w14:paraId="64F8714C" w14:textId="77777777" w:rsidR="00D41E24" w:rsidRDefault="00D41E24">
      <w:pPr>
        <w:pStyle w:val="a4"/>
        <w:rPr>
          <w:rFonts w:ascii="Arial" w:eastAsia="Arial" w:hAnsi="Arial" w:cs="Arial"/>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34"/>
        <w:gridCol w:w="2149"/>
        <w:gridCol w:w="5749"/>
      </w:tblGrid>
      <w:tr w:rsidR="00D41E24" w14:paraId="3CBBA496"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2A1F6593" w14:textId="77777777" w:rsidR="00D41E24" w:rsidRDefault="00000000">
            <w:pPr>
              <w:pStyle w:val="2"/>
            </w:pPr>
            <w:r>
              <w:rPr>
                <w:rFonts w:ascii="Arial" w:hAnsi="Arial"/>
                <w:b/>
                <w:bCs/>
                <w:sz w:val="40"/>
                <w:szCs w:val="40"/>
              </w:rPr>
              <w:t>A</w:t>
            </w:r>
          </w:p>
        </w:tc>
        <w:tc>
          <w:tcPr>
            <w:tcW w:w="5749" w:type="dxa"/>
            <w:tcBorders>
              <w:top w:val="nil"/>
              <w:left w:val="nil"/>
              <w:bottom w:val="nil"/>
              <w:right w:val="nil"/>
            </w:tcBorders>
            <w:shd w:val="clear" w:color="auto" w:fill="auto"/>
            <w:tcMar>
              <w:top w:w="80" w:type="dxa"/>
              <w:left w:w="80" w:type="dxa"/>
              <w:bottom w:w="80" w:type="dxa"/>
              <w:right w:w="80" w:type="dxa"/>
            </w:tcMar>
          </w:tcPr>
          <w:p w14:paraId="118880A3" w14:textId="77777777" w:rsidR="00D41E24" w:rsidRDefault="00D41E24"/>
        </w:tc>
      </w:tr>
      <w:tr w:rsidR="00D41E24" w14:paraId="12757565"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05A5F140"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4A24E729" w14:textId="77777777" w:rsidR="00D41E24" w:rsidRDefault="00000000">
            <w:pPr>
              <w:pStyle w:val="2"/>
            </w:pPr>
            <w:r>
              <w:rPr>
                <w:rFonts w:ascii="Arial" w:hAnsi="Arial"/>
                <w:b/>
                <w:bCs/>
                <w:sz w:val="18"/>
                <w:szCs w:val="18"/>
              </w:rPr>
              <w:t>AML</w:t>
            </w:r>
          </w:p>
        </w:tc>
        <w:tc>
          <w:tcPr>
            <w:tcW w:w="5749" w:type="dxa"/>
            <w:tcBorders>
              <w:top w:val="nil"/>
              <w:left w:val="nil"/>
              <w:bottom w:val="nil"/>
              <w:right w:val="nil"/>
            </w:tcBorders>
            <w:shd w:val="clear" w:color="auto" w:fill="auto"/>
            <w:tcMar>
              <w:top w:w="80" w:type="dxa"/>
              <w:left w:w="80" w:type="dxa"/>
              <w:bottom w:w="80" w:type="dxa"/>
              <w:right w:w="80" w:type="dxa"/>
            </w:tcMar>
          </w:tcPr>
          <w:p w14:paraId="04C4F19B" w14:textId="77777777" w:rsidR="00D41E24" w:rsidRDefault="00000000">
            <w:pPr>
              <w:pStyle w:val="2"/>
              <w:jc w:val="both"/>
            </w:pPr>
            <w:r>
              <w:rPr>
                <w:rFonts w:ascii="Arial" w:hAnsi="Arial"/>
                <w:sz w:val="18"/>
                <w:szCs w:val="18"/>
              </w:rPr>
              <w:t>Anti-Money Laundering</w:t>
            </w:r>
          </w:p>
        </w:tc>
      </w:tr>
      <w:tr w:rsidR="00D41E24" w14:paraId="2C9A1AEE"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3F254C01" w14:textId="77777777" w:rsidR="00D41E24" w:rsidRDefault="00000000">
            <w:pPr>
              <w:pStyle w:val="2"/>
            </w:pPr>
            <w:r>
              <w:rPr>
                <w:rFonts w:ascii="Arial" w:hAnsi="Arial"/>
                <w:b/>
                <w:bCs/>
                <w:sz w:val="40"/>
                <w:szCs w:val="40"/>
              </w:rPr>
              <w:t>B</w:t>
            </w:r>
          </w:p>
        </w:tc>
        <w:tc>
          <w:tcPr>
            <w:tcW w:w="5749" w:type="dxa"/>
            <w:tcBorders>
              <w:top w:val="nil"/>
              <w:left w:val="nil"/>
              <w:bottom w:val="nil"/>
              <w:right w:val="nil"/>
            </w:tcBorders>
            <w:shd w:val="clear" w:color="auto" w:fill="auto"/>
            <w:tcMar>
              <w:top w:w="80" w:type="dxa"/>
              <w:left w:w="80" w:type="dxa"/>
              <w:bottom w:w="80" w:type="dxa"/>
              <w:right w:w="80" w:type="dxa"/>
            </w:tcMar>
          </w:tcPr>
          <w:p w14:paraId="14E19191" w14:textId="77777777" w:rsidR="00D41E24" w:rsidRDefault="00D41E24"/>
        </w:tc>
      </w:tr>
      <w:tr w:rsidR="00D41E24" w14:paraId="178EA46F"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F07D93B"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B256BD2" w14:textId="77777777" w:rsidR="00D41E24" w:rsidRDefault="00000000">
            <w:pPr>
              <w:pStyle w:val="2"/>
            </w:pPr>
            <w:r>
              <w:rPr>
                <w:rFonts w:ascii="Arial" w:hAnsi="Arial"/>
                <w:b/>
                <w:bCs/>
                <w:sz w:val="18"/>
                <w:szCs w:val="18"/>
              </w:rPr>
              <w:t>Company</w:t>
            </w:r>
          </w:p>
        </w:tc>
        <w:tc>
          <w:tcPr>
            <w:tcW w:w="5749" w:type="dxa"/>
            <w:tcBorders>
              <w:top w:val="nil"/>
              <w:left w:val="nil"/>
              <w:bottom w:val="nil"/>
              <w:right w:val="nil"/>
            </w:tcBorders>
            <w:shd w:val="clear" w:color="auto" w:fill="auto"/>
            <w:tcMar>
              <w:top w:w="80" w:type="dxa"/>
              <w:left w:w="80" w:type="dxa"/>
              <w:bottom w:w="80" w:type="dxa"/>
              <w:right w:w="80" w:type="dxa"/>
            </w:tcMar>
          </w:tcPr>
          <w:p w14:paraId="45A64AC1" w14:textId="77777777" w:rsidR="00D41E24" w:rsidRDefault="00000000">
            <w:pPr>
              <w:pStyle w:val="2"/>
              <w:jc w:val="both"/>
            </w:pPr>
            <w:r>
              <w:rPr>
                <w:rFonts w:ascii="Arial" w:hAnsi="Arial"/>
                <w:sz w:val="18"/>
                <w:szCs w:val="18"/>
              </w:rPr>
              <w:t>Migom Company</w:t>
            </w:r>
          </w:p>
        </w:tc>
      </w:tr>
      <w:tr w:rsidR="00D41E24" w14:paraId="024669D7"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5646F364" w14:textId="77777777" w:rsidR="00D41E24" w:rsidRDefault="00000000">
            <w:pPr>
              <w:pStyle w:val="2"/>
            </w:pPr>
            <w:r>
              <w:rPr>
                <w:rFonts w:ascii="Arial" w:hAnsi="Arial"/>
                <w:b/>
                <w:bCs/>
                <w:sz w:val="40"/>
                <w:szCs w:val="40"/>
              </w:rPr>
              <w:t>C</w:t>
            </w:r>
          </w:p>
        </w:tc>
        <w:tc>
          <w:tcPr>
            <w:tcW w:w="5749" w:type="dxa"/>
            <w:tcBorders>
              <w:top w:val="nil"/>
              <w:left w:val="nil"/>
              <w:bottom w:val="nil"/>
              <w:right w:val="nil"/>
            </w:tcBorders>
            <w:shd w:val="clear" w:color="auto" w:fill="auto"/>
            <w:tcMar>
              <w:top w:w="80" w:type="dxa"/>
              <w:left w:w="80" w:type="dxa"/>
              <w:bottom w:w="80" w:type="dxa"/>
              <w:right w:w="80" w:type="dxa"/>
            </w:tcMar>
          </w:tcPr>
          <w:p w14:paraId="7AF41E96" w14:textId="77777777" w:rsidR="00D41E24" w:rsidRDefault="00D41E24"/>
        </w:tc>
      </w:tr>
      <w:tr w:rsidR="00D41E24" w14:paraId="1B56498A"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2570EA2"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40D9392A" w14:textId="77777777" w:rsidR="00D41E24" w:rsidRDefault="00000000">
            <w:pPr>
              <w:pStyle w:val="2"/>
            </w:pPr>
            <w:r>
              <w:rPr>
                <w:rFonts w:ascii="Arial" w:hAnsi="Arial"/>
                <w:b/>
                <w:bCs/>
                <w:sz w:val="18"/>
                <w:szCs w:val="18"/>
              </w:rPr>
              <w:t>Client/ Customer</w:t>
            </w:r>
          </w:p>
        </w:tc>
        <w:tc>
          <w:tcPr>
            <w:tcW w:w="5749" w:type="dxa"/>
            <w:tcBorders>
              <w:top w:val="nil"/>
              <w:left w:val="nil"/>
              <w:bottom w:val="nil"/>
              <w:right w:val="nil"/>
            </w:tcBorders>
            <w:shd w:val="clear" w:color="auto" w:fill="auto"/>
            <w:tcMar>
              <w:top w:w="80" w:type="dxa"/>
              <w:left w:w="80" w:type="dxa"/>
              <w:bottom w:w="80" w:type="dxa"/>
              <w:right w:w="80" w:type="dxa"/>
            </w:tcMar>
          </w:tcPr>
          <w:p w14:paraId="6872E8B5" w14:textId="77777777" w:rsidR="00D41E24" w:rsidRDefault="00000000">
            <w:pPr>
              <w:pStyle w:val="2"/>
              <w:jc w:val="both"/>
            </w:pPr>
            <w:r>
              <w:rPr>
                <w:rFonts w:ascii="Arial" w:hAnsi="Arial"/>
                <w:sz w:val="18"/>
                <w:szCs w:val="18"/>
              </w:rPr>
              <w:t>Individual or legal entity, who receives services from the Company</w:t>
            </w:r>
          </w:p>
        </w:tc>
      </w:tr>
      <w:tr w:rsidR="00D41E24" w14:paraId="23BD30E8"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584FE82E"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C8B1DA2" w14:textId="77777777" w:rsidR="00D41E24" w:rsidRDefault="00000000">
            <w:pPr>
              <w:pStyle w:val="2"/>
            </w:pPr>
            <w:r>
              <w:rPr>
                <w:rFonts w:ascii="Arial" w:hAnsi="Arial"/>
                <w:b/>
                <w:bCs/>
                <w:sz w:val="18"/>
                <w:szCs w:val="18"/>
              </w:rPr>
              <w:t>CALP</w:t>
            </w:r>
          </w:p>
        </w:tc>
        <w:tc>
          <w:tcPr>
            <w:tcW w:w="5749" w:type="dxa"/>
            <w:tcBorders>
              <w:top w:val="nil"/>
              <w:left w:val="nil"/>
              <w:bottom w:val="nil"/>
              <w:right w:val="nil"/>
            </w:tcBorders>
            <w:shd w:val="clear" w:color="auto" w:fill="auto"/>
            <w:tcMar>
              <w:top w:w="80" w:type="dxa"/>
              <w:left w:w="80" w:type="dxa"/>
              <w:bottom w:w="80" w:type="dxa"/>
              <w:right w:w="80" w:type="dxa"/>
            </w:tcMar>
          </w:tcPr>
          <w:p w14:paraId="4FFC7910" w14:textId="77777777" w:rsidR="00D41E24" w:rsidRDefault="00000000">
            <w:pPr>
              <w:pStyle w:val="2"/>
              <w:jc w:val="both"/>
            </w:pPr>
            <w:r>
              <w:rPr>
                <w:rFonts w:ascii="Arial" w:hAnsi="Arial"/>
                <w:sz w:val="18"/>
                <w:szCs w:val="18"/>
              </w:rPr>
              <w:t>Caribbean Anti-Money Laundering Program</w:t>
            </w:r>
          </w:p>
        </w:tc>
      </w:tr>
      <w:tr w:rsidR="00D41E24" w14:paraId="32F16B97"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C0A02CF"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171A8077" w14:textId="77777777" w:rsidR="00D41E24" w:rsidRDefault="00000000">
            <w:pPr>
              <w:pStyle w:val="2"/>
            </w:pPr>
            <w:r>
              <w:rPr>
                <w:rFonts w:ascii="Arial" w:hAnsi="Arial"/>
                <w:b/>
                <w:bCs/>
                <w:sz w:val="18"/>
                <w:szCs w:val="18"/>
              </w:rPr>
              <w:t>CCARP</w:t>
            </w:r>
          </w:p>
        </w:tc>
        <w:tc>
          <w:tcPr>
            <w:tcW w:w="5749" w:type="dxa"/>
            <w:tcBorders>
              <w:top w:val="nil"/>
              <w:left w:val="nil"/>
              <w:bottom w:val="nil"/>
              <w:right w:val="nil"/>
            </w:tcBorders>
            <w:shd w:val="clear" w:color="auto" w:fill="auto"/>
            <w:tcMar>
              <w:top w:w="80" w:type="dxa"/>
              <w:left w:w="80" w:type="dxa"/>
              <w:bottom w:w="80" w:type="dxa"/>
              <w:right w:w="80" w:type="dxa"/>
            </w:tcMar>
          </w:tcPr>
          <w:p w14:paraId="6EBF10B9" w14:textId="77777777" w:rsidR="00D41E24" w:rsidRDefault="00000000">
            <w:pPr>
              <w:pStyle w:val="2"/>
              <w:jc w:val="both"/>
            </w:pPr>
            <w:r>
              <w:rPr>
                <w:rFonts w:ascii="Arial" w:hAnsi="Arial"/>
                <w:sz w:val="18"/>
                <w:szCs w:val="18"/>
              </w:rPr>
              <w:t>Caribbean Civil Cash Asset Recovery Program</w:t>
            </w:r>
          </w:p>
        </w:tc>
      </w:tr>
      <w:tr w:rsidR="00D41E24" w14:paraId="54AC37C3"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72B9465C"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48CD34B4" w14:textId="77777777" w:rsidR="00D41E24" w:rsidRDefault="00000000">
            <w:pPr>
              <w:pStyle w:val="2"/>
            </w:pPr>
            <w:r>
              <w:rPr>
                <w:rFonts w:ascii="Arial" w:hAnsi="Arial"/>
                <w:b/>
                <w:bCs/>
                <w:sz w:val="18"/>
                <w:szCs w:val="18"/>
              </w:rPr>
              <w:t>CDD</w:t>
            </w:r>
          </w:p>
        </w:tc>
        <w:tc>
          <w:tcPr>
            <w:tcW w:w="5749" w:type="dxa"/>
            <w:tcBorders>
              <w:top w:val="nil"/>
              <w:left w:val="nil"/>
              <w:bottom w:val="nil"/>
              <w:right w:val="nil"/>
            </w:tcBorders>
            <w:shd w:val="clear" w:color="auto" w:fill="auto"/>
            <w:tcMar>
              <w:top w:w="80" w:type="dxa"/>
              <w:left w:w="80" w:type="dxa"/>
              <w:bottom w:w="80" w:type="dxa"/>
              <w:right w:w="80" w:type="dxa"/>
            </w:tcMar>
          </w:tcPr>
          <w:p w14:paraId="036BABD8" w14:textId="77777777" w:rsidR="00D41E24" w:rsidRDefault="00000000">
            <w:pPr>
              <w:pStyle w:val="2"/>
              <w:jc w:val="both"/>
            </w:pPr>
            <w:r>
              <w:rPr>
                <w:rFonts w:ascii="Arial" w:hAnsi="Arial"/>
                <w:sz w:val="18"/>
                <w:szCs w:val="18"/>
              </w:rPr>
              <w:t>Customer Due Diligence</w:t>
            </w:r>
          </w:p>
        </w:tc>
      </w:tr>
      <w:tr w:rsidR="00D41E24" w14:paraId="2B0630D9"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DE419D1"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62BF48EE" w14:textId="77777777" w:rsidR="00D41E24" w:rsidRDefault="00000000">
            <w:pPr>
              <w:pStyle w:val="2"/>
            </w:pPr>
            <w:r>
              <w:rPr>
                <w:rFonts w:ascii="Arial" w:hAnsi="Arial"/>
                <w:b/>
                <w:bCs/>
                <w:sz w:val="18"/>
                <w:szCs w:val="18"/>
              </w:rPr>
              <w:t>CFATF</w:t>
            </w:r>
          </w:p>
        </w:tc>
        <w:tc>
          <w:tcPr>
            <w:tcW w:w="5749" w:type="dxa"/>
            <w:tcBorders>
              <w:top w:val="nil"/>
              <w:left w:val="nil"/>
              <w:bottom w:val="nil"/>
              <w:right w:val="nil"/>
            </w:tcBorders>
            <w:shd w:val="clear" w:color="auto" w:fill="auto"/>
            <w:tcMar>
              <w:top w:w="80" w:type="dxa"/>
              <w:left w:w="80" w:type="dxa"/>
              <w:bottom w:w="80" w:type="dxa"/>
              <w:right w:w="80" w:type="dxa"/>
            </w:tcMar>
          </w:tcPr>
          <w:p w14:paraId="5F5DC2C7" w14:textId="77777777" w:rsidR="00D41E24" w:rsidRDefault="00000000">
            <w:pPr>
              <w:pStyle w:val="2"/>
              <w:jc w:val="both"/>
            </w:pPr>
            <w:r>
              <w:rPr>
                <w:rFonts w:ascii="Arial" w:hAnsi="Arial"/>
                <w:sz w:val="18"/>
                <w:szCs w:val="18"/>
              </w:rPr>
              <w:t>Caribbean Financial Action Task Force</w:t>
            </w:r>
          </w:p>
        </w:tc>
      </w:tr>
      <w:tr w:rsidR="00D41E24" w14:paraId="72C96C38"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78CC588"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E82BDEF" w14:textId="77777777" w:rsidR="00D41E24" w:rsidRDefault="00000000">
            <w:pPr>
              <w:pStyle w:val="2"/>
            </w:pPr>
            <w:r>
              <w:rPr>
                <w:rFonts w:ascii="Arial" w:hAnsi="Arial"/>
                <w:b/>
                <w:bCs/>
                <w:sz w:val="18"/>
                <w:szCs w:val="18"/>
              </w:rPr>
              <w:t>CFT</w:t>
            </w:r>
          </w:p>
        </w:tc>
        <w:tc>
          <w:tcPr>
            <w:tcW w:w="5749" w:type="dxa"/>
            <w:tcBorders>
              <w:top w:val="nil"/>
              <w:left w:val="nil"/>
              <w:bottom w:val="nil"/>
              <w:right w:val="nil"/>
            </w:tcBorders>
            <w:shd w:val="clear" w:color="auto" w:fill="auto"/>
            <w:tcMar>
              <w:top w:w="80" w:type="dxa"/>
              <w:left w:w="80" w:type="dxa"/>
              <w:bottom w:w="80" w:type="dxa"/>
              <w:right w:w="80" w:type="dxa"/>
            </w:tcMar>
          </w:tcPr>
          <w:p w14:paraId="58BD5742" w14:textId="77777777" w:rsidR="00D41E24" w:rsidRDefault="00000000">
            <w:pPr>
              <w:pStyle w:val="2"/>
              <w:jc w:val="both"/>
            </w:pPr>
            <w:r>
              <w:rPr>
                <w:rFonts w:ascii="Arial" w:hAnsi="Arial"/>
                <w:sz w:val="18"/>
                <w:szCs w:val="18"/>
              </w:rPr>
              <w:t xml:space="preserve">Counter-Financing of Terrorism </w:t>
            </w:r>
          </w:p>
        </w:tc>
      </w:tr>
      <w:tr w:rsidR="00D41E24" w14:paraId="171236CA"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34499A1A"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6A9B7BB" w14:textId="77777777" w:rsidR="00D41E24" w:rsidRDefault="00000000">
            <w:pPr>
              <w:pStyle w:val="2"/>
            </w:pPr>
            <w:r>
              <w:rPr>
                <w:rFonts w:ascii="Arial" w:hAnsi="Arial"/>
                <w:b/>
                <w:bCs/>
                <w:sz w:val="18"/>
                <w:szCs w:val="18"/>
              </w:rPr>
              <w:t>CFAC</w:t>
            </w:r>
          </w:p>
        </w:tc>
        <w:tc>
          <w:tcPr>
            <w:tcW w:w="5749" w:type="dxa"/>
            <w:tcBorders>
              <w:top w:val="nil"/>
              <w:left w:val="nil"/>
              <w:bottom w:val="nil"/>
              <w:right w:val="nil"/>
            </w:tcBorders>
            <w:shd w:val="clear" w:color="auto" w:fill="auto"/>
            <w:tcMar>
              <w:top w:w="80" w:type="dxa"/>
              <w:left w:w="80" w:type="dxa"/>
              <w:bottom w:w="80" w:type="dxa"/>
              <w:right w:w="80" w:type="dxa"/>
            </w:tcMar>
          </w:tcPr>
          <w:p w14:paraId="37FA4412" w14:textId="77777777" w:rsidR="00D41E24" w:rsidRDefault="00000000">
            <w:pPr>
              <w:pStyle w:val="2"/>
              <w:jc w:val="both"/>
            </w:pPr>
            <w:r>
              <w:rPr>
                <w:rFonts w:ascii="Arial" w:hAnsi="Arial"/>
                <w:sz w:val="18"/>
                <w:szCs w:val="18"/>
              </w:rPr>
              <w:t>The Council for Financial Activities Control</w:t>
            </w:r>
          </w:p>
        </w:tc>
      </w:tr>
      <w:tr w:rsidR="00D41E24" w14:paraId="019F2B8B"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30CCAB77" w14:textId="77777777" w:rsidR="00D41E24" w:rsidRDefault="00000000">
            <w:pPr>
              <w:pStyle w:val="2"/>
            </w:pPr>
            <w:r>
              <w:rPr>
                <w:rFonts w:ascii="Arial" w:hAnsi="Arial"/>
                <w:b/>
                <w:bCs/>
                <w:sz w:val="40"/>
                <w:szCs w:val="40"/>
              </w:rPr>
              <w:t>D</w:t>
            </w:r>
          </w:p>
        </w:tc>
        <w:tc>
          <w:tcPr>
            <w:tcW w:w="5749" w:type="dxa"/>
            <w:tcBorders>
              <w:top w:val="nil"/>
              <w:left w:val="nil"/>
              <w:bottom w:val="nil"/>
              <w:right w:val="nil"/>
            </w:tcBorders>
            <w:shd w:val="clear" w:color="auto" w:fill="auto"/>
            <w:tcMar>
              <w:top w:w="80" w:type="dxa"/>
              <w:left w:w="80" w:type="dxa"/>
              <w:bottom w:w="80" w:type="dxa"/>
              <w:right w:w="80" w:type="dxa"/>
            </w:tcMar>
          </w:tcPr>
          <w:p w14:paraId="36DAC408" w14:textId="77777777" w:rsidR="00D41E24" w:rsidRDefault="00D41E24"/>
        </w:tc>
      </w:tr>
      <w:tr w:rsidR="00D41E24" w14:paraId="13AEBA6C"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525635A8"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05556C8" w14:textId="77777777" w:rsidR="00D41E24" w:rsidRDefault="00000000">
            <w:pPr>
              <w:pStyle w:val="2"/>
            </w:pPr>
            <w:r>
              <w:rPr>
                <w:rFonts w:ascii="Arial" w:hAnsi="Arial"/>
                <w:b/>
                <w:bCs/>
                <w:sz w:val="18"/>
                <w:szCs w:val="18"/>
              </w:rPr>
              <w:t>DNFBPs</w:t>
            </w:r>
          </w:p>
        </w:tc>
        <w:tc>
          <w:tcPr>
            <w:tcW w:w="5749" w:type="dxa"/>
            <w:tcBorders>
              <w:top w:val="nil"/>
              <w:left w:val="nil"/>
              <w:bottom w:val="nil"/>
              <w:right w:val="nil"/>
            </w:tcBorders>
            <w:shd w:val="clear" w:color="auto" w:fill="auto"/>
            <w:tcMar>
              <w:top w:w="80" w:type="dxa"/>
              <w:left w:w="80" w:type="dxa"/>
              <w:bottom w:w="80" w:type="dxa"/>
              <w:right w:w="80" w:type="dxa"/>
            </w:tcMar>
          </w:tcPr>
          <w:p w14:paraId="74EF1969" w14:textId="77777777" w:rsidR="00D41E24" w:rsidRDefault="00000000">
            <w:pPr>
              <w:pStyle w:val="2"/>
              <w:jc w:val="both"/>
            </w:pPr>
            <w:r>
              <w:rPr>
                <w:rFonts w:ascii="Arial" w:hAnsi="Arial"/>
                <w:sz w:val="18"/>
                <w:szCs w:val="18"/>
              </w:rPr>
              <w:t>Designated Non-Financial Business and Professions</w:t>
            </w:r>
          </w:p>
        </w:tc>
      </w:tr>
      <w:tr w:rsidR="00D41E24" w14:paraId="018E6630"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31327CA7" w14:textId="77777777" w:rsidR="00D41E24" w:rsidRDefault="00000000">
            <w:pPr>
              <w:pStyle w:val="2"/>
            </w:pPr>
            <w:r>
              <w:rPr>
                <w:rFonts w:ascii="Arial" w:hAnsi="Arial"/>
                <w:b/>
                <w:bCs/>
                <w:sz w:val="40"/>
                <w:szCs w:val="40"/>
              </w:rPr>
              <w:t>F</w:t>
            </w:r>
          </w:p>
        </w:tc>
        <w:tc>
          <w:tcPr>
            <w:tcW w:w="5749" w:type="dxa"/>
            <w:tcBorders>
              <w:top w:val="nil"/>
              <w:left w:val="nil"/>
              <w:bottom w:val="nil"/>
              <w:right w:val="nil"/>
            </w:tcBorders>
            <w:shd w:val="clear" w:color="auto" w:fill="auto"/>
            <w:tcMar>
              <w:top w:w="80" w:type="dxa"/>
              <w:left w:w="80" w:type="dxa"/>
              <w:bottom w:w="80" w:type="dxa"/>
              <w:right w:w="80" w:type="dxa"/>
            </w:tcMar>
          </w:tcPr>
          <w:p w14:paraId="78E4EE14" w14:textId="77777777" w:rsidR="00D41E24" w:rsidRDefault="00D41E24"/>
        </w:tc>
      </w:tr>
      <w:tr w:rsidR="00D41E24" w14:paraId="1EBDFACF"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4EF2E8B9"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7D6DE45" w14:textId="77777777" w:rsidR="00D41E24" w:rsidRDefault="00000000">
            <w:pPr>
              <w:pStyle w:val="2"/>
            </w:pPr>
            <w:r>
              <w:rPr>
                <w:rFonts w:ascii="Arial" w:hAnsi="Arial"/>
                <w:b/>
                <w:bCs/>
                <w:sz w:val="18"/>
                <w:szCs w:val="18"/>
              </w:rPr>
              <w:t xml:space="preserve">FATF </w:t>
            </w:r>
          </w:p>
        </w:tc>
        <w:tc>
          <w:tcPr>
            <w:tcW w:w="5749" w:type="dxa"/>
            <w:tcBorders>
              <w:top w:val="nil"/>
              <w:left w:val="nil"/>
              <w:bottom w:val="nil"/>
              <w:right w:val="nil"/>
            </w:tcBorders>
            <w:shd w:val="clear" w:color="auto" w:fill="auto"/>
            <w:tcMar>
              <w:top w:w="80" w:type="dxa"/>
              <w:left w:w="80" w:type="dxa"/>
              <w:bottom w:w="80" w:type="dxa"/>
              <w:right w:w="80" w:type="dxa"/>
            </w:tcMar>
          </w:tcPr>
          <w:p w14:paraId="6919D2EF" w14:textId="77777777" w:rsidR="00D41E24" w:rsidRDefault="00000000">
            <w:pPr>
              <w:pStyle w:val="2"/>
              <w:jc w:val="both"/>
            </w:pPr>
            <w:r>
              <w:rPr>
                <w:rFonts w:ascii="Arial" w:hAnsi="Arial"/>
                <w:sz w:val="18"/>
                <w:szCs w:val="18"/>
              </w:rPr>
              <w:t>Financial Action Task Force</w:t>
            </w:r>
          </w:p>
        </w:tc>
      </w:tr>
      <w:tr w:rsidR="00D41E24" w14:paraId="20A14F9E"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794BA4D2"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65FF1362" w14:textId="77777777" w:rsidR="00D41E24" w:rsidRDefault="00000000">
            <w:pPr>
              <w:pStyle w:val="2"/>
            </w:pPr>
            <w:r>
              <w:rPr>
                <w:rFonts w:ascii="Arial" w:hAnsi="Arial"/>
                <w:b/>
                <w:bCs/>
                <w:sz w:val="18"/>
                <w:szCs w:val="18"/>
              </w:rPr>
              <w:t>FinCEN</w:t>
            </w:r>
          </w:p>
        </w:tc>
        <w:tc>
          <w:tcPr>
            <w:tcW w:w="5749" w:type="dxa"/>
            <w:tcBorders>
              <w:top w:val="nil"/>
              <w:left w:val="nil"/>
              <w:bottom w:val="nil"/>
              <w:right w:val="nil"/>
            </w:tcBorders>
            <w:shd w:val="clear" w:color="auto" w:fill="auto"/>
            <w:tcMar>
              <w:top w:w="80" w:type="dxa"/>
              <w:left w:w="80" w:type="dxa"/>
              <w:bottom w:w="80" w:type="dxa"/>
              <w:right w:w="80" w:type="dxa"/>
            </w:tcMar>
          </w:tcPr>
          <w:p w14:paraId="059783A0" w14:textId="77777777" w:rsidR="00D41E24" w:rsidRDefault="00000000">
            <w:pPr>
              <w:pStyle w:val="2"/>
              <w:jc w:val="both"/>
            </w:pPr>
            <w:r>
              <w:rPr>
                <w:rFonts w:ascii="Arial" w:hAnsi="Arial"/>
                <w:sz w:val="18"/>
                <w:szCs w:val="18"/>
              </w:rPr>
              <w:t>Financial Crimes Enforcement Network</w:t>
            </w:r>
          </w:p>
        </w:tc>
      </w:tr>
      <w:tr w:rsidR="00D41E24" w14:paraId="4532F1AB"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778269B"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76DE9B8" w14:textId="77777777" w:rsidR="00D41E24" w:rsidRDefault="00000000">
            <w:pPr>
              <w:pStyle w:val="2"/>
            </w:pPr>
            <w:r>
              <w:rPr>
                <w:rFonts w:ascii="Arial" w:hAnsi="Arial"/>
                <w:b/>
                <w:bCs/>
                <w:sz w:val="18"/>
                <w:szCs w:val="18"/>
              </w:rPr>
              <w:t>FINTRAC</w:t>
            </w:r>
          </w:p>
        </w:tc>
        <w:tc>
          <w:tcPr>
            <w:tcW w:w="5749" w:type="dxa"/>
            <w:tcBorders>
              <w:top w:val="nil"/>
              <w:left w:val="nil"/>
              <w:bottom w:val="nil"/>
              <w:right w:val="nil"/>
            </w:tcBorders>
            <w:shd w:val="clear" w:color="auto" w:fill="auto"/>
            <w:tcMar>
              <w:top w:w="80" w:type="dxa"/>
              <w:left w:w="80" w:type="dxa"/>
              <w:bottom w:w="80" w:type="dxa"/>
              <w:right w:w="80" w:type="dxa"/>
            </w:tcMar>
          </w:tcPr>
          <w:p w14:paraId="1EABF06B" w14:textId="77777777" w:rsidR="00D41E24" w:rsidRDefault="00000000">
            <w:pPr>
              <w:pStyle w:val="2"/>
              <w:jc w:val="both"/>
            </w:pPr>
            <w:r>
              <w:rPr>
                <w:rFonts w:ascii="Arial" w:hAnsi="Arial"/>
                <w:sz w:val="18"/>
                <w:szCs w:val="18"/>
              </w:rPr>
              <w:t>The Financial Transactions and Reports Analysis Centre of Canada</w:t>
            </w:r>
          </w:p>
        </w:tc>
      </w:tr>
      <w:tr w:rsidR="00D41E24" w14:paraId="023ACDA3"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4E6DFAD2"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6C3C31FD" w14:textId="77777777" w:rsidR="00D41E24" w:rsidRDefault="00000000">
            <w:pPr>
              <w:pStyle w:val="2"/>
            </w:pPr>
            <w:r>
              <w:rPr>
                <w:rFonts w:ascii="Arial" w:hAnsi="Arial"/>
                <w:b/>
                <w:bCs/>
                <w:sz w:val="18"/>
                <w:szCs w:val="18"/>
              </w:rPr>
              <w:t>FSRB</w:t>
            </w:r>
          </w:p>
        </w:tc>
        <w:tc>
          <w:tcPr>
            <w:tcW w:w="5749" w:type="dxa"/>
            <w:tcBorders>
              <w:top w:val="nil"/>
              <w:left w:val="nil"/>
              <w:bottom w:val="nil"/>
              <w:right w:val="nil"/>
            </w:tcBorders>
            <w:shd w:val="clear" w:color="auto" w:fill="auto"/>
            <w:tcMar>
              <w:top w:w="80" w:type="dxa"/>
              <w:left w:w="80" w:type="dxa"/>
              <w:bottom w:w="80" w:type="dxa"/>
              <w:right w:w="80" w:type="dxa"/>
            </w:tcMar>
          </w:tcPr>
          <w:p w14:paraId="5C569FBC" w14:textId="77777777" w:rsidR="00D41E24" w:rsidRDefault="00000000">
            <w:pPr>
              <w:pStyle w:val="2"/>
              <w:jc w:val="both"/>
            </w:pPr>
            <w:r>
              <w:rPr>
                <w:rFonts w:ascii="Arial" w:hAnsi="Arial"/>
                <w:sz w:val="18"/>
                <w:szCs w:val="18"/>
              </w:rPr>
              <w:t>FATF Styled Regional Body</w:t>
            </w:r>
          </w:p>
        </w:tc>
      </w:tr>
      <w:tr w:rsidR="00D41E24" w14:paraId="00326475"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24EF8DA1" w14:textId="77777777" w:rsidR="00D41E24" w:rsidRDefault="00000000">
            <w:pPr>
              <w:pStyle w:val="2"/>
            </w:pPr>
            <w:r>
              <w:rPr>
                <w:rFonts w:ascii="Arial" w:hAnsi="Arial"/>
                <w:b/>
                <w:bCs/>
                <w:sz w:val="40"/>
                <w:szCs w:val="40"/>
              </w:rPr>
              <w:t>G</w:t>
            </w:r>
          </w:p>
        </w:tc>
        <w:tc>
          <w:tcPr>
            <w:tcW w:w="5749" w:type="dxa"/>
            <w:tcBorders>
              <w:top w:val="nil"/>
              <w:left w:val="nil"/>
              <w:bottom w:val="nil"/>
              <w:right w:val="nil"/>
            </w:tcBorders>
            <w:shd w:val="clear" w:color="auto" w:fill="auto"/>
            <w:tcMar>
              <w:top w:w="80" w:type="dxa"/>
              <w:left w:w="80" w:type="dxa"/>
              <w:bottom w:w="80" w:type="dxa"/>
              <w:right w:w="80" w:type="dxa"/>
            </w:tcMar>
          </w:tcPr>
          <w:p w14:paraId="151921CD" w14:textId="77777777" w:rsidR="00D41E24" w:rsidRDefault="00D41E24"/>
        </w:tc>
      </w:tr>
      <w:tr w:rsidR="00D41E24" w:rsidRPr="00BE44AB" w14:paraId="660B2F1D"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8448BB6"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68B0893A" w14:textId="77777777" w:rsidR="00D41E24" w:rsidRDefault="00000000">
            <w:pPr>
              <w:pStyle w:val="2"/>
            </w:pPr>
            <w:r>
              <w:rPr>
                <w:rFonts w:ascii="Arial" w:hAnsi="Arial"/>
                <w:b/>
                <w:bCs/>
                <w:sz w:val="18"/>
                <w:szCs w:val="18"/>
              </w:rPr>
              <w:t xml:space="preserve">GAFI </w:t>
            </w:r>
          </w:p>
        </w:tc>
        <w:tc>
          <w:tcPr>
            <w:tcW w:w="5749" w:type="dxa"/>
            <w:tcBorders>
              <w:top w:val="nil"/>
              <w:left w:val="nil"/>
              <w:bottom w:val="nil"/>
              <w:right w:val="nil"/>
            </w:tcBorders>
            <w:shd w:val="clear" w:color="auto" w:fill="auto"/>
            <w:tcMar>
              <w:top w:w="80" w:type="dxa"/>
              <w:left w:w="80" w:type="dxa"/>
              <w:bottom w:w="80" w:type="dxa"/>
              <w:right w:w="80" w:type="dxa"/>
            </w:tcMar>
          </w:tcPr>
          <w:p w14:paraId="578D6291" w14:textId="77777777" w:rsidR="00D41E24" w:rsidRPr="00BE44AB" w:rsidRDefault="00000000">
            <w:pPr>
              <w:pStyle w:val="2"/>
              <w:jc w:val="both"/>
              <w:rPr>
                <w:lang w:val="es-ES"/>
              </w:rPr>
            </w:pPr>
            <w:r w:rsidRPr="00BE44AB">
              <w:rPr>
                <w:rFonts w:ascii="Arial" w:hAnsi="Arial"/>
                <w:sz w:val="18"/>
                <w:szCs w:val="18"/>
                <w:lang w:val="es-ES"/>
              </w:rPr>
              <w:t>Grupo de Acción Financiera Internacional</w:t>
            </w:r>
          </w:p>
        </w:tc>
      </w:tr>
      <w:tr w:rsidR="00D41E24" w:rsidRPr="00BE44AB" w14:paraId="16B31F6B"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561B4E97" w14:textId="77777777" w:rsidR="00D41E24" w:rsidRPr="00BE44AB" w:rsidRDefault="00D41E24">
            <w:pPr>
              <w:rPr>
                <w:lang w:val="es-ES"/>
              </w:rPr>
            </w:pPr>
          </w:p>
        </w:tc>
        <w:tc>
          <w:tcPr>
            <w:tcW w:w="2148" w:type="dxa"/>
            <w:tcBorders>
              <w:top w:val="nil"/>
              <w:left w:val="nil"/>
              <w:bottom w:val="nil"/>
              <w:right w:val="nil"/>
            </w:tcBorders>
            <w:shd w:val="clear" w:color="auto" w:fill="auto"/>
            <w:tcMar>
              <w:top w:w="80" w:type="dxa"/>
              <w:left w:w="80" w:type="dxa"/>
              <w:bottom w:w="80" w:type="dxa"/>
              <w:right w:w="80" w:type="dxa"/>
            </w:tcMar>
          </w:tcPr>
          <w:p w14:paraId="70A2D5A3" w14:textId="77777777" w:rsidR="00D41E24" w:rsidRDefault="00000000">
            <w:pPr>
              <w:pStyle w:val="2"/>
            </w:pPr>
            <w:r>
              <w:rPr>
                <w:rFonts w:ascii="Arial" w:hAnsi="Arial"/>
                <w:b/>
                <w:bCs/>
                <w:sz w:val="18"/>
                <w:szCs w:val="18"/>
              </w:rPr>
              <w:t>GAFIC</w:t>
            </w:r>
          </w:p>
        </w:tc>
        <w:tc>
          <w:tcPr>
            <w:tcW w:w="5749" w:type="dxa"/>
            <w:tcBorders>
              <w:top w:val="nil"/>
              <w:left w:val="nil"/>
              <w:bottom w:val="nil"/>
              <w:right w:val="nil"/>
            </w:tcBorders>
            <w:shd w:val="clear" w:color="auto" w:fill="auto"/>
            <w:tcMar>
              <w:top w:w="80" w:type="dxa"/>
              <w:left w:w="80" w:type="dxa"/>
              <w:bottom w:w="80" w:type="dxa"/>
              <w:right w:w="80" w:type="dxa"/>
            </w:tcMar>
          </w:tcPr>
          <w:p w14:paraId="31EAC5CD" w14:textId="77777777" w:rsidR="00D41E24" w:rsidRPr="00BE44AB" w:rsidRDefault="00000000">
            <w:pPr>
              <w:pStyle w:val="2"/>
              <w:jc w:val="both"/>
              <w:rPr>
                <w:lang w:val="es-ES"/>
              </w:rPr>
            </w:pPr>
            <w:r w:rsidRPr="00BE44AB">
              <w:rPr>
                <w:rFonts w:ascii="Arial" w:hAnsi="Arial"/>
                <w:sz w:val="18"/>
                <w:szCs w:val="18"/>
                <w:lang w:val="es-ES"/>
              </w:rPr>
              <w:t>Grupo de Acción Financiera del Caribe</w:t>
            </w:r>
          </w:p>
        </w:tc>
      </w:tr>
      <w:tr w:rsidR="00D41E24" w:rsidRPr="00BE44AB" w14:paraId="752073C4"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70C90C75" w14:textId="77777777" w:rsidR="00D41E24" w:rsidRPr="00BE44AB" w:rsidRDefault="00D41E24">
            <w:pPr>
              <w:rPr>
                <w:lang w:val="es-ES"/>
              </w:rPr>
            </w:pPr>
          </w:p>
        </w:tc>
        <w:tc>
          <w:tcPr>
            <w:tcW w:w="2148" w:type="dxa"/>
            <w:tcBorders>
              <w:top w:val="nil"/>
              <w:left w:val="nil"/>
              <w:bottom w:val="nil"/>
              <w:right w:val="nil"/>
            </w:tcBorders>
            <w:shd w:val="clear" w:color="auto" w:fill="auto"/>
            <w:tcMar>
              <w:top w:w="80" w:type="dxa"/>
              <w:left w:w="80" w:type="dxa"/>
              <w:bottom w:w="80" w:type="dxa"/>
              <w:right w:w="80" w:type="dxa"/>
            </w:tcMar>
          </w:tcPr>
          <w:p w14:paraId="6BEFD45F" w14:textId="77777777" w:rsidR="00D41E24" w:rsidRDefault="00000000">
            <w:pPr>
              <w:pStyle w:val="2"/>
            </w:pPr>
            <w:r>
              <w:rPr>
                <w:rFonts w:ascii="Arial" w:hAnsi="Arial"/>
                <w:b/>
                <w:bCs/>
                <w:sz w:val="18"/>
                <w:szCs w:val="18"/>
              </w:rPr>
              <w:t>GAFISUD</w:t>
            </w:r>
          </w:p>
        </w:tc>
        <w:tc>
          <w:tcPr>
            <w:tcW w:w="5749" w:type="dxa"/>
            <w:tcBorders>
              <w:top w:val="nil"/>
              <w:left w:val="nil"/>
              <w:bottom w:val="nil"/>
              <w:right w:val="nil"/>
            </w:tcBorders>
            <w:shd w:val="clear" w:color="auto" w:fill="auto"/>
            <w:tcMar>
              <w:top w:w="80" w:type="dxa"/>
              <w:left w:w="80" w:type="dxa"/>
              <w:bottom w:w="80" w:type="dxa"/>
              <w:right w:w="80" w:type="dxa"/>
            </w:tcMar>
          </w:tcPr>
          <w:p w14:paraId="6AB321B1" w14:textId="77777777" w:rsidR="00D41E24" w:rsidRPr="00BE44AB" w:rsidRDefault="00000000">
            <w:pPr>
              <w:pStyle w:val="2"/>
              <w:jc w:val="both"/>
              <w:rPr>
                <w:lang w:val="es-ES"/>
              </w:rPr>
            </w:pPr>
            <w:r w:rsidRPr="00BE44AB">
              <w:rPr>
                <w:rFonts w:ascii="Arial" w:hAnsi="Arial"/>
                <w:sz w:val="18"/>
                <w:szCs w:val="18"/>
                <w:lang w:val="es-ES"/>
              </w:rPr>
              <w:t>Grupo de Acción Financiera e Sudamérica</w:t>
            </w:r>
          </w:p>
        </w:tc>
      </w:tr>
      <w:tr w:rsidR="00D41E24" w14:paraId="4145CA9D"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790618B1" w14:textId="77777777" w:rsidR="00D41E24" w:rsidRDefault="00000000">
            <w:pPr>
              <w:pStyle w:val="2"/>
            </w:pPr>
            <w:r>
              <w:rPr>
                <w:rFonts w:ascii="Arial" w:hAnsi="Arial"/>
                <w:b/>
                <w:bCs/>
                <w:sz w:val="40"/>
                <w:szCs w:val="40"/>
              </w:rPr>
              <w:t>I</w:t>
            </w:r>
          </w:p>
        </w:tc>
        <w:tc>
          <w:tcPr>
            <w:tcW w:w="5749" w:type="dxa"/>
            <w:tcBorders>
              <w:top w:val="nil"/>
              <w:left w:val="nil"/>
              <w:bottom w:val="nil"/>
              <w:right w:val="nil"/>
            </w:tcBorders>
            <w:shd w:val="clear" w:color="auto" w:fill="auto"/>
            <w:tcMar>
              <w:top w:w="80" w:type="dxa"/>
              <w:left w:w="80" w:type="dxa"/>
              <w:bottom w:w="80" w:type="dxa"/>
              <w:right w:w="80" w:type="dxa"/>
            </w:tcMar>
          </w:tcPr>
          <w:p w14:paraId="79EE2D1E" w14:textId="77777777" w:rsidR="00D41E24" w:rsidRDefault="00D41E24"/>
        </w:tc>
      </w:tr>
      <w:tr w:rsidR="00D41E24" w14:paraId="5EC113B5"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D7AC679"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A1CD6D7" w14:textId="77777777" w:rsidR="00D41E24" w:rsidRDefault="00000000">
            <w:pPr>
              <w:pStyle w:val="2"/>
            </w:pPr>
            <w:r>
              <w:rPr>
                <w:rFonts w:ascii="Arial" w:hAnsi="Arial"/>
                <w:b/>
                <w:bCs/>
                <w:sz w:val="18"/>
                <w:szCs w:val="18"/>
              </w:rPr>
              <w:t>ID</w:t>
            </w:r>
          </w:p>
        </w:tc>
        <w:tc>
          <w:tcPr>
            <w:tcW w:w="5749" w:type="dxa"/>
            <w:tcBorders>
              <w:top w:val="nil"/>
              <w:left w:val="nil"/>
              <w:bottom w:val="nil"/>
              <w:right w:val="nil"/>
            </w:tcBorders>
            <w:shd w:val="clear" w:color="auto" w:fill="auto"/>
            <w:tcMar>
              <w:top w:w="80" w:type="dxa"/>
              <w:left w:w="80" w:type="dxa"/>
              <w:bottom w:w="80" w:type="dxa"/>
              <w:right w:w="80" w:type="dxa"/>
            </w:tcMar>
          </w:tcPr>
          <w:p w14:paraId="1F6AC981" w14:textId="77777777" w:rsidR="00D41E24" w:rsidRDefault="00000000">
            <w:pPr>
              <w:pStyle w:val="2"/>
              <w:jc w:val="both"/>
            </w:pPr>
            <w:r>
              <w:rPr>
                <w:rFonts w:ascii="Arial" w:hAnsi="Arial"/>
                <w:sz w:val="18"/>
                <w:szCs w:val="18"/>
              </w:rPr>
              <w:t>Identification number (</w:t>
            </w:r>
            <w:proofErr w:type="spellStart"/>
            <w:r>
              <w:rPr>
                <w:rFonts w:ascii="Arial" w:hAnsi="Arial"/>
                <w:sz w:val="18"/>
                <w:szCs w:val="18"/>
              </w:rPr>
              <w:t>f.e</w:t>
            </w:r>
            <w:proofErr w:type="spellEnd"/>
            <w:r>
              <w:rPr>
                <w:rFonts w:ascii="Arial" w:hAnsi="Arial"/>
                <w:sz w:val="18"/>
                <w:szCs w:val="18"/>
              </w:rPr>
              <w:t>. transaction ID or Merchant ID)</w:t>
            </w:r>
          </w:p>
        </w:tc>
      </w:tr>
      <w:tr w:rsidR="00D41E24" w14:paraId="5A15B617" w14:textId="77777777">
        <w:trPr>
          <w:trHeight w:val="1794"/>
        </w:trPr>
        <w:tc>
          <w:tcPr>
            <w:tcW w:w="1734" w:type="dxa"/>
            <w:tcBorders>
              <w:top w:val="nil"/>
              <w:left w:val="nil"/>
              <w:bottom w:val="nil"/>
              <w:right w:val="nil"/>
            </w:tcBorders>
            <w:shd w:val="clear" w:color="auto" w:fill="auto"/>
            <w:tcMar>
              <w:top w:w="80" w:type="dxa"/>
              <w:left w:w="80" w:type="dxa"/>
              <w:bottom w:w="80" w:type="dxa"/>
              <w:right w:w="80" w:type="dxa"/>
            </w:tcMar>
          </w:tcPr>
          <w:p w14:paraId="301DE949"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68B69E5" w14:textId="77777777" w:rsidR="00D41E24" w:rsidRDefault="00000000">
            <w:pPr>
              <w:pStyle w:val="2"/>
            </w:pPr>
            <w:r>
              <w:rPr>
                <w:rFonts w:ascii="Arial" w:hAnsi="Arial"/>
                <w:b/>
                <w:bCs/>
                <w:sz w:val="18"/>
                <w:szCs w:val="18"/>
              </w:rPr>
              <w:t>Isolated Transactions</w:t>
            </w:r>
          </w:p>
        </w:tc>
        <w:tc>
          <w:tcPr>
            <w:tcW w:w="5749" w:type="dxa"/>
            <w:tcBorders>
              <w:top w:val="nil"/>
              <w:left w:val="nil"/>
              <w:bottom w:val="nil"/>
              <w:right w:val="nil"/>
            </w:tcBorders>
            <w:shd w:val="clear" w:color="auto" w:fill="auto"/>
            <w:tcMar>
              <w:top w:w="80" w:type="dxa"/>
              <w:left w:w="80" w:type="dxa"/>
              <w:bottom w:w="80" w:type="dxa"/>
              <w:right w:w="80" w:type="dxa"/>
            </w:tcMar>
          </w:tcPr>
          <w:p w14:paraId="2D6A1789" w14:textId="77777777" w:rsidR="00D41E24" w:rsidRDefault="00000000">
            <w:pPr>
              <w:pStyle w:val="2"/>
              <w:jc w:val="both"/>
            </w:pPr>
            <w:r>
              <w:rPr>
                <w:rFonts w:ascii="Arial" w:hAnsi="Arial"/>
                <w:sz w:val="18"/>
                <w:szCs w:val="18"/>
              </w:rPr>
              <w:t>A transaction carried out other than in the course of an established business relationship, for example, a single foreign currency transaction for a customer who does not have an account at the Company concerned constitutes an “isolated transaction”; and the payment made by or to a person if the transaction is below EC$13,000 (or its equivalent in other currency) unless the payment is one of a series of transactions carried out within three months which are or appear to be linked and in which the aggregate payment exceeds EC$13,000 (or its equivalent in other currency).</w:t>
            </w:r>
          </w:p>
        </w:tc>
      </w:tr>
      <w:tr w:rsidR="00D41E24" w14:paraId="39988902"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0DF76999" w14:textId="77777777" w:rsidR="00D41E24" w:rsidRDefault="00000000">
            <w:pPr>
              <w:pStyle w:val="2"/>
            </w:pPr>
            <w:r>
              <w:rPr>
                <w:rFonts w:ascii="Arial" w:hAnsi="Arial"/>
                <w:b/>
                <w:bCs/>
                <w:sz w:val="40"/>
                <w:szCs w:val="40"/>
              </w:rPr>
              <w:t>K</w:t>
            </w:r>
          </w:p>
        </w:tc>
        <w:tc>
          <w:tcPr>
            <w:tcW w:w="5749" w:type="dxa"/>
            <w:tcBorders>
              <w:top w:val="nil"/>
              <w:left w:val="nil"/>
              <w:bottom w:val="nil"/>
              <w:right w:val="nil"/>
            </w:tcBorders>
            <w:shd w:val="clear" w:color="auto" w:fill="auto"/>
            <w:tcMar>
              <w:top w:w="80" w:type="dxa"/>
              <w:left w:w="80" w:type="dxa"/>
              <w:bottom w:w="80" w:type="dxa"/>
              <w:right w:w="80" w:type="dxa"/>
            </w:tcMar>
          </w:tcPr>
          <w:p w14:paraId="679AD2DE" w14:textId="77777777" w:rsidR="00D41E24" w:rsidRDefault="00D41E24"/>
        </w:tc>
      </w:tr>
      <w:tr w:rsidR="00D41E24" w14:paraId="3A99060B"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BCCDCF5"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6D456490" w14:textId="77777777" w:rsidR="00D41E24" w:rsidRDefault="00000000">
            <w:pPr>
              <w:pStyle w:val="2"/>
            </w:pPr>
            <w:r>
              <w:rPr>
                <w:rFonts w:ascii="Arial" w:hAnsi="Arial"/>
                <w:b/>
                <w:bCs/>
                <w:sz w:val="18"/>
                <w:szCs w:val="18"/>
              </w:rPr>
              <w:t>KYC</w:t>
            </w:r>
          </w:p>
        </w:tc>
        <w:tc>
          <w:tcPr>
            <w:tcW w:w="5749" w:type="dxa"/>
            <w:tcBorders>
              <w:top w:val="nil"/>
              <w:left w:val="nil"/>
              <w:bottom w:val="nil"/>
              <w:right w:val="nil"/>
            </w:tcBorders>
            <w:shd w:val="clear" w:color="auto" w:fill="auto"/>
            <w:tcMar>
              <w:top w:w="80" w:type="dxa"/>
              <w:left w:w="80" w:type="dxa"/>
              <w:bottom w:w="80" w:type="dxa"/>
              <w:right w:w="80" w:type="dxa"/>
            </w:tcMar>
          </w:tcPr>
          <w:p w14:paraId="1A2FE60B" w14:textId="77777777" w:rsidR="00D41E24" w:rsidRDefault="00000000">
            <w:pPr>
              <w:pStyle w:val="2"/>
              <w:jc w:val="both"/>
            </w:pPr>
            <w:r>
              <w:rPr>
                <w:rFonts w:ascii="Arial" w:hAnsi="Arial"/>
                <w:sz w:val="18"/>
                <w:szCs w:val="18"/>
              </w:rPr>
              <w:t>Know Your Customer</w:t>
            </w:r>
          </w:p>
        </w:tc>
      </w:tr>
      <w:tr w:rsidR="00D41E24" w14:paraId="10423609"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1B89A9DE"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B466346" w14:textId="77777777" w:rsidR="00D41E24" w:rsidRDefault="00000000">
            <w:pPr>
              <w:pStyle w:val="2"/>
            </w:pPr>
            <w:r>
              <w:rPr>
                <w:rFonts w:ascii="Arial" w:hAnsi="Arial"/>
                <w:b/>
                <w:bCs/>
                <w:sz w:val="18"/>
                <w:szCs w:val="18"/>
              </w:rPr>
              <w:t>KYE</w:t>
            </w:r>
          </w:p>
        </w:tc>
        <w:tc>
          <w:tcPr>
            <w:tcW w:w="5749" w:type="dxa"/>
            <w:tcBorders>
              <w:top w:val="nil"/>
              <w:left w:val="nil"/>
              <w:bottom w:val="nil"/>
              <w:right w:val="nil"/>
            </w:tcBorders>
            <w:shd w:val="clear" w:color="auto" w:fill="auto"/>
            <w:tcMar>
              <w:top w:w="80" w:type="dxa"/>
              <w:left w:w="80" w:type="dxa"/>
              <w:bottom w:w="80" w:type="dxa"/>
              <w:right w:w="80" w:type="dxa"/>
            </w:tcMar>
          </w:tcPr>
          <w:p w14:paraId="265B1BB2" w14:textId="77777777" w:rsidR="00D41E24" w:rsidRDefault="00000000">
            <w:pPr>
              <w:pStyle w:val="2"/>
              <w:jc w:val="both"/>
            </w:pPr>
            <w:r>
              <w:rPr>
                <w:rFonts w:ascii="Arial" w:hAnsi="Arial"/>
                <w:sz w:val="18"/>
                <w:szCs w:val="18"/>
              </w:rPr>
              <w:t>Know your Employee</w:t>
            </w:r>
          </w:p>
        </w:tc>
      </w:tr>
      <w:tr w:rsidR="00D41E24" w14:paraId="166519F6"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571FBDDA" w14:textId="77777777" w:rsidR="00D41E24" w:rsidRDefault="00000000">
            <w:pPr>
              <w:pStyle w:val="2"/>
            </w:pPr>
            <w:r>
              <w:rPr>
                <w:rFonts w:ascii="Arial" w:hAnsi="Arial"/>
                <w:b/>
                <w:bCs/>
                <w:sz w:val="40"/>
                <w:szCs w:val="40"/>
              </w:rPr>
              <w:t>L</w:t>
            </w:r>
          </w:p>
        </w:tc>
        <w:tc>
          <w:tcPr>
            <w:tcW w:w="5749" w:type="dxa"/>
            <w:tcBorders>
              <w:top w:val="nil"/>
              <w:left w:val="nil"/>
              <w:bottom w:val="nil"/>
              <w:right w:val="nil"/>
            </w:tcBorders>
            <w:shd w:val="clear" w:color="auto" w:fill="auto"/>
            <w:tcMar>
              <w:top w:w="80" w:type="dxa"/>
              <w:left w:w="80" w:type="dxa"/>
              <w:bottom w:w="80" w:type="dxa"/>
              <w:right w:w="80" w:type="dxa"/>
            </w:tcMar>
          </w:tcPr>
          <w:p w14:paraId="77C33214" w14:textId="77777777" w:rsidR="00D41E24" w:rsidRDefault="00D41E24"/>
        </w:tc>
      </w:tr>
      <w:tr w:rsidR="00D41E24" w14:paraId="6B8C4C48"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3FA1AD09"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387814BA" w14:textId="77777777" w:rsidR="00D41E24" w:rsidRDefault="00000000">
            <w:pPr>
              <w:pStyle w:val="2"/>
            </w:pPr>
            <w:r>
              <w:rPr>
                <w:rFonts w:ascii="Arial" w:hAnsi="Arial"/>
                <w:b/>
                <w:bCs/>
                <w:sz w:val="18"/>
                <w:szCs w:val="18"/>
              </w:rPr>
              <w:t>LEA</w:t>
            </w:r>
          </w:p>
        </w:tc>
        <w:tc>
          <w:tcPr>
            <w:tcW w:w="5749" w:type="dxa"/>
            <w:tcBorders>
              <w:top w:val="nil"/>
              <w:left w:val="nil"/>
              <w:bottom w:val="nil"/>
              <w:right w:val="nil"/>
            </w:tcBorders>
            <w:shd w:val="clear" w:color="auto" w:fill="auto"/>
            <w:tcMar>
              <w:top w:w="80" w:type="dxa"/>
              <w:left w:w="80" w:type="dxa"/>
              <w:bottom w:w="80" w:type="dxa"/>
              <w:right w:w="80" w:type="dxa"/>
            </w:tcMar>
          </w:tcPr>
          <w:p w14:paraId="71BFF0F8" w14:textId="77777777" w:rsidR="00D41E24" w:rsidRDefault="00000000">
            <w:pPr>
              <w:pStyle w:val="2"/>
              <w:jc w:val="both"/>
            </w:pPr>
            <w:r>
              <w:rPr>
                <w:rFonts w:ascii="Arial" w:hAnsi="Arial"/>
                <w:sz w:val="18"/>
                <w:szCs w:val="18"/>
              </w:rPr>
              <w:t>Law Enforcement Agency</w:t>
            </w:r>
          </w:p>
        </w:tc>
      </w:tr>
      <w:tr w:rsidR="00D41E24" w14:paraId="2A5EA90A"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00575F78" w14:textId="77777777" w:rsidR="00D41E24" w:rsidRDefault="00000000">
            <w:pPr>
              <w:pStyle w:val="2"/>
            </w:pPr>
            <w:r>
              <w:rPr>
                <w:rFonts w:ascii="Arial" w:hAnsi="Arial"/>
                <w:b/>
                <w:bCs/>
                <w:sz w:val="40"/>
                <w:szCs w:val="40"/>
              </w:rPr>
              <w:t>M</w:t>
            </w:r>
          </w:p>
        </w:tc>
        <w:tc>
          <w:tcPr>
            <w:tcW w:w="5749" w:type="dxa"/>
            <w:tcBorders>
              <w:top w:val="nil"/>
              <w:left w:val="nil"/>
              <w:bottom w:val="nil"/>
              <w:right w:val="nil"/>
            </w:tcBorders>
            <w:shd w:val="clear" w:color="auto" w:fill="auto"/>
            <w:tcMar>
              <w:top w:w="80" w:type="dxa"/>
              <w:left w:w="80" w:type="dxa"/>
              <w:bottom w:w="80" w:type="dxa"/>
              <w:right w:w="80" w:type="dxa"/>
            </w:tcMar>
          </w:tcPr>
          <w:p w14:paraId="32F63511" w14:textId="77777777" w:rsidR="00D41E24" w:rsidRDefault="00D41E24"/>
        </w:tc>
      </w:tr>
      <w:tr w:rsidR="00D41E24" w14:paraId="3B8022DC"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0C87C106"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4F04B53B" w14:textId="77777777" w:rsidR="00D41E24" w:rsidRDefault="00000000">
            <w:pPr>
              <w:pStyle w:val="2"/>
            </w:pPr>
            <w:r>
              <w:rPr>
                <w:rFonts w:ascii="Arial" w:hAnsi="Arial"/>
                <w:b/>
                <w:bCs/>
                <w:sz w:val="18"/>
                <w:szCs w:val="18"/>
              </w:rPr>
              <w:t>ML</w:t>
            </w:r>
          </w:p>
        </w:tc>
        <w:tc>
          <w:tcPr>
            <w:tcW w:w="5749" w:type="dxa"/>
            <w:tcBorders>
              <w:top w:val="nil"/>
              <w:left w:val="nil"/>
              <w:bottom w:val="nil"/>
              <w:right w:val="nil"/>
            </w:tcBorders>
            <w:shd w:val="clear" w:color="auto" w:fill="auto"/>
            <w:tcMar>
              <w:top w:w="80" w:type="dxa"/>
              <w:left w:w="80" w:type="dxa"/>
              <w:bottom w:w="80" w:type="dxa"/>
              <w:right w:w="80" w:type="dxa"/>
            </w:tcMar>
          </w:tcPr>
          <w:p w14:paraId="02A97F2A" w14:textId="77777777" w:rsidR="00D41E24" w:rsidRDefault="00000000">
            <w:pPr>
              <w:pStyle w:val="2"/>
              <w:jc w:val="both"/>
            </w:pPr>
            <w:r>
              <w:rPr>
                <w:rFonts w:ascii="Arial" w:hAnsi="Arial"/>
                <w:sz w:val="18"/>
                <w:szCs w:val="18"/>
              </w:rPr>
              <w:t>Money Laundering</w:t>
            </w:r>
          </w:p>
        </w:tc>
      </w:tr>
      <w:tr w:rsidR="00D41E24" w14:paraId="18E0184E"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3DC61908"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73BB20D8" w14:textId="77777777" w:rsidR="00D41E24" w:rsidRDefault="00000000">
            <w:pPr>
              <w:pStyle w:val="2"/>
            </w:pPr>
            <w:r>
              <w:rPr>
                <w:rFonts w:ascii="Arial" w:hAnsi="Arial"/>
                <w:b/>
                <w:bCs/>
                <w:sz w:val="18"/>
                <w:szCs w:val="18"/>
              </w:rPr>
              <w:t>MLAT</w:t>
            </w:r>
          </w:p>
        </w:tc>
        <w:tc>
          <w:tcPr>
            <w:tcW w:w="5749" w:type="dxa"/>
            <w:tcBorders>
              <w:top w:val="nil"/>
              <w:left w:val="nil"/>
              <w:bottom w:val="nil"/>
              <w:right w:val="nil"/>
            </w:tcBorders>
            <w:shd w:val="clear" w:color="auto" w:fill="auto"/>
            <w:tcMar>
              <w:top w:w="80" w:type="dxa"/>
              <w:left w:w="80" w:type="dxa"/>
              <w:bottom w:w="80" w:type="dxa"/>
              <w:right w:w="80" w:type="dxa"/>
            </w:tcMar>
          </w:tcPr>
          <w:p w14:paraId="6CE7EF9C" w14:textId="77777777" w:rsidR="00D41E24" w:rsidRDefault="00000000">
            <w:pPr>
              <w:pStyle w:val="2"/>
              <w:jc w:val="both"/>
            </w:pPr>
            <w:r>
              <w:rPr>
                <w:rFonts w:ascii="Arial" w:hAnsi="Arial"/>
                <w:sz w:val="18"/>
                <w:szCs w:val="18"/>
              </w:rPr>
              <w:t>Mutual Legal Assistance Treaty</w:t>
            </w:r>
          </w:p>
        </w:tc>
      </w:tr>
      <w:tr w:rsidR="00D41E24" w14:paraId="0C548110"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81119B6"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73144FDA" w14:textId="77777777" w:rsidR="00D41E24" w:rsidRDefault="00000000">
            <w:pPr>
              <w:pStyle w:val="2"/>
            </w:pPr>
            <w:r>
              <w:rPr>
                <w:rFonts w:ascii="Arial" w:hAnsi="Arial"/>
                <w:b/>
                <w:bCs/>
                <w:sz w:val="18"/>
                <w:szCs w:val="18"/>
              </w:rPr>
              <w:t>MLPA</w:t>
            </w:r>
          </w:p>
        </w:tc>
        <w:tc>
          <w:tcPr>
            <w:tcW w:w="5749" w:type="dxa"/>
            <w:tcBorders>
              <w:top w:val="nil"/>
              <w:left w:val="nil"/>
              <w:bottom w:val="nil"/>
              <w:right w:val="nil"/>
            </w:tcBorders>
            <w:shd w:val="clear" w:color="auto" w:fill="auto"/>
            <w:tcMar>
              <w:top w:w="80" w:type="dxa"/>
              <w:left w:w="80" w:type="dxa"/>
              <w:bottom w:w="80" w:type="dxa"/>
              <w:right w:w="80" w:type="dxa"/>
            </w:tcMar>
          </w:tcPr>
          <w:p w14:paraId="6D485E3F" w14:textId="77777777" w:rsidR="00D41E24" w:rsidRDefault="00000000">
            <w:pPr>
              <w:pStyle w:val="2"/>
              <w:jc w:val="both"/>
            </w:pPr>
            <w:r>
              <w:rPr>
                <w:rFonts w:ascii="Arial" w:hAnsi="Arial"/>
                <w:sz w:val="18"/>
                <w:szCs w:val="18"/>
              </w:rPr>
              <w:t>Money Laundering (Prevention) Act No. 8 of 2011</w:t>
            </w:r>
          </w:p>
        </w:tc>
      </w:tr>
      <w:tr w:rsidR="00D41E24" w14:paraId="3722E332"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0E80520"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0196CF4" w14:textId="77777777" w:rsidR="00D41E24" w:rsidRDefault="00000000">
            <w:pPr>
              <w:pStyle w:val="2"/>
            </w:pPr>
            <w:r>
              <w:rPr>
                <w:rFonts w:ascii="Arial" w:hAnsi="Arial"/>
                <w:b/>
                <w:bCs/>
                <w:sz w:val="18"/>
                <w:szCs w:val="18"/>
              </w:rPr>
              <w:t>MOU</w:t>
            </w:r>
          </w:p>
        </w:tc>
        <w:tc>
          <w:tcPr>
            <w:tcW w:w="5749" w:type="dxa"/>
            <w:tcBorders>
              <w:top w:val="nil"/>
              <w:left w:val="nil"/>
              <w:bottom w:val="nil"/>
              <w:right w:val="nil"/>
            </w:tcBorders>
            <w:shd w:val="clear" w:color="auto" w:fill="auto"/>
            <w:tcMar>
              <w:top w:w="80" w:type="dxa"/>
              <w:left w:w="80" w:type="dxa"/>
              <w:bottom w:w="80" w:type="dxa"/>
              <w:right w:w="80" w:type="dxa"/>
            </w:tcMar>
          </w:tcPr>
          <w:p w14:paraId="6A757553" w14:textId="77777777" w:rsidR="00D41E24" w:rsidRDefault="00000000">
            <w:pPr>
              <w:pStyle w:val="2"/>
              <w:jc w:val="both"/>
            </w:pPr>
            <w:r>
              <w:rPr>
                <w:rFonts w:ascii="Arial" w:hAnsi="Arial"/>
                <w:sz w:val="18"/>
                <w:szCs w:val="18"/>
              </w:rPr>
              <w:t>Memorandum of Understanding</w:t>
            </w:r>
          </w:p>
        </w:tc>
      </w:tr>
      <w:tr w:rsidR="00D41E24" w14:paraId="5F241C27"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5072C7CF" w14:textId="77777777" w:rsidR="00D41E24" w:rsidRDefault="00000000">
            <w:pPr>
              <w:pStyle w:val="2"/>
            </w:pPr>
            <w:r>
              <w:rPr>
                <w:rFonts w:ascii="Arial" w:hAnsi="Arial"/>
                <w:b/>
                <w:bCs/>
                <w:sz w:val="40"/>
                <w:szCs w:val="40"/>
              </w:rPr>
              <w:t>N</w:t>
            </w:r>
          </w:p>
        </w:tc>
        <w:tc>
          <w:tcPr>
            <w:tcW w:w="5749" w:type="dxa"/>
            <w:tcBorders>
              <w:top w:val="nil"/>
              <w:left w:val="nil"/>
              <w:bottom w:val="nil"/>
              <w:right w:val="nil"/>
            </w:tcBorders>
            <w:shd w:val="clear" w:color="auto" w:fill="auto"/>
            <w:tcMar>
              <w:top w:w="80" w:type="dxa"/>
              <w:left w:w="80" w:type="dxa"/>
              <w:bottom w:w="80" w:type="dxa"/>
              <w:right w:w="80" w:type="dxa"/>
            </w:tcMar>
          </w:tcPr>
          <w:p w14:paraId="5E683773" w14:textId="77777777" w:rsidR="00D41E24" w:rsidRDefault="00D41E24"/>
        </w:tc>
      </w:tr>
      <w:tr w:rsidR="00D41E24" w14:paraId="7EF700A9"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0758FB28"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7BA7F216" w14:textId="77777777" w:rsidR="00D41E24" w:rsidRDefault="00000000">
            <w:pPr>
              <w:pStyle w:val="2"/>
            </w:pPr>
            <w:r>
              <w:rPr>
                <w:rFonts w:ascii="Arial" w:hAnsi="Arial"/>
                <w:b/>
                <w:bCs/>
                <w:sz w:val="18"/>
                <w:szCs w:val="18"/>
              </w:rPr>
              <w:t>NCCT</w:t>
            </w:r>
          </w:p>
        </w:tc>
        <w:tc>
          <w:tcPr>
            <w:tcW w:w="5749" w:type="dxa"/>
            <w:tcBorders>
              <w:top w:val="nil"/>
              <w:left w:val="nil"/>
              <w:bottom w:val="nil"/>
              <w:right w:val="nil"/>
            </w:tcBorders>
            <w:shd w:val="clear" w:color="auto" w:fill="auto"/>
            <w:tcMar>
              <w:top w:w="80" w:type="dxa"/>
              <w:left w:w="80" w:type="dxa"/>
              <w:bottom w:w="80" w:type="dxa"/>
              <w:right w:w="80" w:type="dxa"/>
            </w:tcMar>
          </w:tcPr>
          <w:p w14:paraId="74FF3DE9" w14:textId="77777777" w:rsidR="00D41E24" w:rsidRDefault="00000000">
            <w:pPr>
              <w:pStyle w:val="2"/>
              <w:jc w:val="both"/>
            </w:pPr>
            <w:r>
              <w:rPr>
                <w:rFonts w:ascii="Arial" w:hAnsi="Arial"/>
                <w:sz w:val="18"/>
                <w:szCs w:val="18"/>
              </w:rPr>
              <w:t>Non-Co-operative Countries and Territories</w:t>
            </w:r>
          </w:p>
        </w:tc>
      </w:tr>
      <w:tr w:rsidR="00D41E24" w14:paraId="02563CB2"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64E15EAF" w14:textId="77777777" w:rsidR="00D41E24" w:rsidRDefault="00000000">
            <w:pPr>
              <w:pStyle w:val="2"/>
            </w:pPr>
            <w:r>
              <w:rPr>
                <w:rFonts w:ascii="Arial" w:hAnsi="Arial"/>
                <w:b/>
                <w:bCs/>
                <w:sz w:val="40"/>
                <w:szCs w:val="40"/>
              </w:rPr>
              <w:t>O</w:t>
            </w:r>
          </w:p>
        </w:tc>
        <w:tc>
          <w:tcPr>
            <w:tcW w:w="5749" w:type="dxa"/>
            <w:tcBorders>
              <w:top w:val="nil"/>
              <w:left w:val="nil"/>
              <w:bottom w:val="nil"/>
              <w:right w:val="nil"/>
            </w:tcBorders>
            <w:shd w:val="clear" w:color="auto" w:fill="auto"/>
            <w:tcMar>
              <w:top w:w="80" w:type="dxa"/>
              <w:left w:w="80" w:type="dxa"/>
              <w:bottom w:w="80" w:type="dxa"/>
              <w:right w:w="80" w:type="dxa"/>
            </w:tcMar>
          </w:tcPr>
          <w:p w14:paraId="34FA5331" w14:textId="77777777" w:rsidR="00D41E24" w:rsidRDefault="00D41E24"/>
        </w:tc>
      </w:tr>
      <w:tr w:rsidR="00D41E24" w14:paraId="6815543F"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41632D7D"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14D4F06D" w14:textId="77777777" w:rsidR="00D41E24" w:rsidRDefault="00000000">
            <w:pPr>
              <w:pStyle w:val="2"/>
            </w:pPr>
            <w:r>
              <w:rPr>
                <w:rFonts w:ascii="Arial" w:hAnsi="Arial"/>
                <w:b/>
                <w:bCs/>
                <w:sz w:val="18"/>
                <w:szCs w:val="18"/>
              </w:rPr>
              <w:t>Operation</w:t>
            </w:r>
          </w:p>
        </w:tc>
        <w:tc>
          <w:tcPr>
            <w:tcW w:w="5749" w:type="dxa"/>
            <w:tcBorders>
              <w:top w:val="nil"/>
              <w:left w:val="nil"/>
              <w:bottom w:val="nil"/>
              <w:right w:val="nil"/>
            </w:tcBorders>
            <w:shd w:val="clear" w:color="auto" w:fill="auto"/>
            <w:tcMar>
              <w:top w:w="80" w:type="dxa"/>
              <w:left w:w="80" w:type="dxa"/>
              <w:bottom w:w="80" w:type="dxa"/>
              <w:right w:w="80" w:type="dxa"/>
            </w:tcMar>
          </w:tcPr>
          <w:p w14:paraId="4818522D" w14:textId="77777777" w:rsidR="00D41E24" w:rsidRDefault="00000000">
            <w:pPr>
              <w:pStyle w:val="2"/>
              <w:jc w:val="both"/>
            </w:pPr>
            <w:r>
              <w:rPr>
                <w:rFonts w:ascii="Arial" w:hAnsi="Arial"/>
                <w:sz w:val="18"/>
                <w:szCs w:val="18"/>
              </w:rPr>
              <w:t>Process of the execution</w:t>
            </w:r>
          </w:p>
        </w:tc>
      </w:tr>
      <w:tr w:rsidR="00D41E24" w14:paraId="5B6B60D2"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154DF52B" w14:textId="77777777" w:rsidR="00D41E24" w:rsidRDefault="00000000">
            <w:pPr>
              <w:pStyle w:val="2"/>
            </w:pPr>
            <w:r>
              <w:rPr>
                <w:rFonts w:ascii="Arial" w:hAnsi="Arial"/>
                <w:b/>
                <w:bCs/>
                <w:color w:val="222222"/>
                <w:sz w:val="40"/>
                <w:szCs w:val="40"/>
                <w:shd w:val="clear" w:color="auto" w:fill="FFFFFF"/>
              </w:rPr>
              <w:t>P</w:t>
            </w:r>
          </w:p>
        </w:tc>
        <w:tc>
          <w:tcPr>
            <w:tcW w:w="5749" w:type="dxa"/>
            <w:tcBorders>
              <w:top w:val="nil"/>
              <w:left w:val="nil"/>
              <w:bottom w:val="nil"/>
              <w:right w:val="nil"/>
            </w:tcBorders>
            <w:shd w:val="clear" w:color="auto" w:fill="auto"/>
            <w:tcMar>
              <w:top w:w="80" w:type="dxa"/>
              <w:left w:w="80" w:type="dxa"/>
              <w:bottom w:w="80" w:type="dxa"/>
              <w:right w:w="80" w:type="dxa"/>
            </w:tcMar>
          </w:tcPr>
          <w:p w14:paraId="6AC324E5" w14:textId="77777777" w:rsidR="00D41E24" w:rsidRDefault="00D41E24"/>
        </w:tc>
      </w:tr>
      <w:tr w:rsidR="00D41E24" w14:paraId="3B9A67A6" w14:textId="77777777">
        <w:trPr>
          <w:trHeight w:val="394"/>
        </w:trPr>
        <w:tc>
          <w:tcPr>
            <w:tcW w:w="1734" w:type="dxa"/>
            <w:tcBorders>
              <w:top w:val="nil"/>
              <w:left w:val="nil"/>
              <w:bottom w:val="nil"/>
              <w:right w:val="nil"/>
            </w:tcBorders>
            <w:shd w:val="clear" w:color="auto" w:fill="auto"/>
            <w:tcMar>
              <w:top w:w="80" w:type="dxa"/>
              <w:left w:w="80" w:type="dxa"/>
              <w:bottom w:w="80" w:type="dxa"/>
              <w:right w:w="80" w:type="dxa"/>
            </w:tcMar>
          </w:tcPr>
          <w:p w14:paraId="416E4D41"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3F967ED8" w14:textId="77777777" w:rsidR="00D41E24" w:rsidRDefault="00000000">
            <w:pPr>
              <w:pStyle w:val="a2"/>
            </w:pPr>
            <w:r>
              <w:rPr>
                <w:rFonts w:ascii="Arial" w:hAnsi="Arial"/>
                <w:b/>
                <w:bCs/>
                <w:color w:val="222222"/>
                <w:sz w:val="18"/>
                <w:szCs w:val="18"/>
                <w:shd w:val="clear" w:color="auto" w:fill="FFFFFF"/>
              </w:rPr>
              <w:t>Payment System</w:t>
            </w:r>
          </w:p>
        </w:tc>
        <w:tc>
          <w:tcPr>
            <w:tcW w:w="5749" w:type="dxa"/>
            <w:tcBorders>
              <w:top w:val="nil"/>
              <w:left w:val="nil"/>
              <w:bottom w:val="nil"/>
              <w:right w:val="nil"/>
            </w:tcBorders>
            <w:shd w:val="clear" w:color="auto" w:fill="auto"/>
            <w:tcMar>
              <w:top w:w="80" w:type="dxa"/>
              <w:left w:w="80" w:type="dxa"/>
              <w:bottom w:w="80" w:type="dxa"/>
              <w:right w:w="80" w:type="dxa"/>
            </w:tcMar>
          </w:tcPr>
          <w:p w14:paraId="0B8D0235" w14:textId="77777777" w:rsidR="00D41E24" w:rsidRDefault="00000000">
            <w:pPr>
              <w:pStyle w:val="2"/>
              <w:jc w:val="both"/>
            </w:pPr>
            <w:r>
              <w:rPr>
                <w:rFonts w:ascii="Arial" w:hAnsi="Arial"/>
                <w:color w:val="444444"/>
                <w:sz w:val="18"/>
                <w:szCs w:val="18"/>
                <w:shd w:val="clear" w:color="auto" w:fill="FFFFFF"/>
              </w:rPr>
              <w:t xml:space="preserve">Payment system between users, financial </w:t>
            </w:r>
            <w:proofErr w:type="gramStart"/>
            <w:r>
              <w:rPr>
                <w:rFonts w:ascii="Arial" w:hAnsi="Arial"/>
                <w:color w:val="444444"/>
                <w:sz w:val="18"/>
                <w:szCs w:val="18"/>
                <w:shd w:val="clear" w:color="auto" w:fill="FFFFFF"/>
              </w:rPr>
              <w:t>organizations</w:t>
            </w:r>
            <w:proofErr w:type="gramEnd"/>
            <w:r>
              <w:rPr>
                <w:rFonts w:ascii="Arial" w:hAnsi="Arial"/>
                <w:color w:val="444444"/>
                <w:sz w:val="18"/>
                <w:szCs w:val="18"/>
                <w:shd w:val="clear" w:color="auto" w:fill="FFFFFF"/>
              </w:rPr>
              <w:t xml:space="preserve"> and business organizations. Allows you to pay, bills and purchases, transfer money.</w:t>
            </w:r>
          </w:p>
        </w:tc>
      </w:tr>
      <w:tr w:rsidR="00D41E24" w14:paraId="371CFF47"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D870E38"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313935B0" w14:textId="77777777" w:rsidR="00D41E24" w:rsidRDefault="00000000">
            <w:pPr>
              <w:pStyle w:val="2"/>
            </w:pPr>
            <w:r>
              <w:rPr>
                <w:rFonts w:ascii="Arial" w:hAnsi="Arial"/>
                <w:b/>
                <w:bCs/>
                <w:sz w:val="18"/>
                <w:szCs w:val="18"/>
              </w:rPr>
              <w:t>PEP</w:t>
            </w:r>
          </w:p>
        </w:tc>
        <w:tc>
          <w:tcPr>
            <w:tcW w:w="5749" w:type="dxa"/>
            <w:tcBorders>
              <w:top w:val="nil"/>
              <w:left w:val="nil"/>
              <w:bottom w:val="nil"/>
              <w:right w:val="nil"/>
            </w:tcBorders>
            <w:shd w:val="clear" w:color="auto" w:fill="auto"/>
            <w:tcMar>
              <w:top w:w="80" w:type="dxa"/>
              <w:left w:w="80" w:type="dxa"/>
              <w:bottom w:w="80" w:type="dxa"/>
              <w:right w:w="80" w:type="dxa"/>
            </w:tcMar>
          </w:tcPr>
          <w:p w14:paraId="7ACD7561" w14:textId="77777777" w:rsidR="00D41E24" w:rsidRDefault="00000000">
            <w:pPr>
              <w:pStyle w:val="2"/>
              <w:jc w:val="both"/>
            </w:pPr>
            <w:r>
              <w:rPr>
                <w:rFonts w:ascii="Arial" w:hAnsi="Arial"/>
                <w:sz w:val="18"/>
                <w:szCs w:val="18"/>
              </w:rPr>
              <w:t>Politically Exposed Person</w:t>
            </w:r>
          </w:p>
        </w:tc>
      </w:tr>
      <w:tr w:rsidR="00D41E24" w14:paraId="17DE521F"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E7A1624"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CB04AA1" w14:textId="77777777" w:rsidR="00D41E24" w:rsidRDefault="00000000">
            <w:pPr>
              <w:pStyle w:val="2"/>
            </w:pPr>
            <w:r>
              <w:rPr>
                <w:rFonts w:ascii="Arial" w:hAnsi="Arial"/>
                <w:b/>
                <w:bCs/>
                <w:sz w:val="18"/>
                <w:szCs w:val="18"/>
              </w:rPr>
              <w:t>POCA</w:t>
            </w:r>
          </w:p>
        </w:tc>
        <w:tc>
          <w:tcPr>
            <w:tcW w:w="5749" w:type="dxa"/>
            <w:tcBorders>
              <w:top w:val="nil"/>
              <w:left w:val="nil"/>
              <w:bottom w:val="nil"/>
              <w:right w:val="nil"/>
            </w:tcBorders>
            <w:shd w:val="clear" w:color="auto" w:fill="auto"/>
            <w:tcMar>
              <w:top w:w="80" w:type="dxa"/>
              <w:left w:w="80" w:type="dxa"/>
              <w:bottom w:w="80" w:type="dxa"/>
              <w:right w:w="80" w:type="dxa"/>
            </w:tcMar>
          </w:tcPr>
          <w:p w14:paraId="722BDD86" w14:textId="77777777" w:rsidR="00D41E24" w:rsidRDefault="00000000">
            <w:pPr>
              <w:pStyle w:val="2"/>
              <w:jc w:val="both"/>
            </w:pPr>
            <w:r>
              <w:rPr>
                <w:rFonts w:ascii="Arial" w:hAnsi="Arial"/>
                <w:sz w:val="18"/>
                <w:szCs w:val="18"/>
              </w:rPr>
              <w:t>Proceeds of Crime Act No. 4 of 1993</w:t>
            </w:r>
          </w:p>
        </w:tc>
      </w:tr>
      <w:tr w:rsidR="00D41E24" w14:paraId="56E344F6"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47012D3A" w14:textId="77777777" w:rsidR="00D41E24" w:rsidRDefault="00000000">
            <w:pPr>
              <w:pStyle w:val="2"/>
            </w:pPr>
            <w:r>
              <w:rPr>
                <w:rFonts w:ascii="Arial" w:hAnsi="Arial"/>
                <w:b/>
                <w:bCs/>
                <w:sz w:val="40"/>
                <w:szCs w:val="40"/>
              </w:rPr>
              <w:t>R</w:t>
            </w:r>
          </w:p>
        </w:tc>
        <w:tc>
          <w:tcPr>
            <w:tcW w:w="5749" w:type="dxa"/>
            <w:tcBorders>
              <w:top w:val="nil"/>
              <w:left w:val="nil"/>
              <w:bottom w:val="nil"/>
              <w:right w:val="nil"/>
            </w:tcBorders>
            <w:shd w:val="clear" w:color="auto" w:fill="auto"/>
            <w:tcMar>
              <w:top w:w="80" w:type="dxa"/>
              <w:left w:w="80" w:type="dxa"/>
              <w:bottom w:w="80" w:type="dxa"/>
              <w:right w:w="80" w:type="dxa"/>
            </w:tcMar>
          </w:tcPr>
          <w:p w14:paraId="1330EC3B" w14:textId="77777777" w:rsidR="00D41E24" w:rsidRDefault="00D41E24"/>
        </w:tc>
      </w:tr>
      <w:tr w:rsidR="00D41E24" w14:paraId="7EB31253"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67D96DAD"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1B517DA9" w14:textId="77777777" w:rsidR="00D41E24" w:rsidRDefault="00000000">
            <w:pPr>
              <w:pStyle w:val="2"/>
            </w:pPr>
            <w:r>
              <w:rPr>
                <w:rFonts w:ascii="Arial" w:hAnsi="Arial"/>
                <w:b/>
                <w:bCs/>
                <w:sz w:val="18"/>
                <w:szCs w:val="18"/>
              </w:rPr>
              <w:t>REDTRAC</w:t>
            </w:r>
          </w:p>
        </w:tc>
        <w:tc>
          <w:tcPr>
            <w:tcW w:w="5749" w:type="dxa"/>
            <w:tcBorders>
              <w:top w:val="nil"/>
              <w:left w:val="nil"/>
              <w:bottom w:val="nil"/>
              <w:right w:val="nil"/>
            </w:tcBorders>
            <w:shd w:val="clear" w:color="auto" w:fill="auto"/>
            <w:tcMar>
              <w:top w:w="80" w:type="dxa"/>
              <w:left w:w="80" w:type="dxa"/>
              <w:bottom w:w="80" w:type="dxa"/>
              <w:right w:w="80" w:type="dxa"/>
            </w:tcMar>
          </w:tcPr>
          <w:p w14:paraId="204E80E2" w14:textId="77777777" w:rsidR="00D41E24" w:rsidRDefault="00000000">
            <w:pPr>
              <w:pStyle w:val="2"/>
              <w:jc w:val="both"/>
            </w:pPr>
            <w:r>
              <w:rPr>
                <w:rFonts w:ascii="Arial" w:hAnsi="Arial"/>
                <w:sz w:val="18"/>
                <w:szCs w:val="18"/>
              </w:rPr>
              <w:t>Caribbean Regional Drug Law Enforcement Training Center</w:t>
            </w:r>
          </w:p>
        </w:tc>
      </w:tr>
      <w:tr w:rsidR="00D41E24" w14:paraId="435F5585"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36D2EB25" w14:textId="77777777" w:rsidR="00D41E24" w:rsidRDefault="00000000">
            <w:pPr>
              <w:pStyle w:val="2"/>
            </w:pPr>
            <w:r>
              <w:rPr>
                <w:rFonts w:ascii="Arial" w:hAnsi="Arial"/>
                <w:b/>
                <w:bCs/>
                <w:sz w:val="40"/>
                <w:szCs w:val="40"/>
              </w:rPr>
              <w:t>S</w:t>
            </w:r>
          </w:p>
        </w:tc>
        <w:tc>
          <w:tcPr>
            <w:tcW w:w="5749" w:type="dxa"/>
            <w:tcBorders>
              <w:top w:val="nil"/>
              <w:left w:val="nil"/>
              <w:bottom w:val="nil"/>
              <w:right w:val="nil"/>
            </w:tcBorders>
            <w:shd w:val="clear" w:color="auto" w:fill="auto"/>
            <w:tcMar>
              <w:top w:w="80" w:type="dxa"/>
              <w:left w:w="80" w:type="dxa"/>
              <w:bottom w:w="80" w:type="dxa"/>
              <w:right w:w="80" w:type="dxa"/>
            </w:tcMar>
          </w:tcPr>
          <w:p w14:paraId="5493C0FC" w14:textId="77777777" w:rsidR="00D41E24" w:rsidRDefault="00D41E24"/>
        </w:tc>
      </w:tr>
      <w:tr w:rsidR="00D41E24" w14:paraId="6DAA0BC6"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3B609E37"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04A28817" w14:textId="77777777" w:rsidR="00D41E24" w:rsidRDefault="00000000">
            <w:pPr>
              <w:pStyle w:val="2"/>
            </w:pPr>
            <w:r>
              <w:rPr>
                <w:rFonts w:ascii="Arial" w:hAnsi="Arial"/>
                <w:b/>
                <w:bCs/>
                <w:sz w:val="18"/>
                <w:szCs w:val="18"/>
              </w:rPr>
              <w:t>S.R.O.</w:t>
            </w:r>
          </w:p>
        </w:tc>
        <w:tc>
          <w:tcPr>
            <w:tcW w:w="5749" w:type="dxa"/>
            <w:tcBorders>
              <w:top w:val="nil"/>
              <w:left w:val="nil"/>
              <w:bottom w:val="nil"/>
              <w:right w:val="nil"/>
            </w:tcBorders>
            <w:shd w:val="clear" w:color="auto" w:fill="auto"/>
            <w:tcMar>
              <w:top w:w="80" w:type="dxa"/>
              <w:left w:w="80" w:type="dxa"/>
              <w:bottom w:w="80" w:type="dxa"/>
              <w:right w:w="80" w:type="dxa"/>
            </w:tcMar>
          </w:tcPr>
          <w:p w14:paraId="6A4B813E" w14:textId="77777777" w:rsidR="00D41E24" w:rsidRDefault="00000000">
            <w:pPr>
              <w:pStyle w:val="2"/>
              <w:jc w:val="both"/>
            </w:pPr>
            <w:r>
              <w:rPr>
                <w:rFonts w:ascii="Arial" w:hAnsi="Arial"/>
                <w:sz w:val="18"/>
                <w:szCs w:val="18"/>
              </w:rPr>
              <w:t>Statutory Rules and Orders</w:t>
            </w:r>
          </w:p>
        </w:tc>
      </w:tr>
      <w:tr w:rsidR="00D41E24" w14:paraId="286730CE"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F92AC7B"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28EFC6C6" w14:textId="77777777" w:rsidR="00D41E24" w:rsidRDefault="00000000">
            <w:pPr>
              <w:pStyle w:val="2"/>
            </w:pPr>
            <w:r>
              <w:rPr>
                <w:rFonts w:ascii="Arial" w:hAnsi="Arial"/>
                <w:b/>
                <w:bCs/>
                <w:sz w:val="18"/>
                <w:szCs w:val="18"/>
              </w:rPr>
              <w:t>SFTA</w:t>
            </w:r>
          </w:p>
        </w:tc>
        <w:tc>
          <w:tcPr>
            <w:tcW w:w="5749" w:type="dxa"/>
            <w:tcBorders>
              <w:top w:val="nil"/>
              <w:left w:val="nil"/>
              <w:bottom w:val="nil"/>
              <w:right w:val="nil"/>
            </w:tcBorders>
            <w:shd w:val="clear" w:color="auto" w:fill="auto"/>
            <w:tcMar>
              <w:top w:w="80" w:type="dxa"/>
              <w:left w:w="80" w:type="dxa"/>
              <w:bottom w:w="80" w:type="dxa"/>
              <w:right w:w="80" w:type="dxa"/>
            </w:tcMar>
          </w:tcPr>
          <w:p w14:paraId="11A9567A" w14:textId="77777777" w:rsidR="00D41E24" w:rsidRDefault="00000000">
            <w:pPr>
              <w:pStyle w:val="2"/>
              <w:jc w:val="both"/>
            </w:pPr>
            <w:r>
              <w:rPr>
                <w:rFonts w:ascii="Arial" w:hAnsi="Arial"/>
                <w:sz w:val="18"/>
                <w:szCs w:val="18"/>
              </w:rPr>
              <w:t>Suppression of Financing of Terrorism Act No. 3 of 2003</w:t>
            </w:r>
          </w:p>
        </w:tc>
      </w:tr>
      <w:tr w:rsidR="00D41E24" w14:paraId="48F69DF7"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19C8284E"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2EBEE72B" w14:textId="77777777" w:rsidR="00D41E24" w:rsidRDefault="00000000">
            <w:pPr>
              <w:pStyle w:val="2"/>
            </w:pPr>
            <w:r>
              <w:rPr>
                <w:rFonts w:ascii="Arial" w:hAnsi="Arial"/>
                <w:b/>
                <w:bCs/>
                <w:sz w:val="18"/>
                <w:szCs w:val="18"/>
              </w:rPr>
              <w:t>STR</w:t>
            </w:r>
          </w:p>
        </w:tc>
        <w:tc>
          <w:tcPr>
            <w:tcW w:w="5749" w:type="dxa"/>
            <w:tcBorders>
              <w:top w:val="nil"/>
              <w:left w:val="nil"/>
              <w:bottom w:val="nil"/>
              <w:right w:val="nil"/>
            </w:tcBorders>
            <w:shd w:val="clear" w:color="auto" w:fill="auto"/>
            <w:tcMar>
              <w:top w:w="80" w:type="dxa"/>
              <w:left w:w="80" w:type="dxa"/>
              <w:bottom w:w="80" w:type="dxa"/>
              <w:right w:w="80" w:type="dxa"/>
            </w:tcMar>
          </w:tcPr>
          <w:p w14:paraId="6CB72440" w14:textId="77777777" w:rsidR="00D41E24" w:rsidRDefault="00000000">
            <w:pPr>
              <w:pStyle w:val="2"/>
              <w:jc w:val="both"/>
            </w:pPr>
            <w:r>
              <w:rPr>
                <w:rFonts w:ascii="Arial" w:hAnsi="Arial"/>
                <w:sz w:val="18"/>
                <w:szCs w:val="18"/>
              </w:rPr>
              <w:t>Suspicious Transaction Report</w:t>
            </w:r>
          </w:p>
        </w:tc>
      </w:tr>
      <w:tr w:rsidR="00D41E24" w14:paraId="562B3A42"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3816EA2B" w14:textId="77777777" w:rsidR="00D41E24" w:rsidRDefault="00000000">
            <w:pPr>
              <w:pStyle w:val="2"/>
            </w:pPr>
            <w:r>
              <w:rPr>
                <w:rFonts w:ascii="Arial" w:hAnsi="Arial"/>
                <w:b/>
                <w:bCs/>
                <w:sz w:val="40"/>
                <w:szCs w:val="40"/>
              </w:rPr>
              <w:t>T</w:t>
            </w:r>
          </w:p>
        </w:tc>
        <w:tc>
          <w:tcPr>
            <w:tcW w:w="5749" w:type="dxa"/>
            <w:tcBorders>
              <w:top w:val="nil"/>
              <w:left w:val="nil"/>
              <w:bottom w:val="nil"/>
              <w:right w:val="nil"/>
            </w:tcBorders>
            <w:shd w:val="clear" w:color="auto" w:fill="auto"/>
            <w:tcMar>
              <w:top w:w="80" w:type="dxa"/>
              <w:left w:w="80" w:type="dxa"/>
              <w:bottom w:w="80" w:type="dxa"/>
              <w:right w:w="80" w:type="dxa"/>
            </w:tcMar>
          </w:tcPr>
          <w:p w14:paraId="62223A80" w14:textId="77777777" w:rsidR="00D41E24" w:rsidRDefault="00D41E24"/>
        </w:tc>
      </w:tr>
      <w:tr w:rsidR="00D41E24" w14:paraId="772433EA" w14:textId="77777777">
        <w:trPr>
          <w:trHeight w:val="594"/>
        </w:trPr>
        <w:tc>
          <w:tcPr>
            <w:tcW w:w="1734" w:type="dxa"/>
            <w:tcBorders>
              <w:top w:val="nil"/>
              <w:left w:val="nil"/>
              <w:bottom w:val="nil"/>
              <w:right w:val="nil"/>
            </w:tcBorders>
            <w:shd w:val="clear" w:color="auto" w:fill="auto"/>
            <w:tcMar>
              <w:top w:w="80" w:type="dxa"/>
              <w:left w:w="80" w:type="dxa"/>
              <w:bottom w:w="80" w:type="dxa"/>
              <w:right w:w="80" w:type="dxa"/>
            </w:tcMar>
          </w:tcPr>
          <w:p w14:paraId="5366D62F"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2B33AB9B" w14:textId="77777777" w:rsidR="00D41E24" w:rsidRDefault="00000000">
            <w:pPr>
              <w:pStyle w:val="2"/>
            </w:pPr>
            <w:r>
              <w:rPr>
                <w:rFonts w:ascii="Arial" w:hAnsi="Arial"/>
                <w:b/>
                <w:bCs/>
                <w:sz w:val="18"/>
                <w:szCs w:val="18"/>
              </w:rPr>
              <w:t>Transaction</w:t>
            </w:r>
          </w:p>
        </w:tc>
        <w:tc>
          <w:tcPr>
            <w:tcW w:w="5749" w:type="dxa"/>
            <w:tcBorders>
              <w:top w:val="nil"/>
              <w:left w:val="nil"/>
              <w:bottom w:val="nil"/>
              <w:right w:val="nil"/>
            </w:tcBorders>
            <w:shd w:val="clear" w:color="auto" w:fill="auto"/>
            <w:tcMar>
              <w:top w:w="80" w:type="dxa"/>
              <w:left w:w="80" w:type="dxa"/>
              <w:bottom w:w="80" w:type="dxa"/>
              <w:right w:w="80" w:type="dxa"/>
            </w:tcMar>
          </w:tcPr>
          <w:p w14:paraId="784B2DAD" w14:textId="77777777" w:rsidR="00D41E24" w:rsidRDefault="00000000">
            <w:pPr>
              <w:pStyle w:val="2"/>
              <w:jc w:val="both"/>
            </w:pPr>
            <w:r>
              <w:rPr>
                <w:rFonts w:ascii="Arial" w:hAnsi="Arial"/>
                <w:sz w:val="18"/>
                <w:szCs w:val="18"/>
              </w:rPr>
              <w:t>Within the framework of this service, a fully completed data exchange operation with a payment system, including the debiting / crediting of funds to an end user account.</w:t>
            </w:r>
          </w:p>
        </w:tc>
      </w:tr>
      <w:tr w:rsidR="00D41E24" w14:paraId="29793A8C" w14:textId="77777777">
        <w:trPr>
          <w:trHeight w:val="447"/>
        </w:trPr>
        <w:tc>
          <w:tcPr>
            <w:tcW w:w="3883" w:type="dxa"/>
            <w:gridSpan w:val="2"/>
            <w:tcBorders>
              <w:top w:val="nil"/>
              <w:left w:val="nil"/>
              <w:bottom w:val="nil"/>
              <w:right w:val="nil"/>
            </w:tcBorders>
            <w:shd w:val="clear" w:color="auto" w:fill="auto"/>
            <w:tcMar>
              <w:top w:w="80" w:type="dxa"/>
              <w:left w:w="80" w:type="dxa"/>
              <w:bottom w:w="80" w:type="dxa"/>
              <w:right w:w="80" w:type="dxa"/>
            </w:tcMar>
          </w:tcPr>
          <w:p w14:paraId="42E891C4" w14:textId="77777777" w:rsidR="00D41E24" w:rsidRDefault="00000000">
            <w:pPr>
              <w:pStyle w:val="2"/>
            </w:pPr>
            <w:r>
              <w:rPr>
                <w:rFonts w:ascii="Arial" w:hAnsi="Arial"/>
                <w:b/>
                <w:bCs/>
                <w:sz w:val="40"/>
                <w:szCs w:val="40"/>
              </w:rPr>
              <w:t>U</w:t>
            </w:r>
          </w:p>
        </w:tc>
        <w:tc>
          <w:tcPr>
            <w:tcW w:w="5749" w:type="dxa"/>
            <w:tcBorders>
              <w:top w:val="nil"/>
              <w:left w:val="nil"/>
              <w:bottom w:val="nil"/>
              <w:right w:val="nil"/>
            </w:tcBorders>
            <w:shd w:val="clear" w:color="auto" w:fill="auto"/>
            <w:tcMar>
              <w:top w:w="80" w:type="dxa"/>
              <w:left w:w="80" w:type="dxa"/>
              <w:bottom w:w="80" w:type="dxa"/>
              <w:right w:w="80" w:type="dxa"/>
            </w:tcMar>
          </w:tcPr>
          <w:p w14:paraId="6F2CEC7C" w14:textId="77777777" w:rsidR="00D41E24" w:rsidRDefault="00D41E24"/>
        </w:tc>
      </w:tr>
      <w:tr w:rsidR="00D41E24" w14:paraId="3BB17B25" w14:textId="77777777">
        <w:trPr>
          <w:trHeight w:val="295"/>
        </w:trPr>
        <w:tc>
          <w:tcPr>
            <w:tcW w:w="1734" w:type="dxa"/>
            <w:tcBorders>
              <w:top w:val="nil"/>
              <w:left w:val="nil"/>
              <w:bottom w:val="nil"/>
              <w:right w:val="nil"/>
            </w:tcBorders>
            <w:shd w:val="clear" w:color="auto" w:fill="auto"/>
            <w:tcMar>
              <w:top w:w="80" w:type="dxa"/>
              <w:left w:w="80" w:type="dxa"/>
              <w:bottom w:w="80" w:type="dxa"/>
              <w:right w:w="80" w:type="dxa"/>
            </w:tcMar>
          </w:tcPr>
          <w:p w14:paraId="2AC7DD1C" w14:textId="77777777" w:rsidR="00D41E24" w:rsidRDefault="00D41E24"/>
        </w:tc>
        <w:tc>
          <w:tcPr>
            <w:tcW w:w="2148" w:type="dxa"/>
            <w:tcBorders>
              <w:top w:val="nil"/>
              <w:left w:val="nil"/>
              <w:bottom w:val="nil"/>
              <w:right w:val="nil"/>
            </w:tcBorders>
            <w:shd w:val="clear" w:color="auto" w:fill="auto"/>
            <w:tcMar>
              <w:top w:w="80" w:type="dxa"/>
              <w:left w:w="80" w:type="dxa"/>
              <w:bottom w:w="80" w:type="dxa"/>
              <w:right w:w="80" w:type="dxa"/>
            </w:tcMar>
          </w:tcPr>
          <w:p w14:paraId="507A4341" w14:textId="77777777" w:rsidR="00D41E24" w:rsidRDefault="00000000">
            <w:pPr>
              <w:pStyle w:val="2"/>
            </w:pPr>
            <w:r>
              <w:rPr>
                <w:rFonts w:ascii="Arial" w:hAnsi="Arial"/>
                <w:b/>
                <w:bCs/>
                <w:sz w:val="18"/>
                <w:szCs w:val="18"/>
              </w:rPr>
              <w:t>UNODC</w:t>
            </w:r>
          </w:p>
        </w:tc>
        <w:tc>
          <w:tcPr>
            <w:tcW w:w="5749" w:type="dxa"/>
            <w:tcBorders>
              <w:top w:val="nil"/>
              <w:left w:val="nil"/>
              <w:bottom w:val="nil"/>
              <w:right w:val="nil"/>
            </w:tcBorders>
            <w:shd w:val="clear" w:color="auto" w:fill="auto"/>
            <w:tcMar>
              <w:top w:w="80" w:type="dxa"/>
              <w:left w:w="80" w:type="dxa"/>
              <w:bottom w:w="80" w:type="dxa"/>
              <w:right w:w="80" w:type="dxa"/>
            </w:tcMar>
          </w:tcPr>
          <w:p w14:paraId="7D72E469" w14:textId="77777777" w:rsidR="00D41E24" w:rsidRDefault="00000000">
            <w:pPr>
              <w:pStyle w:val="2"/>
              <w:jc w:val="both"/>
            </w:pPr>
            <w:r>
              <w:rPr>
                <w:rFonts w:ascii="Arial" w:hAnsi="Arial"/>
                <w:sz w:val="18"/>
                <w:szCs w:val="18"/>
              </w:rPr>
              <w:t>United Nations Office on Drugs and Crime</w:t>
            </w:r>
          </w:p>
        </w:tc>
      </w:tr>
    </w:tbl>
    <w:p w14:paraId="22CDFC9B" w14:textId="77777777" w:rsidR="00D41E24" w:rsidRDefault="00D41E24">
      <w:pPr>
        <w:pStyle w:val="a4"/>
        <w:rPr>
          <w:rFonts w:ascii="Arial" w:eastAsia="Arial" w:hAnsi="Arial" w:cs="Arial"/>
        </w:rPr>
      </w:pPr>
    </w:p>
    <w:p w14:paraId="536088B2" w14:textId="77777777" w:rsidR="00D41E24" w:rsidRDefault="00D41E24">
      <w:pPr>
        <w:pStyle w:val="a4"/>
        <w:rPr>
          <w:rFonts w:ascii="Arial" w:eastAsia="Arial" w:hAnsi="Arial" w:cs="Arial"/>
        </w:rPr>
      </w:pPr>
    </w:p>
    <w:p w14:paraId="3968EBF5" w14:textId="77777777" w:rsidR="00D41E24" w:rsidRDefault="00D41E24">
      <w:pPr>
        <w:pStyle w:val="a4"/>
        <w:rPr>
          <w:rFonts w:ascii="Arial" w:eastAsia="Arial" w:hAnsi="Arial" w:cs="Arial"/>
        </w:rPr>
      </w:pPr>
    </w:p>
    <w:p w14:paraId="0930E0F0" w14:textId="77777777" w:rsidR="00D41E24" w:rsidRDefault="00D41E24">
      <w:pPr>
        <w:pStyle w:val="a4"/>
        <w:rPr>
          <w:rFonts w:ascii="Arial" w:eastAsia="Arial" w:hAnsi="Arial" w:cs="Arial"/>
        </w:rPr>
      </w:pPr>
    </w:p>
    <w:p w14:paraId="3331FCE1" w14:textId="77777777" w:rsidR="00D41E24" w:rsidRDefault="00000000">
      <w:pPr>
        <w:pStyle w:val="a4"/>
      </w:pPr>
      <w:r>
        <w:rPr>
          <w:rFonts w:ascii="Arial Unicode MS" w:eastAsia="Arial Unicode MS" w:hAnsi="Arial Unicode MS" w:cs="Arial Unicode MS"/>
        </w:rPr>
        <w:br w:type="page"/>
      </w:r>
    </w:p>
    <w:p w14:paraId="1FBF053A" w14:textId="77777777" w:rsidR="00D41E24" w:rsidRDefault="00000000">
      <w:pPr>
        <w:pStyle w:val="a3"/>
      </w:pPr>
      <w:bookmarkStart w:id="29" w:name="_Toc29"/>
      <w:r>
        <w:rPr>
          <w:rFonts w:eastAsia="Arial Unicode MS" w:cs="Arial Unicode MS"/>
        </w:rPr>
        <w:lastRenderedPageBreak/>
        <w:t>4</w:t>
      </w:r>
      <w:r w:rsidRPr="00BE44AB">
        <w:rPr>
          <w:rFonts w:eastAsia="Arial Unicode MS" w:cs="Arial Unicode MS"/>
        </w:rPr>
        <w:t xml:space="preserve">.2. </w:t>
      </w:r>
      <w:r>
        <w:rPr>
          <w:rFonts w:eastAsia="Arial Unicode MS" w:cs="Arial Unicode MS"/>
        </w:rPr>
        <w:t>References to external documents</w:t>
      </w:r>
      <w:bookmarkEnd w:id="29"/>
    </w:p>
    <w:p w14:paraId="7E385277" w14:textId="77777777" w:rsidR="00D41E24" w:rsidRDefault="00D41E24">
      <w:pPr>
        <w:pStyle w:val="a4"/>
        <w:rPr>
          <w:rFonts w:ascii="Arial" w:eastAsia="Arial" w:hAnsi="Arial" w:cs="Arial"/>
        </w:rPr>
      </w:pPr>
    </w:p>
    <w:p w14:paraId="51C09B9C" w14:textId="77777777" w:rsidR="00D41E24" w:rsidRDefault="00D41E24">
      <w:pPr>
        <w:pStyle w:val="a4"/>
        <w:rPr>
          <w:rFonts w:ascii="Arial" w:eastAsia="Arial" w:hAnsi="Arial" w:cs="Arial"/>
        </w:rPr>
      </w:pPr>
    </w:p>
    <w:p w14:paraId="651E9D97" w14:textId="77777777" w:rsidR="00D41E24" w:rsidRDefault="00000000">
      <w:pPr>
        <w:pStyle w:val="a4"/>
        <w:spacing w:after="120" w:line="336" w:lineRule="auto"/>
        <w:jc w:val="both"/>
        <w:rPr>
          <w:rFonts w:ascii="Arial" w:eastAsia="Arial" w:hAnsi="Arial" w:cs="Arial"/>
        </w:rPr>
      </w:pPr>
      <w:r>
        <w:rPr>
          <w:rFonts w:ascii="Arial" w:hAnsi="Arial"/>
        </w:rPr>
        <w:t>The Manual has references to the external documents, presented in Table 4.2.1.0.</w:t>
      </w:r>
    </w:p>
    <w:p w14:paraId="6290959A" w14:textId="77777777" w:rsidR="00D41E24" w:rsidRDefault="00D41E24">
      <w:pPr>
        <w:pStyle w:val="a4"/>
        <w:spacing w:after="120" w:line="336" w:lineRule="auto"/>
        <w:jc w:val="both"/>
        <w:rPr>
          <w:rFonts w:ascii="Arial" w:eastAsia="Arial" w:hAnsi="Arial" w:cs="Arial"/>
        </w:rPr>
      </w:pPr>
    </w:p>
    <w:tbl>
      <w:tblPr>
        <w:tblW w:w="9632" w:type="dxa"/>
        <w:jc w:val="righ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2408"/>
        <w:gridCol w:w="2408"/>
        <w:gridCol w:w="2408"/>
        <w:gridCol w:w="2408"/>
      </w:tblGrid>
      <w:tr w:rsidR="00D41E24" w14:paraId="0A510F70" w14:textId="77777777">
        <w:trPr>
          <w:trHeight w:val="295"/>
          <w:tblHeader/>
          <w:jc w:val="right"/>
        </w:trPr>
        <w:tc>
          <w:tcPr>
            <w:tcW w:w="240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FC8166D" w14:textId="77777777" w:rsidR="00D41E24" w:rsidRDefault="00000000">
            <w:pPr>
              <w:spacing w:after="160" w:line="259" w:lineRule="auto"/>
            </w:pPr>
            <w:r>
              <w:rPr>
                <w:rStyle w:val="a6"/>
                <w:rFonts w:ascii="Arial" w:hAnsi="Arial" w:cs="Arial Unicode MS"/>
                <w:b/>
                <w:bCs/>
                <w:color w:val="000000"/>
                <w:sz w:val="18"/>
                <w:szCs w:val="18"/>
                <w:u w:color="000000"/>
                <w14:textOutline w14:w="0" w14:cap="flat" w14:cmpd="sng" w14:algn="ctr">
                  <w14:noFill/>
                  <w14:prstDash w14:val="solid"/>
                  <w14:bevel/>
                </w14:textOutline>
              </w:rPr>
              <w:t>Document Code</w:t>
            </w:r>
          </w:p>
        </w:tc>
        <w:tc>
          <w:tcPr>
            <w:tcW w:w="240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A113981" w14:textId="77777777" w:rsidR="00D41E24" w:rsidRDefault="00000000">
            <w:r>
              <w:rPr>
                <w:rStyle w:val="a6"/>
                <w:rFonts w:ascii="Arial" w:hAnsi="Arial" w:cs="Arial Unicode MS"/>
                <w:b/>
                <w:bCs/>
                <w:color w:val="000000"/>
                <w:sz w:val="18"/>
                <w:szCs w:val="18"/>
                <w:u w:color="000000"/>
                <w14:textOutline w14:w="0" w14:cap="flat" w14:cmpd="sng" w14:algn="ctr">
                  <w14:noFill/>
                  <w14:prstDash w14:val="solid"/>
                  <w14:bevel/>
                </w14:textOutline>
              </w:rPr>
              <w:t>Document Name</w:t>
            </w:r>
          </w:p>
        </w:tc>
        <w:tc>
          <w:tcPr>
            <w:tcW w:w="240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1D7BE8A" w14:textId="77777777" w:rsidR="00D41E24" w:rsidRDefault="00000000">
            <w:pPr>
              <w:pStyle w:val="1"/>
            </w:pPr>
            <w:r>
              <w:rPr>
                <w:rFonts w:ascii="Arial" w:hAnsi="Arial"/>
                <w:sz w:val="18"/>
                <w:szCs w:val="18"/>
                <w:u w:color="000000"/>
              </w:rPr>
              <w:t>Document target</w:t>
            </w:r>
          </w:p>
        </w:tc>
        <w:tc>
          <w:tcPr>
            <w:tcW w:w="240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CB58235" w14:textId="77777777" w:rsidR="00D41E24" w:rsidRDefault="00000000">
            <w:r>
              <w:rPr>
                <w:rStyle w:val="a6"/>
                <w:rFonts w:ascii="Arial" w:hAnsi="Arial" w:cs="Arial Unicode MS"/>
                <w:b/>
                <w:bCs/>
                <w:color w:val="000000"/>
                <w:sz w:val="18"/>
                <w:szCs w:val="18"/>
                <w:u w:color="000000"/>
                <w14:textOutline w14:w="0" w14:cap="flat" w14:cmpd="sng" w14:algn="ctr">
                  <w14:noFill/>
                  <w14:prstDash w14:val="solid"/>
                  <w14:bevel/>
                </w14:textOutline>
              </w:rPr>
              <w:t>Document Category</w:t>
            </w:r>
          </w:p>
        </w:tc>
      </w:tr>
      <w:tr w:rsidR="00D41E24" w14:paraId="062F148E" w14:textId="77777777">
        <w:tblPrEx>
          <w:shd w:val="clear" w:color="auto" w:fill="auto"/>
        </w:tblPrEx>
        <w:trPr>
          <w:trHeight w:val="295"/>
          <w:jc w:val="right"/>
        </w:trPr>
        <w:tc>
          <w:tcPr>
            <w:tcW w:w="2408" w:type="dxa"/>
            <w:tcBorders>
              <w:top w:val="single" w:sz="4" w:space="0" w:color="000000"/>
              <w:left w:val="nil"/>
              <w:bottom w:val="nil"/>
              <w:right w:val="nil"/>
            </w:tcBorders>
            <w:shd w:val="clear" w:color="auto" w:fill="auto"/>
            <w:tcMar>
              <w:top w:w="80" w:type="dxa"/>
              <w:left w:w="80" w:type="dxa"/>
              <w:bottom w:w="80" w:type="dxa"/>
              <w:right w:w="80" w:type="dxa"/>
            </w:tcMar>
          </w:tcPr>
          <w:p w14:paraId="62C9E99E" w14:textId="77777777" w:rsidR="00D41E24" w:rsidRDefault="00000000">
            <w:pPr>
              <w:pStyle w:val="2"/>
            </w:pPr>
            <w:r>
              <w:rPr>
                <w:rFonts w:ascii="Arial" w:hAnsi="Arial"/>
                <w:sz w:val="16"/>
                <w:szCs w:val="16"/>
                <w:u w:color="000000"/>
              </w:rPr>
              <w:t>s/n</w:t>
            </w:r>
          </w:p>
        </w:tc>
        <w:tc>
          <w:tcPr>
            <w:tcW w:w="2408" w:type="dxa"/>
            <w:tcBorders>
              <w:top w:val="single" w:sz="4" w:space="0" w:color="000000"/>
              <w:left w:val="nil"/>
              <w:bottom w:val="nil"/>
              <w:right w:val="nil"/>
            </w:tcBorders>
            <w:shd w:val="clear" w:color="auto" w:fill="auto"/>
            <w:tcMar>
              <w:top w:w="80" w:type="dxa"/>
              <w:left w:w="80" w:type="dxa"/>
              <w:bottom w:w="80" w:type="dxa"/>
              <w:right w:w="80" w:type="dxa"/>
            </w:tcMar>
          </w:tcPr>
          <w:p w14:paraId="7714397F" w14:textId="77777777" w:rsidR="00D41E24" w:rsidRDefault="00000000">
            <w:pPr>
              <w:pStyle w:val="2"/>
            </w:pPr>
            <w:r>
              <w:rPr>
                <w:rFonts w:ascii="Arial" w:hAnsi="Arial"/>
                <w:sz w:val="16"/>
                <w:szCs w:val="16"/>
                <w:u w:color="000000"/>
              </w:rPr>
              <w:t>User’s terms and conditions</w:t>
            </w:r>
          </w:p>
        </w:tc>
        <w:tc>
          <w:tcPr>
            <w:tcW w:w="2408" w:type="dxa"/>
            <w:tcBorders>
              <w:top w:val="single" w:sz="4" w:space="0" w:color="000000"/>
              <w:left w:val="nil"/>
              <w:bottom w:val="nil"/>
              <w:right w:val="nil"/>
            </w:tcBorders>
            <w:shd w:val="clear" w:color="auto" w:fill="auto"/>
            <w:tcMar>
              <w:top w:w="80" w:type="dxa"/>
              <w:left w:w="80" w:type="dxa"/>
              <w:bottom w:w="80" w:type="dxa"/>
              <w:right w:w="80" w:type="dxa"/>
            </w:tcMar>
          </w:tcPr>
          <w:p w14:paraId="5DEEBAF1" w14:textId="77777777" w:rsidR="00D41E24" w:rsidRDefault="00000000">
            <w:pPr>
              <w:pStyle w:val="2"/>
            </w:pPr>
            <w:r>
              <w:rPr>
                <w:rFonts w:ascii="Arial" w:hAnsi="Arial"/>
                <w:sz w:val="16"/>
                <w:szCs w:val="16"/>
                <w:u w:color="000000"/>
              </w:rPr>
              <w:t>The client contract</w:t>
            </w:r>
          </w:p>
        </w:tc>
        <w:tc>
          <w:tcPr>
            <w:tcW w:w="2408" w:type="dxa"/>
            <w:tcBorders>
              <w:top w:val="single" w:sz="4" w:space="0" w:color="000000"/>
              <w:left w:val="nil"/>
              <w:bottom w:val="nil"/>
              <w:right w:val="nil"/>
            </w:tcBorders>
            <w:shd w:val="clear" w:color="auto" w:fill="auto"/>
            <w:tcMar>
              <w:top w:w="80" w:type="dxa"/>
              <w:left w:w="80" w:type="dxa"/>
              <w:bottom w:w="80" w:type="dxa"/>
              <w:right w:w="80" w:type="dxa"/>
            </w:tcMar>
          </w:tcPr>
          <w:p w14:paraId="2A86887E" w14:textId="77777777" w:rsidR="00D41E24" w:rsidRDefault="00000000">
            <w:pPr>
              <w:pStyle w:val="2"/>
            </w:pPr>
            <w:r>
              <w:rPr>
                <w:rFonts w:ascii="Arial" w:hAnsi="Arial"/>
                <w:sz w:val="16"/>
                <w:szCs w:val="16"/>
                <w:u w:color="000000"/>
              </w:rPr>
              <w:t>Contract</w:t>
            </w:r>
          </w:p>
        </w:tc>
      </w:tr>
      <w:tr w:rsidR="00D41E24" w14:paraId="6E92B128" w14:textId="77777777">
        <w:tblPrEx>
          <w:shd w:val="clear" w:color="auto" w:fill="auto"/>
        </w:tblPrEx>
        <w:trPr>
          <w:trHeight w:val="355"/>
          <w:jc w:val="right"/>
        </w:trPr>
        <w:tc>
          <w:tcPr>
            <w:tcW w:w="2408" w:type="dxa"/>
            <w:tcBorders>
              <w:top w:val="nil"/>
              <w:left w:val="nil"/>
              <w:bottom w:val="nil"/>
              <w:right w:val="nil"/>
            </w:tcBorders>
            <w:shd w:val="clear" w:color="auto" w:fill="auto"/>
            <w:tcMar>
              <w:top w:w="80" w:type="dxa"/>
              <w:left w:w="80" w:type="dxa"/>
              <w:bottom w:w="80" w:type="dxa"/>
              <w:right w:w="80" w:type="dxa"/>
            </w:tcMar>
          </w:tcPr>
          <w:p w14:paraId="573449B3" w14:textId="77777777" w:rsidR="00D41E24" w:rsidRDefault="00000000">
            <w:pPr>
              <w:pStyle w:val="2"/>
            </w:pPr>
            <w:r>
              <w:rPr>
                <w:rFonts w:ascii="Arial" w:hAnsi="Arial"/>
                <w:sz w:val="16"/>
                <w:szCs w:val="16"/>
                <w:u w:color="000000"/>
              </w:rPr>
              <w:t>s/n</w:t>
            </w:r>
          </w:p>
        </w:tc>
        <w:tc>
          <w:tcPr>
            <w:tcW w:w="2408" w:type="dxa"/>
            <w:tcBorders>
              <w:top w:val="nil"/>
              <w:left w:val="nil"/>
              <w:bottom w:val="nil"/>
              <w:right w:val="nil"/>
            </w:tcBorders>
            <w:shd w:val="clear" w:color="auto" w:fill="auto"/>
            <w:tcMar>
              <w:top w:w="80" w:type="dxa"/>
              <w:left w:w="80" w:type="dxa"/>
              <w:bottom w:w="80" w:type="dxa"/>
              <w:right w:w="80" w:type="dxa"/>
            </w:tcMar>
          </w:tcPr>
          <w:p w14:paraId="0BFC4820" w14:textId="77777777" w:rsidR="00D41E24" w:rsidRDefault="00000000">
            <w:pPr>
              <w:pStyle w:val="2"/>
            </w:pPr>
            <w:r>
              <w:rPr>
                <w:rFonts w:ascii="Arial" w:hAnsi="Arial"/>
                <w:sz w:val="16"/>
                <w:szCs w:val="16"/>
                <w:u w:color="000000"/>
              </w:rPr>
              <w:t>Customer contract with a legal entity</w:t>
            </w:r>
          </w:p>
        </w:tc>
        <w:tc>
          <w:tcPr>
            <w:tcW w:w="2408" w:type="dxa"/>
            <w:tcBorders>
              <w:top w:val="nil"/>
              <w:left w:val="nil"/>
              <w:bottom w:val="nil"/>
              <w:right w:val="nil"/>
            </w:tcBorders>
            <w:shd w:val="clear" w:color="auto" w:fill="auto"/>
            <w:tcMar>
              <w:top w:w="80" w:type="dxa"/>
              <w:left w:w="80" w:type="dxa"/>
              <w:bottom w:w="80" w:type="dxa"/>
              <w:right w:w="80" w:type="dxa"/>
            </w:tcMar>
          </w:tcPr>
          <w:p w14:paraId="68679CE9" w14:textId="77777777" w:rsidR="00D41E24" w:rsidRDefault="00000000">
            <w:pPr>
              <w:pStyle w:val="2"/>
            </w:pPr>
            <w:r>
              <w:rPr>
                <w:rFonts w:ascii="Arial" w:hAnsi="Arial"/>
                <w:sz w:val="16"/>
                <w:szCs w:val="16"/>
                <w:u w:color="000000"/>
              </w:rPr>
              <w:t>The client contract</w:t>
            </w:r>
          </w:p>
        </w:tc>
        <w:tc>
          <w:tcPr>
            <w:tcW w:w="2408" w:type="dxa"/>
            <w:tcBorders>
              <w:top w:val="nil"/>
              <w:left w:val="nil"/>
              <w:bottom w:val="nil"/>
              <w:right w:val="nil"/>
            </w:tcBorders>
            <w:shd w:val="clear" w:color="auto" w:fill="auto"/>
            <w:tcMar>
              <w:top w:w="80" w:type="dxa"/>
              <w:left w:w="80" w:type="dxa"/>
              <w:bottom w:w="80" w:type="dxa"/>
              <w:right w:w="80" w:type="dxa"/>
            </w:tcMar>
          </w:tcPr>
          <w:p w14:paraId="69FB73B4" w14:textId="77777777" w:rsidR="00D41E24" w:rsidRDefault="00000000">
            <w:pPr>
              <w:pStyle w:val="2"/>
            </w:pPr>
            <w:r>
              <w:rPr>
                <w:rFonts w:ascii="Arial" w:hAnsi="Arial"/>
                <w:sz w:val="16"/>
                <w:szCs w:val="16"/>
                <w:u w:color="000000"/>
              </w:rPr>
              <w:t>Contract</w:t>
            </w:r>
          </w:p>
        </w:tc>
      </w:tr>
      <w:tr w:rsidR="00D41E24" w14:paraId="3DB3CABD" w14:textId="77777777">
        <w:tblPrEx>
          <w:shd w:val="clear" w:color="auto" w:fill="auto"/>
        </w:tblPrEx>
        <w:trPr>
          <w:trHeight w:val="295"/>
          <w:jc w:val="right"/>
        </w:trPr>
        <w:tc>
          <w:tcPr>
            <w:tcW w:w="2408" w:type="dxa"/>
            <w:tcBorders>
              <w:top w:val="nil"/>
              <w:left w:val="nil"/>
              <w:bottom w:val="single" w:sz="4" w:space="0" w:color="000000"/>
              <w:right w:val="nil"/>
            </w:tcBorders>
            <w:shd w:val="clear" w:color="auto" w:fill="auto"/>
            <w:tcMar>
              <w:top w:w="80" w:type="dxa"/>
              <w:left w:w="80" w:type="dxa"/>
              <w:bottom w:w="80" w:type="dxa"/>
              <w:right w:w="80" w:type="dxa"/>
            </w:tcMar>
          </w:tcPr>
          <w:p w14:paraId="0CA33389" w14:textId="77777777" w:rsidR="00D41E24" w:rsidRDefault="00000000">
            <w:pPr>
              <w:pStyle w:val="2"/>
            </w:pPr>
            <w:r>
              <w:rPr>
                <w:rFonts w:ascii="Arial" w:hAnsi="Arial"/>
                <w:sz w:val="16"/>
                <w:szCs w:val="16"/>
                <w:u w:color="000000"/>
              </w:rPr>
              <w:t>100102</w:t>
            </w:r>
          </w:p>
        </w:tc>
        <w:tc>
          <w:tcPr>
            <w:tcW w:w="2408" w:type="dxa"/>
            <w:tcBorders>
              <w:top w:val="nil"/>
              <w:left w:val="nil"/>
              <w:bottom w:val="single" w:sz="4" w:space="0" w:color="000000"/>
              <w:right w:val="nil"/>
            </w:tcBorders>
            <w:shd w:val="clear" w:color="auto" w:fill="auto"/>
            <w:tcMar>
              <w:top w:w="80" w:type="dxa"/>
              <w:left w:w="80" w:type="dxa"/>
              <w:bottom w:w="80" w:type="dxa"/>
              <w:right w:w="80" w:type="dxa"/>
            </w:tcMar>
          </w:tcPr>
          <w:p w14:paraId="6BFCC6BD" w14:textId="77777777" w:rsidR="00D41E24" w:rsidRDefault="00000000">
            <w:pPr>
              <w:pStyle w:val="2"/>
            </w:pPr>
            <w:r>
              <w:rPr>
                <w:rFonts w:ascii="Arial" w:hAnsi="Arial"/>
                <w:sz w:val="16"/>
                <w:szCs w:val="16"/>
                <w:u w:color="000000"/>
              </w:rPr>
              <w:t>Conduct policy</w:t>
            </w:r>
          </w:p>
        </w:tc>
        <w:tc>
          <w:tcPr>
            <w:tcW w:w="2408" w:type="dxa"/>
            <w:tcBorders>
              <w:top w:val="nil"/>
              <w:left w:val="nil"/>
              <w:bottom w:val="single" w:sz="4" w:space="0" w:color="000000"/>
              <w:right w:val="nil"/>
            </w:tcBorders>
            <w:shd w:val="clear" w:color="auto" w:fill="auto"/>
            <w:tcMar>
              <w:top w:w="80" w:type="dxa"/>
              <w:left w:w="80" w:type="dxa"/>
              <w:bottom w:w="80" w:type="dxa"/>
              <w:right w:w="80" w:type="dxa"/>
            </w:tcMar>
          </w:tcPr>
          <w:p w14:paraId="5B6134CC" w14:textId="77777777" w:rsidR="00D41E24" w:rsidRDefault="00D41E24"/>
        </w:tc>
        <w:tc>
          <w:tcPr>
            <w:tcW w:w="2408" w:type="dxa"/>
            <w:tcBorders>
              <w:top w:val="nil"/>
              <w:left w:val="nil"/>
              <w:bottom w:val="single" w:sz="4" w:space="0" w:color="000000"/>
              <w:right w:val="nil"/>
            </w:tcBorders>
            <w:shd w:val="clear" w:color="auto" w:fill="auto"/>
            <w:tcMar>
              <w:top w:w="80" w:type="dxa"/>
              <w:left w:w="80" w:type="dxa"/>
              <w:bottom w:w="80" w:type="dxa"/>
              <w:right w:w="80" w:type="dxa"/>
            </w:tcMar>
          </w:tcPr>
          <w:p w14:paraId="3B3364EE" w14:textId="77777777" w:rsidR="00D41E24" w:rsidRDefault="00000000">
            <w:pPr>
              <w:pStyle w:val="2"/>
            </w:pPr>
            <w:r>
              <w:rPr>
                <w:rFonts w:ascii="Arial" w:hAnsi="Arial"/>
                <w:sz w:val="16"/>
                <w:szCs w:val="16"/>
                <w:u w:color="000000"/>
              </w:rPr>
              <w:t>User manual</w:t>
            </w:r>
          </w:p>
        </w:tc>
      </w:tr>
    </w:tbl>
    <w:p w14:paraId="35758B0E" w14:textId="77777777" w:rsidR="00D41E24" w:rsidRDefault="00000000">
      <w:pPr>
        <w:pStyle w:val="a4"/>
        <w:spacing w:after="120" w:line="336" w:lineRule="auto"/>
        <w:jc w:val="right"/>
        <w:rPr>
          <w:rFonts w:ascii="Arial" w:eastAsia="Arial" w:hAnsi="Arial" w:cs="Arial"/>
          <w:b/>
          <w:bCs/>
          <w:sz w:val="18"/>
          <w:szCs w:val="18"/>
        </w:rPr>
      </w:pPr>
      <w:r>
        <w:rPr>
          <w:rFonts w:ascii="Arial" w:hAnsi="Arial"/>
          <w:b/>
          <w:bCs/>
          <w:sz w:val="18"/>
          <w:szCs w:val="18"/>
        </w:rPr>
        <w:t>Table 4.2.1.0. References to external documents</w:t>
      </w:r>
    </w:p>
    <w:p w14:paraId="79645C1E"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1A2EE868" w14:textId="77777777" w:rsidR="00D41E24" w:rsidRDefault="00000000">
      <w:pPr>
        <w:pStyle w:val="a3"/>
      </w:pPr>
      <w:bookmarkStart w:id="30" w:name="_Toc30"/>
      <w:r>
        <w:rPr>
          <w:rFonts w:eastAsia="Arial Unicode MS" w:cs="Arial Unicode MS"/>
        </w:rPr>
        <w:lastRenderedPageBreak/>
        <w:t>4.3. Board minutes: PMLFT approval</w:t>
      </w:r>
      <w:bookmarkEnd w:id="30"/>
    </w:p>
    <w:p w14:paraId="14969ADA" w14:textId="77777777" w:rsidR="00D41E24" w:rsidRDefault="00D41E24">
      <w:pPr>
        <w:pStyle w:val="a4"/>
        <w:spacing w:after="120" w:line="336" w:lineRule="auto"/>
        <w:jc w:val="both"/>
        <w:rPr>
          <w:rFonts w:ascii="Arial" w:eastAsia="Arial" w:hAnsi="Arial" w:cs="Arial"/>
        </w:rPr>
      </w:pPr>
    </w:p>
    <w:p w14:paraId="70BF5218" w14:textId="77777777" w:rsidR="00D41E24" w:rsidRDefault="00000000">
      <w:pPr>
        <w:pStyle w:val="a4"/>
        <w:spacing w:after="120" w:line="336" w:lineRule="auto"/>
        <w:jc w:val="both"/>
        <w:rPr>
          <w:rFonts w:ascii="Arial" w:eastAsia="Arial" w:hAnsi="Arial" w:cs="Arial"/>
        </w:rPr>
      </w:pPr>
      <w:r>
        <w:rPr>
          <w:rFonts w:ascii="Arial" w:eastAsia="Arial" w:hAnsi="Arial" w:cs="Arial"/>
          <w:noProof/>
        </w:rPr>
        <w:drawing>
          <wp:anchor distT="152400" distB="152400" distL="152400" distR="152400" simplePos="0" relativeHeight="251725824" behindDoc="0" locked="0" layoutInCell="1" allowOverlap="1" wp14:anchorId="0975C5D3" wp14:editId="0632D56C">
            <wp:simplePos x="0" y="0"/>
            <wp:positionH relativeFrom="margin">
              <wp:posOffset>-6350</wp:posOffset>
            </wp:positionH>
            <wp:positionV relativeFrom="line">
              <wp:posOffset>153384</wp:posOffset>
            </wp:positionV>
            <wp:extent cx="1631270" cy="523403"/>
            <wp:effectExtent l="0" t="0" r="0" b="0"/>
            <wp:wrapThrough wrapText="bothSides" distL="152400" distR="152400">
              <wp:wrapPolygon edited="1">
                <wp:start x="0" y="0"/>
                <wp:lineTo x="21542" y="0"/>
                <wp:lineTo x="21542" y="21420"/>
                <wp:lineTo x="0" y="21420"/>
                <wp:lineTo x="0" y="0"/>
              </wp:wrapPolygon>
            </wp:wrapThrough>
            <wp:docPr id="1073741870"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70" name="pasted-movie.png" descr="pasted-movie.png"/>
                    <pic:cNvPicPr>
                      <a:picLocks noChangeAspect="1"/>
                    </pic:cNvPicPr>
                  </pic:nvPicPr>
                  <pic:blipFill>
                    <a:blip r:embed="rId7"/>
                    <a:stretch>
                      <a:fillRect/>
                    </a:stretch>
                  </pic:blipFill>
                  <pic:spPr>
                    <a:xfrm>
                      <a:off x="0" y="0"/>
                      <a:ext cx="1631270" cy="523403"/>
                    </a:xfrm>
                    <a:prstGeom prst="rect">
                      <a:avLst/>
                    </a:prstGeom>
                    <a:ln w="12700" cap="flat">
                      <a:noFill/>
                      <a:miter lim="400000"/>
                    </a:ln>
                    <a:effectLst/>
                  </pic:spPr>
                </pic:pic>
              </a:graphicData>
            </a:graphic>
          </wp:anchor>
        </w:drawing>
      </w:r>
    </w:p>
    <w:p w14:paraId="76BD45B2" w14:textId="77777777" w:rsidR="00D41E24" w:rsidRDefault="00D41E24">
      <w:pPr>
        <w:pStyle w:val="a4"/>
        <w:spacing w:after="120" w:line="336" w:lineRule="auto"/>
        <w:jc w:val="both"/>
        <w:rPr>
          <w:rFonts w:ascii="Arial" w:eastAsia="Arial" w:hAnsi="Arial" w:cs="Arial"/>
        </w:rPr>
      </w:pPr>
    </w:p>
    <w:p w14:paraId="5627BBEB" w14:textId="77777777" w:rsidR="00D41E24" w:rsidRDefault="00D41E24">
      <w:pPr>
        <w:pStyle w:val="a4"/>
        <w:spacing w:after="120" w:line="336" w:lineRule="auto"/>
        <w:jc w:val="both"/>
        <w:rPr>
          <w:rFonts w:ascii="Arial" w:eastAsia="Arial" w:hAnsi="Arial" w:cs="Arial"/>
        </w:rPr>
      </w:pPr>
    </w:p>
    <w:p w14:paraId="4D6102C2" w14:textId="77777777" w:rsidR="00D41E24" w:rsidRDefault="00D41E24">
      <w:pPr>
        <w:pStyle w:val="a4"/>
        <w:spacing w:after="120" w:line="336" w:lineRule="auto"/>
        <w:jc w:val="center"/>
        <w:rPr>
          <w:rFonts w:ascii="Arial" w:eastAsia="Arial" w:hAnsi="Arial" w:cs="Arial"/>
          <w:b/>
          <w:bCs/>
        </w:rPr>
      </w:pPr>
    </w:p>
    <w:p w14:paraId="1DB3A4E5" w14:textId="77777777" w:rsidR="00D41E24" w:rsidRDefault="00D41E24">
      <w:pPr>
        <w:pStyle w:val="a4"/>
        <w:spacing w:after="120" w:line="336" w:lineRule="auto"/>
        <w:jc w:val="center"/>
        <w:rPr>
          <w:rFonts w:ascii="Arial" w:eastAsia="Arial" w:hAnsi="Arial" w:cs="Arial"/>
          <w:b/>
          <w:bCs/>
        </w:rPr>
      </w:pPr>
    </w:p>
    <w:p w14:paraId="0FC9A58F" w14:textId="77777777" w:rsidR="00D41E24" w:rsidRDefault="00D41E24">
      <w:pPr>
        <w:pStyle w:val="a4"/>
        <w:spacing w:after="120" w:line="336" w:lineRule="auto"/>
        <w:jc w:val="center"/>
        <w:rPr>
          <w:rFonts w:ascii="Arial" w:eastAsia="Arial" w:hAnsi="Arial" w:cs="Arial"/>
          <w:b/>
          <w:bCs/>
        </w:rPr>
      </w:pPr>
    </w:p>
    <w:p w14:paraId="45E1138D" w14:textId="77777777" w:rsidR="00D41E24" w:rsidRDefault="00D41E24">
      <w:pPr>
        <w:pStyle w:val="a4"/>
        <w:spacing w:after="120" w:line="336" w:lineRule="auto"/>
        <w:jc w:val="center"/>
        <w:rPr>
          <w:rFonts w:ascii="Arial" w:eastAsia="Arial" w:hAnsi="Arial" w:cs="Arial"/>
          <w:b/>
          <w:bCs/>
        </w:rPr>
      </w:pPr>
    </w:p>
    <w:p w14:paraId="66B7CF54" w14:textId="77777777" w:rsidR="00D41E24" w:rsidRDefault="00000000">
      <w:pPr>
        <w:pStyle w:val="a4"/>
        <w:spacing w:after="120" w:line="336" w:lineRule="auto"/>
        <w:jc w:val="center"/>
        <w:rPr>
          <w:rFonts w:ascii="Arial" w:eastAsia="Arial" w:hAnsi="Arial" w:cs="Arial"/>
          <w:b/>
          <w:bCs/>
        </w:rPr>
      </w:pPr>
      <w:r>
        <w:rPr>
          <w:rFonts w:ascii="Arial" w:hAnsi="Arial"/>
          <w:b/>
          <w:bCs/>
        </w:rPr>
        <w:t>ACT OF BOARD OF DIRECTORS</w:t>
      </w:r>
    </w:p>
    <w:p w14:paraId="3499B1D1" w14:textId="77777777" w:rsidR="00D41E24" w:rsidRDefault="00D41E24">
      <w:pPr>
        <w:pStyle w:val="a4"/>
        <w:spacing w:after="120" w:line="336" w:lineRule="auto"/>
        <w:jc w:val="center"/>
        <w:rPr>
          <w:rFonts w:ascii="Arial" w:eastAsia="Arial" w:hAnsi="Arial" w:cs="Arial"/>
          <w:b/>
          <w:bCs/>
        </w:rPr>
      </w:pPr>
    </w:p>
    <w:p w14:paraId="074772C6" w14:textId="77777777" w:rsidR="00D41E24" w:rsidRDefault="00D41E24">
      <w:pPr>
        <w:pStyle w:val="a4"/>
        <w:spacing w:after="120" w:line="336" w:lineRule="auto"/>
        <w:jc w:val="center"/>
        <w:rPr>
          <w:rFonts w:ascii="Arial" w:eastAsia="Arial" w:hAnsi="Arial" w:cs="Arial"/>
          <w:b/>
          <w:bCs/>
        </w:rPr>
      </w:pPr>
    </w:p>
    <w:p w14:paraId="5B0AD338" w14:textId="77777777" w:rsidR="00D41E24" w:rsidRDefault="00D41E24">
      <w:pPr>
        <w:pStyle w:val="a4"/>
        <w:spacing w:after="120" w:line="336" w:lineRule="auto"/>
        <w:jc w:val="both"/>
        <w:rPr>
          <w:rFonts w:ascii="Arial" w:eastAsia="Arial" w:hAnsi="Arial" w:cs="Arial"/>
        </w:rPr>
      </w:pPr>
    </w:p>
    <w:p w14:paraId="4955FB83" w14:textId="77777777" w:rsidR="00D41E24" w:rsidRDefault="00000000">
      <w:pPr>
        <w:pStyle w:val="a4"/>
        <w:spacing w:after="120" w:line="336" w:lineRule="auto"/>
        <w:jc w:val="both"/>
        <w:rPr>
          <w:rFonts w:ascii="Arial" w:eastAsia="Arial" w:hAnsi="Arial" w:cs="Arial"/>
        </w:rPr>
      </w:pPr>
      <w:r>
        <w:rPr>
          <w:rFonts w:ascii="Arial" w:hAnsi="Arial"/>
        </w:rPr>
        <w:t>In the city of Uberlandia on July 14, 2024, at 10 a.m., the board of directors of the Company meets and resolves:</w:t>
      </w:r>
    </w:p>
    <w:p w14:paraId="029EA736" w14:textId="77777777" w:rsidR="00D41E24" w:rsidRDefault="00D41E24">
      <w:pPr>
        <w:pStyle w:val="a4"/>
        <w:spacing w:after="120" w:line="336" w:lineRule="auto"/>
        <w:jc w:val="both"/>
        <w:rPr>
          <w:rFonts w:ascii="Arial" w:eastAsia="Arial" w:hAnsi="Arial" w:cs="Arial"/>
        </w:rPr>
      </w:pPr>
    </w:p>
    <w:p w14:paraId="1B817532" w14:textId="77777777" w:rsidR="00D41E24" w:rsidRDefault="00000000">
      <w:pPr>
        <w:pStyle w:val="a4"/>
        <w:numPr>
          <w:ilvl w:val="0"/>
          <w:numId w:val="23"/>
        </w:numPr>
        <w:spacing w:after="120" w:line="336" w:lineRule="auto"/>
        <w:jc w:val="both"/>
        <w:rPr>
          <w:rFonts w:ascii="Arial" w:hAnsi="Arial"/>
        </w:rPr>
      </w:pPr>
      <w:r>
        <w:rPr>
          <w:rFonts w:ascii="Arial" w:hAnsi="Arial"/>
        </w:rPr>
        <w:t>Approve the Manual of the PREVENTION OF MONEY LAUNDERING AND FINANCING OF TERRORISM of Migom Company, the preliminary text of which was previously distributed to the members of this Board of Directors.</w:t>
      </w:r>
    </w:p>
    <w:p w14:paraId="5079C9F2" w14:textId="77777777" w:rsidR="00D41E24" w:rsidRDefault="00000000">
      <w:pPr>
        <w:pStyle w:val="a4"/>
        <w:numPr>
          <w:ilvl w:val="0"/>
          <w:numId w:val="15"/>
        </w:numPr>
        <w:spacing w:after="120" w:line="336" w:lineRule="auto"/>
        <w:jc w:val="both"/>
        <w:rPr>
          <w:rFonts w:ascii="Arial" w:hAnsi="Arial"/>
        </w:rPr>
      </w:pPr>
      <w:r>
        <w:rPr>
          <w:rFonts w:ascii="Arial" w:hAnsi="Arial"/>
        </w:rPr>
        <w:t>Entrust the Compliance Officer with the distribution of the aforementioned document among all personnel, making the necessary efforts so that the officers become aware of the regulations it contains and apply them consistently.</w:t>
      </w:r>
    </w:p>
    <w:p w14:paraId="6B451E08" w14:textId="77777777" w:rsidR="00D41E24" w:rsidRDefault="00D41E24">
      <w:pPr>
        <w:pStyle w:val="a4"/>
        <w:spacing w:after="120" w:line="336" w:lineRule="auto"/>
        <w:jc w:val="both"/>
        <w:rPr>
          <w:rFonts w:ascii="Arial" w:eastAsia="Arial" w:hAnsi="Arial" w:cs="Arial"/>
        </w:rPr>
      </w:pPr>
    </w:p>
    <w:p w14:paraId="559DFFEF" w14:textId="77777777" w:rsidR="00D41E24" w:rsidRDefault="00000000">
      <w:pPr>
        <w:pStyle w:val="a4"/>
        <w:spacing w:after="120" w:line="336" w:lineRule="auto"/>
        <w:jc w:val="both"/>
        <w:rPr>
          <w:rFonts w:ascii="Arial" w:eastAsia="Arial" w:hAnsi="Arial" w:cs="Arial"/>
        </w:rPr>
      </w:pPr>
      <w:r>
        <w:rPr>
          <w:rFonts w:ascii="Arial" w:hAnsi="Arial"/>
        </w:rPr>
        <w:t>Without further ado, the session is adjourned.</w:t>
      </w:r>
    </w:p>
    <w:p w14:paraId="29704460" w14:textId="77777777" w:rsidR="00D41E24" w:rsidRDefault="00D41E24">
      <w:pPr>
        <w:pStyle w:val="a4"/>
        <w:spacing w:after="120" w:line="336" w:lineRule="auto"/>
        <w:jc w:val="both"/>
        <w:rPr>
          <w:rFonts w:ascii="Arial" w:eastAsia="Arial" w:hAnsi="Arial" w:cs="Arial"/>
        </w:rPr>
      </w:pPr>
    </w:p>
    <w:p w14:paraId="52FBD477" w14:textId="77777777" w:rsidR="00D41E24" w:rsidRDefault="00D41E24">
      <w:pPr>
        <w:pStyle w:val="a4"/>
        <w:spacing w:after="120" w:line="336" w:lineRule="auto"/>
        <w:jc w:val="both"/>
        <w:rPr>
          <w:rFonts w:ascii="Arial" w:eastAsia="Arial" w:hAnsi="Arial" w:cs="Arial"/>
        </w:rPr>
      </w:pPr>
    </w:p>
    <w:p w14:paraId="2212BEE9" w14:textId="77777777" w:rsidR="00D41E24" w:rsidRDefault="00D41E24">
      <w:pPr>
        <w:pStyle w:val="a4"/>
        <w:spacing w:after="120" w:line="336" w:lineRule="auto"/>
        <w:jc w:val="both"/>
        <w:rPr>
          <w:rFonts w:ascii="Arial" w:eastAsia="Arial" w:hAnsi="Arial" w:cs="Arial"/>
        </w:rPr>
      </w:pPr>
    </w:p>
    <w:p w14:paraId="4432B6C7" w14:textId="77777777" w:rsidR="00D41E24" w:rsidRDefault="00D41E24">
      <w:pPr>
        <w:pStyle w:val="a4"/>
        <w:spacing w:after="120" w:line="336" w:lineRule="auto"/>
        <w:jc w:val="center"/>
        <w:rPr>
          <w:rFonts w:ascii="Arial" w:eastAsia="Arial" w:hAnsi="Arial" w:cs="Arial"/>
          <w:sz w:val="16"/>
          <w:szCs w:val="16"/>
        </w:rPr>
      </w:pPr>
    </w:p>
    <w:p w14:paraId="689ACABB" w14:textId="77777777" w:rsidR="00D41E24" w:rsidRDefault="00000000">
      <w:pPr>
        <w:pStyle w:val="a4"/>
        <w:spacing w:after="120" w:line="336" w:lineRule="auto"/>
        <w:jc w:val="center"/>
        <w:rPr>
          <w:rFonts w:ascii="Arial" w:eastAsia="Arial" w:hAnsi="Arial" w:cs="Arial"/>
          <w:sz w:val="16"/>
          <w:szCs w:val="16"/>
        </w:rPr>
      </w:pPr>
      <w:r>
        <w:rPr>
          <w:rFonts w:ascii="Arial" w:eastAsia="Arial" w:hAnsi="Arial" w:cs="Arial"/>
          <w:noProof/>
          <w:sz w:val="16"/>
          <w:szCs w:val="16"/>
        </w:rPr>
        <mc:AlternateContent>
          <mc:Choice Requires="wps">
            <w:drawing>
              <wp:anchor distT="152400" distB="152400" distL="152400" distR="152400" simplePos="0" relativeHeight="251705344" behindDoc="0" locked="0" layoutInCell="1" allowOverlap="1" wp14:anchorId="67323253" wp14:editId="0BC18CCC">
                <wp:simplePos x="0" y="0"/>
                <wp:positionH relativeFrom="margin">
                  <wp:posOffset>-383894</wp:posOffset>
                </wp:positionH>
                <wp:positionV relativeFrom="line">
                  <wp:posOffset>206901</wp:posOffset>
                </wp:positionV>
                <wp:extent cx="1437839" cy="538721"/>
                <wp:effectExtent l="0" t="0" r="0" b="0"/>
                <wp:wrapNone/>
                <wp:docPr id="1073741871" name="officeArt object" descr="Group"/>
                <wp:cNvGraphicFramePr/>
                <a:graphic xmlns:a="http://schemas.openxmlformats.org/drawingml/2006/main">
                  <a:graphicData uri="http://schemas.microsoft.com/office/word/2010/wordprocessingShape">
                    <wps:wsp>
                      <wps:cNvSpPr txBox="1"/>
                      <wps:spPr>
                        <a:xfrm>
                          <a:off x="0" y="0"/>
                          <a:ext cx="1437839" cy="538721"/>
                        </a:xfrm>
                        <a:prstGeom prst="rect">
                          <a:avLst/>
                        </a:prstGeom>
                        <a:noFill/>
                        <a:ln w="12700" cap="flat">
                          <a:noFill/>
                          <a:miter lim="400000"/>
                        </a:ln>
                        <a:effectLst/>
                      </wps:spPr>
                      <wps:txbx>
                        <w:txbxContent>
                          <w:p w14:paraId="470C5FF1" w14:textId="77777777" w:rsidR="00D41E24" w:rsidRDefault="00000000">
                            <w:pPr>
                              <w:pStyle w:val="a2"/>
                              <w:spacing w:before="120" w:line="312" w:lineRule="auto"/>
                              <w:jc w:val="both"/>
                              <w:rPr>
                                <w:rFonts w:ascii="Arial" w:eastAsia="Arial" w:hAnsi="Arial" w:cs="Arial"/>
                                <w:b/>
                                <w:bCs/>
                                <w:caps/>
                                <w:sz w:val="18"/>
                                <w:szCs w:val="18"/>
                                <w:u w:color="000000"/>
                                <w:lang w:val="en-US"/>
                                <w14:textOutline w14:w="12700" w14:cap="flat" w14:cmpd="sng" w14:algn="ctr">
                                  <w14:noFill/>
                                  <w14:prstDash w14:val="solid"/>
                                  <w14:miter w14:lim="400000"/>
                                </w14:textOutline>
                              </w:rPr>
                            </w:pPr>
                            <w:r>
                              <w:rPr>
                                <w:rFonts w:ascii="Arial" w:hAnsi="Arial"/>
                                <w:b/>
                                <w:bCs/>
                                <w:caps/>
                                <w:sz w:val="18"/>
                                <w:szCs w:val="18"/>
                                <w:u w:color="000000"/>
                                <w:lang w:val="en-US"/>
                                <w14:textOutline w14:w="12700" w14:cap="flat" w14:cmpd="sng" w14:algn="ctr">
                                  <w14:noFill/>
                                  <w14:prstDash w14:val="solid"/>
                                  <w14:miter w14:lim="400000"/>
                                </w14:textOutline>
                              </w:rPr>
                              <w:t>nicolas zetti</w:t>
                            </w:r>
                          </w:p>
                          <w:p w14:paraId="40C96D5A" w14:textId="77777777" w:rsidR="00D41E24" w:rsidRDefault="00000000">
                            <w:pPr>
                              <w:pStyle w:val="a2"/>
                              <w:jc w:val="both"/>
                            </w:pPr>
                            <w:r>
                              <w:rPr>
                                <w:rFonts w:ascii="Arial" w:hAnsi="Arial"/>
                                <w:sz w:val="18"/>
                                <w:szCs w:val="18"/>
                                <w:u w:color="000000"/>
                                <w:lang w:val="en-US"/>
                                <w14:textOutline w14:w="12700" w14:cap="flat" w14:cmpd="sng" w14:algn="ctr">
                                  <w14:noFill/>
                                  <w14:prstDash w14:val="solid"/>
                                  <w14:miter w14:lim="400000"/>
                                </w14:textOutline>
                              </w:rPr>
                              <w:t>President</w:t>
                            </w:r>
                          </w:p>
                        </w:txbxContent>
                      </wps:txbx>
                      <wps:bodyPr wrap="square" lIns="50800" tIns="50800" rIns="50800" bIns="50800" numCol="1" anchor="t">
                        <a:noAutofit/>
                      </wps:bodyPr>
                    </wps:wsp>
                  </a:graphicData>
                </a:graphic>
              </wp:anchor>
            </w:drawing>
          </mc:Choice>
          <mc:Fallback>
            <w:pict>
              <v:shape id="_x0000_s1070" type="#_x0000_t202" style="visibility:visible;position:absolute;margin-left:-30.2pt;margin-top:16.3pt;width:113.2pt;height:42.4pt;z-index:25170534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По умолчанию"/>
                        <w:bidi w:val="0"/>
                        <w:spacing w:before="120" w:line="312" w:lineRule="auto"/>
                        <w:ind w:left="0" w:right="0" w:firstLine="0"/>
                        <w:jc w:val="both"/>
                        <w:rPr>
                          <w:rFonts w:ascii="Arial" w:cs="Arial" w:hAnsi="Arial" w:eastAsia="Arial"/>
                          <w:b w:val="1"/>
                          <w:bCs w:val="1"/>
                          <w:caps w:val="1"/>
                          <w:sz w:val="18"/>
                          <w:szCs w:val="18"/>
                          <w:u w:color="000000"/>
                          <w:rtl w:val="0"/>
                          <w:lang w:val="en-US"/>
                          <w14:textOutline w14:w="12700" w14:cap="flat">
                            <w14:noFill/>
                            <w14:miter w14:lim="400000"/>
                          </w14:textOutline>
                        </w:rPr>
                      </w:pPr>
                      <w:r>
                        <w:rPr>
                          <w:rFonts w:ascii="Arial" w:hAnsi="Arial"/>
                          <w:b w:val="1"/>
                          <w:bCs w:val="1"/>
                          <w:caps w:val="1"/>
                          <w:sz w:val="18"/>
                          <w:szCs w:val="18"/>
                          <w:u w:color="000000"/>
                          <w:rtl w:val="0"/>
                          <w:lang w:val="en-US"/>
                          <w14:textOutline w14:w="12700" w14:cap="flat">
                            <w14:noFill/>
                            <w14:miter w14:lim="400000"/>
                          </w14:textOutline>
                        </w:rPr>
                        <w:t>nicolas zetti</w:t>
                      </w:r>
                    </w:p>
                    <w:p>
                      <w:pPr>
                        <w:pStyle w:val="По умолчанию"/>
                        <w:bidi w:val="0"/>
                        <w:ind w:left="0" w:right="0" w:firstLine="0"/>
                        <w:jc w:val="both"/>
                        <w:rPr>
                          <w:rtl w:val="0"/>
                        </w:rPr>
                      </w:pPr>
                      <w:r>
                        <w:rPr>
                          <w:rFonts w:ascii="Arial" w:hAnsi="Arial"/>
                          <w:sz w:val="18"/>
                          <w:szCs w:val="18"/>
                          <w:u w:color="000000"/>
                          <w:rtl w:val="0"/>
                          <w:lang w:val="en-US"/>
                          <w14:textOutline w14:w="12700" w14:cap="flat">
                            <w14:noFill/>
                            <w14:miter w14:lim="400000"/>
                          </w14:textOutline>
                        </w:rPr>
                        <w:t>President</w:t>
                      </w:r>
                    </w:p>
                  </w:txbxContent>
                </v:textbox>
                <w10:wrap type="none" side="bothSides" anchorx="margin"/>
              </v:shape>
            </w:pict>
          </mc:Fallback>
        </mc:AlternateContent>
      </w:r>
    </w:p>
    <w:p w14:paraId="15604AFE" w14:textId="77777777" w:rsidR="00D41E24" w:rsidRDefault="00D41E24">
      <w:pPr>
        <w:pStyle w:val="a4"/>
        <w:spacing w:after="120" w:line="336" w:lineRule="auto"/>
        <w:jc w:val="center"/>
        <w:rPr>
          <w:rFonts w:ascii="Arial" w:eastAsia="Arial" w:hAnsi="Arial" w:cs="Arial"/>
          <w:sz w:val="16"/>
          <w:szCs w:val="16"/>
        </w:rPr>
      </w:pPr>
    </w:p>
    <w:p w14:paraId="2A29AAB2" w14:textId="77777777" w:rsidR="00D41E24" w:rsidRDefault="00D41E24">
      <w:pPr>
        <w:pStyle w:val="a4"/>
        <w:spacing w:after="120" w:line="336" w:lineRule="auto"/>
        <w:jc w:val="center"/>
        <w:rPr>
          <w:rFonts w:ascii="Arial" w:eastAsia="Arial" w:hAnsi="Arial" w:cs="Arial"/>
          <w:sz w:val="16"/>
          <w:szCs w:val="16"/>
        </w:rPr>
      </w:pPr>
    </w:p>
    <w:p w14:paraId="1B863FE4" w14:textId="77777777" w:rsidR="00D41E24" w:rsidRDefault="00D41E24">
      <w:pPr>
        <w:pStyle w:val="a4"/>
        <w:spacing w:after="120" w:line="336" w:lineRule="auto"/>
        <w:jc w:val="center"/>
        <w:rPr>
          <w:rFonts w:ascii="Arial" w:eastAsia="Arial" w:hAnsi="Arial" w:cs="Arial"/>
          <w:sz w:val="16"/>
          <w:szCs w:val="16"/>
        </w:rPr>
      </w:pPr>
    </w:p>
    <w:p w14:paraId="084DBD69" w14:textId="77777777" w:rsidR="00D41E24" w:rsidRDefault="00000000">
      <w:pPr>
        <w:pStyle w:val="a4"/>
        <w:tabs>
          <w:tab w:val="left" w:pos="1984"/>
        </w:tabs>
        <w:spacing w:after="120" w:line="336" w:lineRule="auto"/>
        <w:ind w:left="1984" w:hanging="1701"/>
        <w:jc w:val="both"/>
      </w:pPr>
      <w:r>
        <w:rPr>
          <w:rFonts w:ascii="Arial Unicode MS" w:eastAsia="Arial Unicode MS" w:hAnsi="Arial Unicode MS" w:cs="Arial Unicode MS"/>
          <w:sz w:val="18"/>
          <w:szCs w:val="18"/>
        </w:rPr>
        <w:br w:type="page"/>
      </w:r>
    </w:p>
    <w:p w14:paraId="296825BC" w14:textId="77777777" w:rsidR="00D41E24" w:rsidRDefault="00000000">
      <w:pPr>
        <w:pStyle w:val="a3"/>
      </w:pPr>
      <w:bookmarkStart w:id="31" w:name="_Toc31"/>
      <w:r>
        <w:rPr>
          <w:rFonts w:eastAsia="Arial Unicode MS" w:cs="Arial Unicode MS"/>
        </w:rPr>
        <w:lastRenderedPageBreak/>
        <w:t>4.4. Customer contract</w:t>
      </w:r>
      <w:bookmarkEnd w:id="31"/>
    </w:p>
    <w:p w14:paraId="1B7C66CE" w14:textId="77777777" w:rsidR="00D41E24" w:rsidRDefault="00D41E24">
      <w:pPr>
        <w:pStyle w:val="a4"/>
        <w:spacing w:after="120" w:line="336" w:lineRule="auto"/>
        <w:jc w:val="both"/>
        <w:rPr>
          <w:rFonts w:ascii="Arial" w:eastAsia="Arial" w:hAnsi="Arial" w:cs="Arial"/>
        </w:rPr>
      </w:pPr>
    </w:p>
    <w:p w14:paraId="0E80A795" w14:textId="77777777" w:rsidR="00D41E24" w:rsidRDefault="00000000">
      <w:pPr>
        <w:pStyle w:val="a4"/>
        <w:spacing w:after="120" w:line="336" w:lineRule="auto"/>
        <w:jc w:val="both"/>
        <w:rPr>
          <w:rFonts w:ascii="Arial" w:eastAsia="Arial" w:hAnsi="Arial" w:cs="Arial"/>
        </w:rPr>
      </w:pPr>
      <w:r>
        <w:rPr>
          <w:rFonts w:ascii="Arial" w:hAnsi="Arial"/>
        </w:rPr>
        <w:t>The Customer contract is presented by User’s terms and conditions and is located in the separate file.</w:t>
      </w:r>
    </w:p>
    <w:p w14:paraId="78A9C230" w14:textId="77777777" w:rsidR="00D41E24" w:rsidRDefault="00D41E24">
      <w:pPr>
        <w:pStyle w:val="a4"/>
        <w:spacing w:after="120" w:line="336" w:lineRule="auto"/>
        <w:jc w:val="both"/>
        <w:rPr>
          <w:rFonts w:ascii="Arial" w:eastAsia="Arial" w:hAnsi="Arial" w:cs="Arial"/>
        </w:rPr>
      </w:pPr>
    </w:p>
    <w:p w14:paraId="238B9B15" w14:textId="77777777" w:rsidR="00D41E24" w:rsidRDefault="00000000">
      <w:pPr>
        <w:pStyle w:val="a4"/>
        <w:spacing w:after="120" w:line="336" w:lineRule="auto"/>
        <w:jc w:val="both"/>
      </w:pPr>
      <w:r>
        <w:rPr>
          <w:rFonts w:ascii="Arial Unicode MS" w:eastAsia="Arial Unicode MS" w:hAnsi="Arial Unicode MS" w:cs="Arial Unicode MS"/>
        </w:rPr>
        <w:br w:type="page"/>
      </w:r>
    </w:p>
    <w:p w14:paraId="3DC940FB" w14:textId="77777777" w:rsidR="00D41E24" w:rsidRDefault="00000000">
      <w:pPr>
        <w:pStyle w:val="a3"/>
      </w:pPr>
      <w:bookmarkStart w:id="32" w:name="_Toc32"/>
      <w:r>
        <w:rPr>
          <w:rFonts w:eastAsia="Arial Unicode MS" w:cs="Arial Unicode MS"/>
        </w:rPr>
        <w:lastRenderedPageBreak/>
        <w:t>4.</w:t>
      </w:r>
      <w:r w:rsidRPr="00BE44AB">
        <w:rPr>
          <w:rFonts w:eastAsia="Arial Unicode MS" w:cs="Arial Unicode MS"/>
        </w:rPr>
        <w:t>5</w:t>
      </w:r>
      <w:r>
        <w:rPr>
          <w:rFonts w:eastAsia="Arial Unicode MS" w:cs="Arial Unicode MS"/>
        </w:rPr>
        <w:t>. External review of the procedures of the PMLFT of Migom Company</w:t>
      </w:r>
      <w:bookmarkEnd w:id="32"/>
    </w:p>
    <w:p w14:paraId="6CCEBA8B" w14:textId="77777777" w:rsidR="00D41E24" w:rsidRDefault="00D41E24">
      <w:pPr>
        <w:pStyle w:val="a4"/>
        <w:spacing w:after="120" w:line="336" w:lineRule="auto"/>
        <w:jc w:val="both"/>
        <w:rPr>
          <w:rFonts w:ascii="Arial" w:eastAsia="Arial" w:hAnsi="Arial" w:cs="Arial"/>
        </w:rPr>
      </w:pPr>
    </w:p>
    <w:p w14:paraId="51D74CC6" w14:textId="77777777" w:rsidR="00D41E24" w:rsidRDefault="00D41E24">
      <w:pPr>
        <w:pStyle w:val="a4"/>
        <w:spacing w:after="120" w:line="336" w:lineRule="auto"/>
        <w:jc w:val="both"/>
        <w:rPr>
          <w:rFonts w:ascii="Arial" w:eastAsia="Arial" w:hAnsi="Arial" w:cs="Arial"/>
        </w:rPr>
      </w:pPr>
    </w:p>
    <w:p w14:paraId="4BA91F85" w14:textId="77777777" w:rsidR="00D41E24" w:rsidRDefault="00D41E24">
      <w:pPr>
        <w:pStyle w:val="a4"/>
        <w:spacing w:after="120" w:line="336" w:lineRule="auto"/>
        <w:jc w:val="both"/>
        <w:rPr>
          <w:rFonts w:ascii="Arial" w:eastAsia="Arial" w:hAnsi="Arial" w:cs="Arial"/>
        </w:rPr>
      </w:pPr>
    </w:p>
    <w:p w14:paraId="322B181F" w14:textId="77777777" w:rsidR="00D41E24" w:rsidRDefault="00000000">
      <w:pPr>
        <w:pStyle w:val="a4"/>
        <w:spacing w:after="120" w:line="336" w:lineRule="auto"/>
        <w:jc w:val="center"/>
        <w:rPr>
          <w:rFonts w:ascii="Arial" w:eastAsia="Arial" w:hAnsi="Arial" w:cs="Arial"/>
          <w:b/>
          <w:bCs/>
        </w:rPr>
      </w:pPr>
      <w:r>
        <w:rPr>
          <w:rFonts w:ascii="Arial" w:hAnsi="Arial"/>
          <w:b/>
          <w:bCs/>
          <w:lang w:val="de-DE"/>
        </w:rPr>
        <w:t>EXTERNAL REVIEW MINUTES</w:t>
      </w:r>
    </w:p>
    <w:p w14:paraId="3A4918D5" w14:textId="77777777" w:rsidR="00D41E24" w:rsidRDefault="00D41E24">
      <w:pPr>
        <w:pStyle w:val="a4"/>
        <w:spacing w:after="120" w:line="336" w:lineRule="auto"/>
        <w:jc w:val="both"/>
        <w:rPr>
          <w:rFonts w:ascii="Arial" w:eastAsia="Arial" w:hAnsi="Arial" w:cs="Arial"/>
        </w:rPr>
      </w:pPr>
    </w:p>
    <w:p w14:paraId="214A665E" w14:textId="77777777" w:rsidR="00D41E24" w:rsidRDefault="00000000">
      <w:pPr>
        <w:pStyle w:val="a4"/>
        <w:spacing w:after="120" w:line="336" w:lineRule="auto"/>
        <w:jc w:val="both"/>
        <w:rPr>
          <w:rFonts w:ascii="Arial" w:eastAsia="Arial" w:hAnsi="Arial" w:cs="Arial"/>
        </w:rPr>
      </w:pPr>
      <w:r>
        <w:rPr>
          <w:rFonts w:ascii="Arial" w:hAnsi="Arial"/>
        </w:rPr>
        <w:t>We have audited the Manual of procedures for the Prevention of Money Laundering and Financing of Terrorism (PMLFT) of Migom Company and the status of PMLFT procedures in said company as of July 26, 2024, which corresponds to the mentioned Manual .</w:t>
      </w:r>
    </w:p>
    <w:p w14:paraId="3E45E676" w14:textId="77777777" w:rsidR="00D41E24" w:rsidRDefault="00000000">
      <w:pPr>
        <w:pStyle w:val="a4"/>
        <w:spacing w:after="120" w:line="336" w:lineRule="auto"/>
        <w:jc w:val="both"/>
        <w:rPr>
          <w:rFonts w:ascii="Arial" w:eastAsia="Arial" w:hAnsi="Arial" w:cs="Arial"/>
        </w:rPr>
      </w:pPr>
      <w:r>
        <w:rPr>
          <w:rFonts w:ascii="Arial" w:hAnsi="Arial"/>
        </w:rPr>
        <w:t>The Board of Directors of the Company is responsible for the preparation and implementation of PMLFT procedures in accordance with the norms of international and national legislation of the Commonwealth of Dominica, of risk classification dictated by the Eastern Caribbean Central Company (ECCB), and of the internal control that the Board of Directors determined necessary. to allow the preparation of PMLFT and the implementation of said regulation.</w:t>
      </w:r>
    </w:p>
    <w:p w14:paraId="1AA70D31" w14:textId="77777777" w:rsidR="00D41E24" w:rsidRDefault="00000000">
      <w:pPr>
        <w:pStyle w:val="a4"/>
        <w:spacing w:after="120" w:line="336" w:lineRule="auto"/>
        <w:jc w:val="both"/>
        <w:rPr>
          <w:rFonts w:ascii="Arial" w:eastAsia="Arial" w:hAnsi="Arial" w:cs="Arial"/>
        </w:rPr>
      </w:pPr>
      <w:r>
        <w:rPr>
          <w:rFonts w:ascii="Arial" w:hAnsi="Arial"/>
        </w:rPr>
        <w:t>Our responsibility is to express an opinion on the aforementioned document and corresponding procedures, implemented in the Migom Company. We affected our audit in accordance with Money Laundering (Prevention) Act No. 8 of 2011 and other regulations mentioned in Chapter 3 of the Migom Company PMLFT Manual of procedures.</w:t>
      </w:r>
    </w:p>
    <w:p w14:paraId="15B1DFDA" w14:textId="77777777" w:rsidR="00D41E24" w:rsidRDefault="00000000">
      <w:pPr>
        <w:pStyle w:val="a4"/>
        <w:spacing w:after="120" w:line="336" w:lineRule="auto"/>
        <w:jc w:val="both"/>
        <w:rPr>
          <w:rFonts w:ascii="Arial" w:eastAsia="Arial" w:hAnsi="Arial" w:cs="Arial"/>
        </w:rPr>
      </w:pPr>
      <w:r>
        <w:rPr>
          <w:rFonts w:ascii="Arial" w:hAnsi="Arial"/>
        </w:rPr>
        <w:t>In our opinion, the aforementioned statements of the PMLFT and its procedures, implemented in the Company, present reasonably, in all its significant aspects, in accordance with the regulations for the prevention of money laundering and financing of terrorism and the evaluation criteria, classification of risks and presentation dictated by the Financial Intelligence Unit of the Commonwealth of Dominica and the Eastern Caribbean Central Company (ECCB).</w:t>
      </w:r>
    </w:p>
    <w:p w14:paraId="63E579DF" w14:textId="77777777" w:rsidR="00D41E24" w:rsidRDefault="00D41E24">
      <w:pPr>
        <w:pStyle w:val="a4"/>
        <w:spacing w:after="120" w:line="336" w:lineRule="auto"/>
        <w:jc w:val="both"/>
        <w:rPr>
          <w:rFonts w:ascii="Arial" w:eastAsia="Arial" w:hAnsi="Arial" w:cs="Arial"/>
        </w:rPr>
      </w:pPr>
    </w:p>
    <w:p w14:paraId="75814B62" w14:textId="77777777" w:rsidR="00D41E24" w:rsidRDefault="00000000">
      <w:pPr>
        <w:pStyle w:val="a4"/>
        <w:spacing w:after="120" w:line="336" w:lineRule="auto"/>
        <w:jc w:val="both"/>
        <w:rPr>
          <w:rFonts w:ascii="Arial" w:eastAsia="Arial" w:hAnsi="Arial" w:cs="Arial"/>
        </w:rPr>
      </w:pPr>
      <w:r>
        <w:rPr>
          <w:rFonts w:ascii="Arial" w:hAnsi="Arial"/>
        </w:rPr>
        <w:t>Uberlandia,</w:t>
      </w:r>
      <w:r w:rsidRPr="00BE44AB">
        <w:rPr>
          <w:rFonts w:ascii="Arial" w:hAnsi="Arial"/>
        </w:rPr>
        <w:t xml:space="preserve"> </w:t>
      </w:r>
      <w:r>
        <w:rPr>
          <w:rFonts w:ascii="Arial" w:hAnsi="Arial"/>
        </w:rPr>
        <w:t>29</w:t>
      </w:r>
      <w:r w:rsidRPr="00BE44AB">
        <w:rPr>
          <w:rFonts w:ascii="Arial" w:hAnsi="Arial"/>
        </w:rPr>
        <w:t xml:space="preserve"> </w:t>
      </w:r>
      <w:r>
        <w:rPr>
          <w:rFonts w:ascii="Arial" w:hAnsi="Arial"/>
        </w:rPr>
        <w:t xml:space="preserve">of </w:t>
      </w:r>
      <w:proofErr w:type="gramStart"/>
      <w:r>
        <w:rPr>
          <w:rFonts w:ascii="Arial" w:hAnsi="Arial"/>
        </w:rPr>
        <w:t>July,</w:t>
      </w:r>
      <w:proofErr w:type="gramEnd"/>
      <w:r>
        <w:rPr>
          <w:rFonts w:ascii="Arial" w:hAnsi="Arial"/>
        </w:rPr>
        <w:t xml:space="preserve"> </w:t>
      </w:r>
      <w:r w:rsidRPr="00BE44AB">
        <w:rPr>
          <w:rFonts w:ascii="Arial" w:hAnsi="Arial"/>
        </w:rPr>
        <w:t xml:space="preserve"> 202</w:t>
      </w:r>
      <w:r>
        <w:rPr>
          <w:rFonts w:ascii="Arial" w:hAnsi="Arial"/>
        </w:rPr>
        <w:t>4</w:t>
      </w:r>
    </w:p>
    <w:p w14:paraId="7C35D39A" w14:textId="77777777" w:rsidR="00D41E24" w:rsidRDefault="00D41E24">
      <w:pPr>
        <w:pStyle w:val="a4"/>
        <w:spacing w:after="120" w:line="336" w:lineRule="auto"/>
        <w:jc w:val="both"/>
        <w:rPr>
          <w:rFonts w:ascii="Arial" w:eastAsia="Arial" w:hAnsi="Arial" w:cs="Arial"/>
        </w:rPr>
      </w:pPr>
    </w:p>
    <w:p w14:paraId="3803B574" w14:textId="77777777" w:rsidR="00D41E24" w:rsidRDefault="00D41E24">
      <w:pPr>
        <w:pStyle w:val="a4"/>
        <w:spacing w:after="120" w:line="336" w:lineRule="auto"/>
        <w:jc w:val="both"/>
        <w:rPr>
          <w:rFonts w:ascii="Arial" w:eastAsia="Arial" w:hAnsi="Arial" w:cs="Arial"/>
        </w:rPr>
      </w:pPr>
    </w:p>
    <w:p w14:paraId="0154FC62" w14:textId="77777777" w:rsidR="00D41E24" w:rsidRDefault="00000000">
      <w:pPr>
        <w:pStyle w:val="a4"/>
        <w:spacing w:after="120" w:line="336" w:lineRule="auto"/>
        <w:jc w:val="both"/>
        <w:rPr>
          <w:rFonts w:ascii="Arial" w:eastAsia="Arial" w:hAnsi="Arial" w:cs="Arial"/>
        </w:rPr>
      </w:pPr>
      <w:r>
        <w:rPr>
          <w:rFonts w:ascii="Arial" w:hAnsi="Arial"/>
        </w:rPr>
        <w:t>Public Accounter ___</w:t>
      </w:r>
    </w:p>
    <w:p w14:paraId="3462FBE4" w14:textId="77777777" w:rsidR="00D41E24" w:rsidRDefault="00D41E24">
      <w:pPr>
        <w:pStyle w:val="a4"/>
        <w:spacing w:after="120" w:line="336" w:lineRule="auto"/>
        <w:jc w:val="both"/>
        <w:rPr>
          <w:rFonts w:ascii="Arial" w:eastAsia="Arial" w:hAnsi="Arial" w:cs="Arial"/>
        </w:rPr>
      </w:pPr>
    </w:p>
    <w:p w14:paraId="54662DD3" w14:textId="77777777" w:rsidR="00D41E24" w:rsidRDefault="00D41E24">
      <w:pPr>
        <w:pStyle w:val="a4"/>
        <w:spacing w:after="120" w:line="336" w:lineRule="auto"/>
        <w:jc w:val="both"/>
        <w:rPr>
          <w:rFonts w:ascii="Arial" w:eastAsia="Arial" w:hAnsi="Arial" w:cs="Arial"/>
        </w:rPr>
      </w:pPr>
    </w:p>
    <w:p w14:paraId="6EF8CE61" w14:textId="77777777" w:rsidR="00D41E24" w:rsidRDefault="00D41E24">
      <w:pPr>
        <w:pStyle w:val="a4"/>
        <w:spacing w:after="120" w:line="336" w:lineRule="auto"/>
        <w:jc w:val="both"/>
        <w:rPr>
          <w:rFonts w:ascii="Arial" w:eastAsia="Arial" w:hAnsi="Arial" w:cs="Arial"/>
        </w:rPr>
      </w:pPr>
    </w:p>
    <w:p w14:paraId="5A1255C6" w14:textId="77777777" w:rsidR="00D41E24" w:rsidRDefault="00D41E24">
      <w:pPr>
        <w:pStyle w:val="a4"/>
        <w:spacing w:after="120" w:line="336" w:lineRule="auto"/>
        <w:jc w:val="both"/>
        <w:rPr>
          <w:rFonts w:ascii="Arial" w:eastAsia="Arial" w:hAnsi="Arial" w:cs="Arial"/>
        </w:rPr>
      </w:pPr>
    </w:p>
    <w:p w14:paraId="0C71748F" w14:textId="77777777" w:rsidR="00D41E24" w:rsidRDefault="00D41E24">
      <w:pPr>
        <w:pStyle w:val="a4"/>
        <w:spacing w:after="120" w:line="336" w:lineRule="auto"/>
        <w:jc w:val="both"/>
        <w:rPr>
          <w:rFonts w:ascii="Arial" w:eastAsia="Arial" w:hAnsi="Arial" w:cs="Arial"/>
        </w:rPr>
      </w:pPr>
    </w:p>
    <w:p w14:paraId="77914D70" w14:textId="77777777" w:rsidR="00D41E24" w:rsidRDefault="00000000">
      <w:pPr>
        <w:pStyle w:val="a4"/>
        <w:spacing w:after="120" w:line="336" w:lineRule="auto"/>
        <w:jc w:val="center"/>
      </w:pPr>
      <w:r>
        <w:rPr>
          <w:rFonts w:ascii="Arial Unicode MS" w:eastAsia="Arial Unicode MS" w:hAnsi="Arial Unicode MS" w:cs="Arial Unicode MS"/>
          <w:sz w:val="16"/>
          <w:szCs w:val="16"/>
        </w:rPr>
        <w:br w:type="page"/>
      </w:r>
    </w:p>
    <w:p w14:paraId="1C54CA6F" w14:textId="77777777" w:rsidR="00D41E24" w:rsidRDefault="00000000">
      <w:pPr>
        <w:pStyle w:val="a3"/>
      </w:pPr>
      <w:bookmarkStart w:id="33" w:name="_Toc33"/>
      <w:r>
        <w:rPr>
          <w:rFonts w:eastAsia="Arial Unicode MS" w:cs="Arial Unicode MS"/>
          <w:lang w:val="es-ES_tradnl"/>
        </w:rPr>
        <w:lastRenderedPageBreak/>
        <w:t xml:space="preserve">4.6. </w:t>
      </w:r>
      <w:r>
        <w:rPr>
          <w:rFonts w:eastAsia="Arial Unicode MS" w:cs="Arial Unicode MS"/>
        </w:rPr>
        <w:t>Employee’s Registry</w:t>
      </w:r>
      <w:bookmarkEnd w:id="33"/>
    </w:p>
    <w:p w14:paraId="3C76C390" w14:textId="77777777" w:rsidR="00BE44AB" w:rsidRDefault="00BE44AB"/>
    <w:p w14:paraId="00315FEB" w14:textId="6B3883B9" w:rsidR="00BE44AB" w:rsidRDefault="00BE44AB">
      <w:pPr>
        <w:rPr>
          <w:rFonts w:ascii="Helvetica" w:eastAsia="Helvetica" w:hAnsi="Helvetica" w:cs="Helvetica"/>
          <w:color w:val="000000"/>
          <w:sz w:val="20"/>
          <w:szCs w:val="20"/>
          <w14:textOutline w14:w="0" w14:cap="flat" w14:cmpd="sng" w14:algn="ctr">
            <w14:noFill/>
            <w14:prstDash w14:val="solid"/>
            <w14:bevel/>
          </w14:textOutline>
        </w:rPr>
      </w:pPr>
      <w:r w:rsidRPr="00BE44AB">
        <w:drawing>
          <wp:inline distT="0" distB="0" distL="0" distR="0" wp14:anchorId="3490B7C6" wp14:editId="72224E29">
            <wp:extent cx="6120130" cy="8400415"/>
            <wp:effectExtent l="0" t="0" r="1270" b="0"/>
            <wp:docPr id="310667250" name="Picture 1" descr="A grey form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667250" name="Picture 1" descr="A grey form with white text&#10;&#10;Description automatically generated"/>
                    <pic:cNvPicPr/>
                  </pic:nvPicPr>
                  <pic:blipFill>
                    <a:blip r:embed="rId27"/>
                    <a:stretch>
                      <a:fillRect/>
                    </a:stretch>
                  </pic:blipFill>
                  <pic:spPr>
                    <a:xfrm>
                      <a:off x="0" y="0"/>
                      <a:ext cx="6120130" cy="8400415"/>
                    </a:xfrm>
                    <a:prstGeom prst="rect">
                      <a:avLst/>
                    </a:prstGeom>
                  </pic:spPr>
                </pic:pic>
              </a:graphicData>
            </a:graphic>
          </wp:inline>
        </w:drawing>
      </w:r>
      <w:r w:rsidRPr="00BE44AB">
        <w:t xml:space="preserve"> </w:t>
      </w:r>
      <w:r>
        <w:br w:type="page"/>
      </w:r>
    </w:p>
    <w:p w14:paraId="3294273D" w14:textId="77777777" w:rsidR="00D41E24" w:rsidRDefault="00D41E24" w:rsidP="00BE44AB">
      <w:pPr>
        <w:pStyle w:val="a4"/>
      </w:pPr>
    </w:p>
    <w:p w14:paraId="013973C5" w14:textId="091CD994" w:rsidR="00D41E24" w:rsidRDefault="00000000">
      <w:pPr>
        <w:pStyle w:val="a3"/>
      </w:pPr>
      <w:bookmarkStart w:id="34" w:name="_Toc34"/>
      <w:r w:rsidRPr="00BE44AB">
        <w:rPr>
          <w:rFonts w:eastAsia="Arial Unicode MS" w:cs="Arial Unicode MS"/>
        </w:rPr>
        <w:t xml:space="preserve">4.7. </w:t>
      </w:r>
      <w:r>
        <w:rPr>
          <w:rFonts w:eastAsia="Arial Unicode MS" w:cs="Arial Unicode MS"/>
        </w:rPr>
        <w:t>Customer registration form. Corporate customers</w:t>
      </w:r>
      <w:bookmarkEnd w:id="34"/>
    </w:p>
    <w:p w14:paraId="7FDAD07E" w14:textId="77777777" w:rsidR="00BE44AB" w:rsidRDefault="00BE44AB">
      <w:pPr>
        <w:pStyle w:val="a4"/>
        <w:rPr>
          <w:rFonts w:ascii="Arial Unicode MS" w:eastAsia="Arial Unicode MS" w:hAnsi="Arial Unicode MS" w:cs="Arial Unicode MS"/>
        </w:rPr>
      </w:pPr>
    </w:p>
    <w:p w14:paraId="70B77576" w14:textId="2D23A9B6" w:rsidR="00D41E24" w:rsidRDefault="00BE44AB">
      <w:pPr>
        <w:pStyle w:val="a4"/>
      </w:pPr>
      <w:r w:rsidRPr="00BE44AB">
        <w:rPr>
          <w:rFonts w:ascii="Arial Unicode MS" w:eastAsia="Arial Unicode MS" w:hAnsi="Arial Unicode MS" w:cs="Arial Unicode MS"/>
        </w:rPr>
        <w:drawing>
          <wp:inline distT="0" distB="0" distL="0" distR="0" wp14:anchorId="3BA879C1" wp14:editId="4953C119">
            <wp:extent cx="6120130" cy="8409940"/>
            <wp:effectExtent l="0" t="0" r="1270" b="0"/>
            <wp:docPr id="1581282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82232" name=""/>
                    <pic:cNvPicPr/>
                  </pic:nvPicPr>
                  <pic:blipFill>
                    <a:blip r:embed="rId28"/>
                    <a:stretch>
                      <a:fillRect/>
                    </a:stretch>
                  </pic:blipFill>
                  <pic:spPr>
                    <a:xfrm>
                      <a:off x="0" y="0"/>
                      <a:ext cx="6120130" cy="8409940"/>
                    </a:xfrm>
                    <a:prstGeom prst="rect">
                      <a:avLst/>
                    </a:prstGeom>
                  </pic:spPr>
                </pic:pic>
              </a:graphicData>
            </a:graphic>
          </wp:inline>
        </w:drawing>
      </w:r>
      <w:r w:rsidRPr="00BE44AB">
        <w:rPr>
          <w:rFonts w:ascii="Arial Unicode MS" w:eastAsia="Arial Unicode MS" w:hAnsi="Arial Unicode MS" w:cs="Arial Unicode MS"/>
        </w:rPr>
        <w:t xml:space="preserve"> </w:t>
      </w:r>
      <w:r w:rsidR="00000000">
        <w:rPr>
          <w:rFonts w:ascii="Arial Unicode MS" w:eastAsia="Arial Unicode MS" w:hAnsi="Arial Unicode MS" w:cs="Arial Unicode MS"/>
        </w:rPr>
        <w:br w:type="page"/>
      </w:r>
    </w:p>
    <w:p w14:paraId="426CC229" w14:textId="18C108D1" w:rsidR="00D41E24" w:rsidRDefault="00BE44AB">
      <w:pPr>
        <w:pStyle w:val="a4"/>
      </w:pPr>
      <w:r w:rsidRPr="00BE44AB">
        <w:lastRenderedPageBreak/>
        <w:drawing>
          <wp:inline distT="0" distB="0" distL="0" distR="0" wp14:anchorId="407C0501" wp14:editId="2B44B50A">
            <wp:extent cx="6120130" cy="8480425"/>
            <wp:effectExtent l="0" t="0" r="1270" b="3175"/>
            <wp:docPr id="574253000" name="Picture 1" descr="A white and grey form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253000" name="Picture 1" descr="A white and grey form with text&#10;&#10;Description automatically generated with medium confidence"/>
                    <pic:cNvPicPr/>
                  </pic:nvPicPr>
                  <pic:blipFill>
                    <a:blip r:embed="rId29"/>
                    <a:stretch>
                      <a:fillRect/>
                    </a:stretch>
                  </pic:blipFill>
                  <pic:spPr>
                    <a:xfrm>
                      <a:off x="0" y="0"/>
                      <a:ext cx="6120130" cy="8480425"/>
                    </a:xfrm>
                    <a:prstGeom prst="rect">
                      <a:avLst/>
                    </a:prstGeom>
                  </pic:spPr>
                </pic:pic>
              </a:graphicData>
            </a:graphic>
          </wp:inline>
        </w:drawing>
      </w:r>
    </w:p>
    <w:p w14:paraId="616173B6" w14:textId="77777777" w:rsidR="00D41E24" w:rsidRDefault="00000000">
      <w:pPr>
        <w:pStyle w:val="a4"/>
      </w:pPr>
      <w:r>
        <w:rPr>
          <w:rFonts w:ascii="Arial Unicode MS" w:eastAsia="Arial Unicode MS" w:hAnsi="Arial Unicode MS" w:cs="Arial Unicode MS"/>
        </w:rPr>
        <w:br w:type="page"/>
      </w:r>
    </w:p>
    <w:p w14:paraId="72A0FEA1" w14:textId="77777777" w:rsidR="00D41E24" w:rsidRDefault="00000000">
      <w:pPr>
        <w:pStyle w:val="a3"/>
      </w:pPr>
      <w:bookmarkStart w:id="35" w:name="_Toc35"/>
      <w:r w:rsidRPr="00BE44AB">
        <w:rPr>
          <w:rFonts w:eastAsia="Arial Unicode MS" w:cs="Arial Unicode MS"/>
        </w:rPr>
        <w:lastRenderedPageBreak/>
        <w:t xml:space="preserve">4.8. </w:t>
      </w:r>
      <w:r>
        <w:rPr>
          <w:rFonts w:eastAsia="Arial Unicode MS" w:cs="Arial Unicode MS"/>
        </w:rPr>
        <w:t>Declaration form of the beneficial owners of the company</w:t>
      </w:r>
      <w:bookmarkEnd w:id="35"/>
    </w:p>
    <w:p w14:paraId="25556DD0" w14:textId="6DDB733B" w:rsidR="00D41E24" w:rsidRDefault="00D41E24">
      <w:pPr>
        <w:pStyle w:val="a4"/>
      </w:pPr>
    </w:p>
    <w:p w14:paraId="061CDDCE" w14:textId="77777777" w:rsidR="00D41E24" w:rsidRDefault="00D41E24">
      <w:pPr>
        <w:pStyle w:val="a4"/>
      </w:pPr>
    </w:p>
    <w:p w14:paraId="3AB87371" w14:textId="32003B2E" w:rsidR="00D41E24" w:rsidRDefault="00BE44AB">
      <w:pPr>
        <w:pStyle w:val="a4"/>
      </w:pPr>
      <w:r w:rsidRPr="00BE44AB">
        <w:drawing>
          <wp:inline distT="0" distB="0" distL="0" distR="0" wp14:anchorId="4DEB181F" wp14:editId="161FED4D">
            <wp:extent cx="6120130" cy="8327390"/>
            <wp:effectExtent l="0" t="0" r="1270" b="3810"/>
            <wp:docPr id="2024602201" name="Picture 1" descr="A grey and white form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02201" name="Picture 1" descr="A grey and white form with white text&#10;&#10;Description automatically generated"/>
                    <pic:cNvPicPr/>
                  </pic:nvPicPr>
                  <pic:blipFill>
                    <a:blip r:embed="rId30"/>
                    <a:stretch>
                      <a:fillRect/>
                    </a:stretch>
                  </pic:blipFill>
                  <pic:spPr>
                    <a:xfrm>
                      <a:off x="0" y="0"/>
                      <a:ext cx="6120130" cy="8327390"/>
                    </a:xfrm>
                    <a:prstGeom prst="rect">
                      <a:avLst/>
                    </a:prstGeom>
                  </pic:spPr>
                </pic:pic>
              </a:graphicData>
            </a:graphic>
          </wp:inline>
        </w:drawing>
      </w:r>
    </w:p>
    <w:p w14:paraId="5871827E" w14:textId="77777777" w:rsidR="00D41E24" w:rsidRDefault="00D41E24">
      <w:pPr>
        <w:pStyle w:val="a4"/>
      </w:pPr>
    </w:p>
    <w:p w14:paraId="15A80E1E" w14:textId="77777777" w:rsidR="00D41E24" w:rsidRDefault="00D41E24">
      <w:pPr>
        <w:pStyle w:val="a4"/>
      </w:pPr>
    </w:p>
    <w:p w14:paraId="6B324F6A" w14:textId="61DF5ED7" w:rsidR="00D41E24" w:rsidRDefault="00D41E24">
      <w:pPr>
        <w:pStyle w:val="a4"/>
      </w:pPr>
    </w:p>
    <w:p w14:paraId="041D9065" w14:textId="51463CF7" w:rsidR="00D41E24" w:rsidRDefault="00000000">
      <w:pPr>
        <w:pStyle w:val="a3"/>
      </w:pPr>
      <w:bookmarkStart w:id="36" w:name="_Toc36"/>
      <w:r w:rsidRPr="00BE44AB">
        <w:rPr>
          <w:rFonts w:eastAsia="Arial Unicode MS" w:cs="Arial Unicode MS"/>
        </w:rPr>
        <w:t xml:space="preserve">4.9. </w:t>
      </w:r>
      <w:r>
        <w:rPr>
          <w:rFonts w:eastAsia="Arial Unicode MS" w:cs="Arial Unicode MS"/>
        </w:rPr>
        <w:t xml:space="preserve">Declaration form of the </w:t>
      </w:r>
      <w:proofErr w:type="gramStart"/>
      <w:r>
        <w:rPr>
          <w:rFonts w:eastAsia="Arial Unicode MS" w:cs="Arial Unicode MS"/>
        </w:rPr>
        <w:t>funds</w:t>
      </w:r>
      <w:proofErr w:type="gramEnd"/>
      <w:r>
        <w:rPr>
          <w:rFonts w:eastAsia="Arial Unicode MS" w:cs="Arial Unicode MS"/>
        </w:rPr>
        <w:t xml:space="preserve"> origin</w:t>
      </w:r>
      <w:bookmarkEnd w:id="36"/>
    </w:p>
    <w:p w14:paraId="7D3921F8" w14:textId="77777777" w:rsidR="00D41E24" w:rsidRDefault="00D41E24">
      <w:pPr>
        <w:pStyle w:val="a4"/>
      </w:pPr>
    </w:p>
    <w:p w14:paraId="3C22D5DE" w14:textId="77777777" w:rsidR="00D41E24" w:rsidRDefault="00D41E24">
      <w:pPr>
        <w:pStyle w:val="a4"/>
      </w:pPr>
    </w:p>
    <w:p w14:paraId="1F737ED1" w14:textId="4DEF81E7" w:rsidR="00D41E24" w:rsidRDefault="00BE44AB">
      <w:pPr>
        <w:pStyle w:val="a4"/>
        <w:rPr>
          <w:color w:val="8E9291"/>
        </w:rPr>
      </w:pPr>
      <w:r w:rsidRPr="00BE44AB">
        <w:rPr>
          <w:color w:val="8E9291"/>
        </w:rPr>
        <w:drawing>
          <wp:inline distT="0" distB="0" distL="0" distR="0" wp14:anchorId="78575355" wp14:editId="6A053D96">
            <wp:extent cx="6120130" cy="6625590"/>
            <wp:effectExtent l="0" t="0" r="1270" b="3810"/>
            <wp:docPr id="309644867"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44867" name="Picture 1" descr="A document with text on it&#10;&#10;Description automatically generated"/>
                    <pic:cNvPicPr/>
                  </pic:nvPicPr>
                  <pic:blipFill>
                    <a:blip r:embed="rId31"/>
                    <a:stretch>
                      <a:fillRect/>
                    </a:stretch>
                  </pic:blipFill>
                  <pic:spPr>
                    <a:xfrm>
                      <a:off x="0" y="0"/>
                      <a:ext cx="6120130" cy="6625590"/>
                    </a:xfrm>
                    <a:prstGeom prst="rect">
                      <a:avLst/>
                    </a:prstGeom>
                  </pic:spPr>
                </pic:pic>
              </a:graphicData>
            </a:graphic>
          </wp:inline>
        </w:drawing>
      </w:r>
    </w:p>
    <w:p w14:paraId="77F2407D" w14:textId="77777777" w:rsidR="00D41E24" w:rsidRDefault="00D41E24">
      <w:pPr>
        <w:pStyle w:val="a4"/>
      </w:pPr>
    </w:p>
    <w:p w14:paraId="23A0F060" w14:textId="77777777" w:rsidR="00D41E24" w:rsidRDefault="00D41E24">
      <w:pPr>
        <w:pStyle w:val="a4"/>
      </w:pPr>
    </w:p>
    <w:p w14:paraId="70325B2E" w14:textId="77777777" w:rsidR="00D41E24" w:rsidRDefault="00D41E24">
      <w:pPr>
        <w:pStyle w:val="a4"/>
      </w:pPr>
    </w:p>
    <w:p w14:paraId="56E0D86A" w14:textId="77777777" w:rsidR="00D41E24" w:rsidRDefault="00D41E24">
      <w:pPr>
        <w:pStyle w:val="a4"/>
      </w:pPr>
    </w:p>
    <w:p w14:paraId="0ADB3925" w14:textId="77777777" w:rsidR="00D41E24" w:rsidRDefault="00D41E24">
      <w:pPr>
        <w:pStyle w:val="a4"/>
      </w:pPr>
    </w:p>
    <w:p w14:paraId="172C03BB" w14:textId="77777777" w:rsidR="00D41E24" w:rsidRDefault="00D41E24">
      <w:pPr>
        <w:pStyle w:val="a4"/>
      </w:pPr>
    </w:p>
    <w:p w14:paraId="0E97D4C2" w14:textId="77777777" w:rsidR="00D41E24" w:rsidRDefault="00D41E24">
      <w:pPr>
        <w:pStyle w:val="a4"/>
      </w:pPr>
    </w:p>
    <w:p w14:paraId="71C9D650" w14:textId="77777777" w:rsidR="00D41E24" w:rsidRDefault="00000000">
      <w:pPr>
        <w:pStyle w:val="a4"/>
      </w:pPr>
      <w:r>
        <w:rPr>
          <w:rFonts w:ascii="Arial Unicode MS" w:eastAsia="Arial Unicode MS" w:hAnsi="Arial Unicode MS" w:cs="Arial Unicode MS"/>
        </w:rPr>
        <w:br w:type="page"/>
      </w:r>
    </w:p>
    <w:p w14:paraId="672FB1F9" w14:textId="77777777" w:rsidR="00D41E24" w:rsidRDefault="00000000">
      <w:pPr>
        <w:pStyle w:val="a3"/>
      </w:pPr>
      <w:bookmarkStart w:id="37" w:name="_Toc37"/>
      <w:r>
        <w:rPr>
          <w:rFonts w:eastAsia="Arial Unicode MS" w:cs="Arial Unicode MS"/>
          <w:lang w:val="es-ES_tradnl"/>
        </w:rPr>
        <w:lastRenderedPageBreak/>
        <w:t xml:space="preserve">4.10. </w:t>
      </w:r>
      <w:r>
        <w:rPr>
          <w:rFonts w:eastAsia="Arial Unicode MS" w:cs="Arial Unicode MS"/>
        </w:rPr>
        <w:t>Suspicious transaction report</w:t>
      </w:r>
      <w:bookmarkEnd w:id="37"/>
    </w:p>
    <w:p w14:paraId="2BCB817D" w14:textId="77777777" w:rsidR="00D41E24" w:rsidRDefault="00D41E24">
      <w:pPr>
        <w:pStyle w:val="a4"/>
      </w:pPr>
    </w:p>
    <w:p w14:paraId="39335EB2" w14:textId="77777777" w:rsidR="00D41E24" w:rsidRDefault="00D41E24">
      <w:pPr>
        <w:pStyle w:val="a4"/>
      </w:pPr>
    </w:p>
    <w:p w14:paraId="02C494AE" w14:textId="77777777" w:rsidR="00D41E24" w:rsidRDefault="00000000">
      <w:pPr>
        <w:pStyle w:val="a4"/>
      </w:pPr>
      <w:r>
        <w:rPr>
          <w:rFonts w:eastAsia="Arial Unicode MS" w:cs="Arial Unicode MS"/>
        </w:rPr>
        <w:t>This report is made in online mode at the special resource of the council for financial activities control of Brazil.</w:t>
      </w:r>
    </w:p>
    <w:p w14:paraId="4A888BA9" w14:textId="77777777" w:rsidR="00D41E24" w:rsidRDefault="00D41E24">
      <w:pPr>
        <w:pStyle w:val="a4"/>
      </w:pPr>
    </w:p>
    <w:p w14:paraId="7362B1ED" w14:textId="77777777" w:rsidR="00D41E24" w:rsidRDefault="00000000">
      <w:pPr>
        <w:pStyle w:val="a4"/>
      </w:pPr>
      <w:r>
        <w:rPr>
          <w:rFonts w:eastAsia="Arial Unicode MS" w:cs="Arial Unicode MS"/>
        </w:rPr>
        <w:t>In the case of the suspicious transaction found and on-line source doesn’t work, the Form below must be filled in and send to the council for financial activities control by mail</w:t>
      </w:r>
      <w:r w:rsidRPr="00BE44AB">
        <w:rPr>
          <w:rFonts w:eastAsia="Arial Unicode MS" w:cs="Arial Unicode MS"/>
        </w:rPr>
        <w:t xml:space="preserve">. </w:t>
      </w:r>
    </w:p>
    <w:p w14:paraId="2C50D8A5" w14:textId="77777777" w:rsidR="00D41E24" w:rsidRDefault="00D41E24">
      <w:pPr>
        <w:pStyle w:val="a4"/>
      </w:pPr>
    </w:p>
    <w:p w14:paraId="3493FC0C" w14:textId="77777777" w:rsidR="00D41E24" w:rsidRDefault="00D41E24">
      <w:pPr>
        <w:pStyle w:val="a4"/>
        <w:jc w:val="center"/>
        <w:rPr>
          <w:b/>
          <w:bCs/>
        </w:rPr>
      </w:pPr>
    </w:p>
    <w:p w14:paraId="2C39247D" w14:textId="77777777" w:rsidR="00D41E24" w:rsidRDefault="00000000">
      <w:pPr>
        <w:pStyle w:val="a4"/>
        <w:jc w:val="center"/>
        <w:rPr>
          <w:b/>
          <w:bCs/>
        </w:rPr>
      </w:pPr>
      <w:r>
        <w:rPr>
          <w:b/>
          <w:bCs/>
        </w:rPr>
        <w:t>FORM FOR REPORTING SUSPICION OF MONEY LAUNDERING</w:t>
      </w:r>
    </w:p>
    <w:p w14:paraId="273997DE" w14:textId="77777777" w:rsidR="00D41E24" w:rsidRDefault="00000000">
      <w:pPr>
        <w:pStyle w:val="a4"/>
        <w:jc w:val="center"/>
        <w:rPr>
          <w:sz w:val="16"/>
          <w:szCs w:val="16"/>
        </w:rPr>
      </w:pPr>
      <w:r>
        <w:rPr>
          <w:sz w:val="16"/>
          <w:szCs w:val="16"/>
        </w:rPr>
        <w:t>To be completed in Triplicate within 24 hours of transaction/encounter</w:t>
      </w:r>
    </w:p>
    <w:p w14:paraId="6783EBEC" w14:textId="77777777" w:rsidR="00D41E24" w:rsidRDefault="00D41E24">
      <w:pPr>
        <w:pStyle w:val="a4"/>
        <w:jc w:val="center"/>
      </w:pPr>
    </w:p>
    <w:p w14:paraId="4AFEB97D" w14:textId="77777777" w:rsidR="00D41E24" w:rsidRDefault="00000000">
      <w:pPr>
        <w:pStyle w:val="a4"/>
        <w:jc w:val="center"/>
        <w:rPr>
          <w:b/>
          <w:bCs/>
        </w:rPr>
      </w:pPr>
      <w:r>
        <w:rPr>
          <w:b/>
          <w:bCs/>
        </w:rPr>
        <w:t>CONFIDENTIAL COVER</w:t>
      </w:r>
    </w:p>
    <w:p w14:paraId="291EDACF" w14:textId="77777777" w:rsidR="00D41E24" w:rsidRDefault="00D41E24">
      <w:pPr>
        <w:pStyle w:val="a4"/>
        <w:jc w:val="center"/>
        <w:rPr>
          <w:b/>
          <w:bCs/>
        </w:rPr>
      </w:pPr>
    </w:p>
    <w:p w14:paraId="1FBD0E58" w14:textId="77777777" w:rsidR="00D41E24" w:rsidRDefault="00000000">
      <w:pPr>
        <w:pStyle w:val="a4"/>
        <w:jc w:val="center"/>
        <w:rPr>
          <w:b/>
          <w:bCs/>
          <w:caps/>
        </w:rPr>
      </w:pPr>
      <w:r>
        <w:rPr>
          <w:b/>
          <w:bCs/>
          <w:caps/>
        </w:rPr>
        <w:t>council for financial activities control</w:t>
      </w:r>
    </w:p>
    <w:p w14:paraId="32DC02F6" w14:textId="77777777" w:rsidR="00D41E24" w:rsidRDefault="00D41E24">
      <w:pPr>
        <w:pStyle w:val="a4"/>
      </w:pPr>
    </w:p>
    <w:p w14:paraId="3D6A6BA9" w14:textId="77777777" w:rsidR="00D41E24" w:rsidRDefault="00D41E24">
      <w:pPr>
        <w:pStyle w:val="a4"/>
      </w:pPr>
    </w:p>
    <w:p w14:paraId="36B1197F" w14:textId="77777777" w:rsidR="00D41E24" w:rsidRDefault="00D41E24">
      <w:pPr>
        <w:pStyle w:val="a4"/>
      </w:pPr>
    </w:p>
    <w:tbl>
      <w:tblPr>
        <w:tblW w:w="963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818"/>
        <w:gridCol w:w="4819"/>
      </w:tblGrid>
      <w:tr w:rsidR="00D41E24" w14:paraId="5D8057FE" w14:textId="77777777">
        <w:trPr>
          <w:trHeight w:val="673"/>
        </w:trPr>
        <w:tc>
          <w:tcPr>
            <w:tcW w:w="4818" w:type="dxa"/>
            <w:tcBorders>
              <w:top w:val="nil"/>
              <w:left w:val="nil"/>
              <w:bottom w:val="nil"/>
              <w:right w:val="nil"/>
            </w:tcBorders>
            <w:shd w:val="clear" w:color="auto" w:fill="auto"/>
            <w:tcMar>
              <w:top w:w="80" w:type="dxa"/>
              <w:left w:w="80" w:type="dxa"/>
              <w:bottom w:w="80" w:type="dxa"/>
              <w:right w:w="80" w:type="dxa"/>
            </w:tcMar>
          </w:tcPr>
          <w:p w14:paraId="432BF494" w14:textId="77777777" w:rsidR="00D41E24" w:rsidRDefault="00D41E24">
            <w:pPr>
              <w:pStyle w:val="a4"/>
              <w:rPr>
                <w:rStyle w:val="a6"/>
                <w:rFonts w:ascii="Arial" w:eastAsia="Arial" w:hAnsi="Arial" w:cs="Arial"/>
                <w:u w:color="000000"/>
              </w:rPr>
            </w:pPr>
          </w:p>
          <w:p w14:paraId="0852AAA2" w14:textId="77777777" w:rsidR="00D41E24" w:rsidRDefault="00000000">
            <w:pPr>
              <w:pStyle w:val="a4"/>
            </w:pPr>
            <w:r>
              <w:rPr>
                <w:rStyle w:val="a6"/>
                <w:rFonts w:ascii="Arial" w:hAnsi="Arial"/>
                <w:u w:color="000000"/>
              </w:rPr>
              <w:t>Reference No:</w:t>
            </w:r>
          </w:p>
        </w:tc>
        <w:tc>
          <w:tcPr>
            <w:tcW w:w="4818" w:type="dxa"/>
            <w:tcBorders>
              <w:top w:val="nil"/>
              <w:left w:val="nil"/>
              <w:bottom w:val="nil"/>
              <w:right w:val="nil"/>
            </w:tcBorders>
            <w:shd w:val="clear" w:color="auto" w:fill="auto"/>
            <w:tcMar>
              <w:top w:w="80" w:type="dxa"/>
              <w:left w:w="80" w:type="dxa"/>
              <w:bottom w:w="80" w:type="dxa"/>
              <w:right w:w="80" w:type="dxa"/>
            </w:tcMar>
          </w:tcPr>
          <w:p w14:paraId="6668CCA9" w14:textId="77777777" w:rsidR="00D41E24" w:rsidRDefault="00D41E24">
            <w:pPr>
              <w:pStyle w:val="a4"/>
            </w:pPr>
          </w:p>
        </w:tc>
      </w:tr>
      <w:tr w:rsidR="00D41E24" w14:paraId="2192D572" w14:textId="77777777">
        <w:trPr>
          <w:trHeight w:val="513"/>
        </w:trPr>
        <w:tc>
          <w:tcPr>
            <w:tcW w:w="9637" w:type="dxa"/>
            <w:gridSpan w:val="2"/>
            <w:tcBorders>
              <w:top w:val="nil"/>
              <w:left w:val="nil"/>
              <w:bottom w:val="nil"/>
              <w:right w:val="nil"/>
            </w:tcBorders>
            <w:shd w:val="clear" w:color="auto" w:fill="CCCCCC"/>
            <w:tcMar>
              <w:top w:w="80" w:type="dxa"/>
              <w:left w:w="80" w:type="dxa"/>
              <w:bottom w:w="80" w:type="dxa"/>
              <w:right w:w="80" w:type="dxa"/>
            </w:tcMar>
          </w:tcPr>
          <w:p w14:paraId="1FBC9AFE" w14:textId="77777777" w:rsidR="00D41E24" w:rsidRDefault="00D41E24">
            <w:pPr>
              <w:pStyle w:val="a4"/>
              <w:jc w:val="center"/>
            </w:pPr>
          </w:p>
        </w:tc>
      </w:tr>
      <w:tr w:rsidR="00D41E24" w14:paraId="5C614E1E"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91341B8" w14:textId="77777777" w:rsidR="00D41E24" w:rsidRDefault="00D41E24">
            <w:pPr>
              <w:pStyle w:val="a4"/>
              <w:rPr>
                <w:rStyle w:val="a6"/>
                <w:rFonts w:ascii="Arial" w:eastAsia="Arial" w:hAnsi="Arial" w:cs="Arial"/>
                <w:u w:color="000000"/>
              </w:rPr>
            </w:pPr>
          </w:p>
          <w:p w14:paraId="12CCF861" w14:textId="77777777" w:rsidR="00D41E24" w:rsidRDefault="00000000">
            <w:pPr>
              <w:pStyle w:val="a4"/>
            </w:pPr>
            <w:r>
              <w:rPr>
                <w:rStyle w:val="a6"/>
                <w:rFonts w:ascii="Arial" w:hAnsi="Arial"/>
                <w:u w:color="000000"/>
              </w:rPr>
              <w:t>Date:</w:t>
            </w:r>
            <w:r>
              <w:rPr>
                <w:rStyle w:val="a6"/>
                <w:rFonts w:ascii="Arial" w:hAnsi="Arial"/>
                <w:u w:color="000000"/>
              </w:rPr>
              <w:tab/>
              <w:t>______________________________________________</w:t>
            </w:r>
          </w:p>
        </w:tc>
      </w:tr>
      <w:tr w:rsidR="00D41E24" w14:paraId="72DC4954"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BFECD89" w14:textId="77777777" w:rsidR="00D41E24" w:rsidRDefault="00D41E24">
            <w:pPr>
              <w:pStyle w:val="a4"/>
              <w:rPr>
                <w:rStyle w:val="a6"/>
                <w:rFonts w:ascii="Arial" w:eastAsia="Arial" w:hAnsi="Arial" w:cs="Arial"/>
                <w:u w:color="000000"/>
              </w:rPr>
            </w:pPr>
          </w:p>
          <w:p w14:paraId="191FC52F" w14:textId="77777777" w:rsidR="00D41E24" w:rsidRDefault="00000000">
            <w:pPr>
              <w:pStyle w:val="a4"/>
            </w:pPr>
            <w:r>
              <w:rPr>
                <w:rStyle w:val="a6"/>
                <w:rFonts w:ascii="Arial" w:hAnsi="Arial"/>
                <w:u w:color="000000"/>
              </w:rPr>
              <w:t>Date of Original Report:   ___________________________________________</w:t>
            </w:r>
          </w:p>
        </w:tc>
      </w:tr>
      <w:tr w:rsidR="00D41E24" w14:paraId="4E1CD065" w14:textId="77777777">
        <w:trPr>
          <w:trHeight w:val="67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7F610A2" w14:textId="77777777" w:rsidR="00D41E24" w:rsidRDefault="00D41E24">
            <w:pPr>
              <w:pStyle w:val="a4"/>
              <w:rPr>
                <w:rStyle w:val="a6"/>
                <w:rFonts w:ascii="Arial" w:eastAsia="Arial" w:hAnsi="Arial" w:cs="Arial"/>
                <w:u w:color="000000"/>
              </w:rPr>
            </w:pPr>
          </w:p>
          <w:p w14:paraId="05E8C6BC" w14:textId="77777777" w:rsidR="00D41E24" w:rsidRDefault="00000000">
            <w:pPr>
              <w:pStyle w:val="a4"/>
            </w:pPr>
            <w:r>
              <w:rPr>
                <w:rStyle w:val="a6"/>
                <w:rFonts w:ascii="Arial" w:hAnsi="Arial"/>
                <w:u w:color="000000"/>
              </w:rPr>
              <w:t>Code of Reporting Institution: ________________________________________________</w:t>
            </w:r>
          </w:p>
        </w:tc>
      </w:tr>
      <w:tr w:rsidR="00D41E24" w14:paraId="3320E791" w14:textId="77777777">
        <w:trPr>
          <w:trHeight w:val="671"/>
        </w:trPr>
        <w:tc>
          <w:tcPr>
            <w:tcW w:w="9637" w:type="dxa"/>
            <w:gridSpan w:val="2"/>
            <w:tcBorders>
              <w:top w:val="nil"/>
              <w:left w:val="nil"/>
              <w:bottom w:val="single" w:sz="6" w:space="0" w:color="000000"/>
              <w:right w:val="nil"/>
            </w:tcBorders>
            <w:shd w:val="clear" w:color="auto" w:fill="auto"/>
            <w:tcMar>
              <w:top w:w="80" w:type="dxa"/>
              <w:left w:w="80" w:type="dxa"/>
              <w:bottom w:w="80" w:type="dxa"/>
              <w:right w:w="80" w:type="dxa"/>
            </w:tcMar>
          </w:tcPr>
          <w:p w14:paraId="42739213" w14:textId="77777777" w:rsidR="00D41E24" w:rsidRDefault="00D41E24">
            <w:pPr>
              <w:pStyle w:val="a4"/>
              <w:rPr>
                <w:rStyle w:val="a6"/>
                <w:rFonts w:ascii="Arial" w:eastAsia="Arial" w:hAnsi="Arial" w:cs="Arial"/>
                <w:u w:color="000000"/>
              </w:rPr>
            </w:pPr>
          </w:p>
          <w:p w14:paraId="66B7C582" w14:textId="77777777" w:rsidR="00D41E24" w:rsidRDefault="00000000">
            <w:pPr>
              <w:pStyle w:val="a4"/>
            </w:pPr>
            <w:r>
              <w:rPr>
                <w:rStyle w:val="a6"/>
                <w:rFonts w:ascii="Arial" w:hAnsi="Arial"/>
                <w:u w:color="000000"/>
              </w:rPr>
              <w:t>Code of Reporting Officer:  ____________________________________________</w:t>
            </w:r>
          </w:p>
        </w:tc>
      </w:tr>
      <w:tr w:rsidR="00D41E24" w14:paraId="378845FD" w14:textId="77777777">
        <w:trPr>
          <w:trHeight w:val="451"/>
        </w:trPr>
        <w:tc>
          <w:tcPr>
            <w:tcW w:w="9637" w:type="dxa"/>
            <w:gridSpan w:val="2"/>
            <w:tcBorders>
              <w:top w:val="single" w:sz="6" w:space="0" w:color="000000"/>
              <w:left w:val="nil"/>
              <w:bottom w:val="nil"/>
              <w:right w:val="nil"/>
            </w:tcBorders>
            <w:shd w:val="clear" w:color="auto" w:fill="auto"/>
            <w:tcMar>
              <w:top w:w="80" w:type="dxa"/>
              <w:left w:w="80" w:type="dxa"/>
              <w:bottom w:w="80" w:type="dxa"/>
              <w:right w:w="80" w:type="dxa"/>
            </w:tcMar>
          </w:tcPr>
          <w:p w14:paraId="10606944" w14:textId="77777777" w:rsidR="00D41E24" w:rsidRDefault="00D41E24">
            <w:pPr>
              <w:pStyle w:val="a4"/>
              <w:rPr>
                <w:rStyle w:val="a6"/>
                <w:rFonts w:ascii="Arial" w:eastAsia="Arial" w:hAnsi="Arial" w:cs="Arial"/>
                <w:u w:color="000000"/>
              </w:rPr>
            </w:pPr>
          </w:p>
          <w:p w14:paraId="5DB30309" w14:textId="77777777" w:rsidR="00D41E24" w:rsidRDefault="00000000">
            <w:pPr>
              <w:pStyle w:val="a4"/>
            </w:pPr>
            <w:r>
              <w:rPr>
                <w:rStyle w:val="a6"/>
                <w:rFonts w:ascii="Arial" w:hAnsi="Arial"/>
                <w:u w:color="000000"/>
              </w:rPr>
              <w:t>SUBJECT OF REPORT:</w:t>
            </w:r>
          </w:p>
        </w:tc>
      </w:tr>
      <w:tr w:rsidR="00D41E24" w14:paraId="4D77395E" w14:textId="77777777">
        <w:trPr>
          <w:trHeight w:val="111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1F1CCF6" w14:textId="77777777" w:rsidR="00D41E24" w:rsidRDefault="00D41E24">
            <w:pPr>
              <w:pStyle w:val="a4"/>
              <w:rPr>
                <w:rStyle w:val="a6"/>
                <w:rFonts w:ascii="Arial" w:eastAsia="Arial" w:hAnsi="Arial" w:cs="Arial"/>
                <w:u w:color="000000"/>
              </w:rPr>
            </w:pPr>
          </w:p>
          <w:p w14:paraId="3450A8DF" w14:textId="77777777" w:rsidR="00D41E24" w:rsidRDefault="00000000">
            <w:pPr>
              <w:pStyle w:val="a4"/>
              <w:rPr>
                <w:rFonts w:ascii="Arial" w:eastAsia="Arial" w:hAnsi="Arial" w:cs="Arial"/>
                <w:u w:color="000000"/>
              </w:rPr>
            </w:pPr>
            <w:r>
              <w:rPr>
                <w:rStyle w:val="a6"/>
                <w:rFonts w:ascii="Arial" w:hAnsi="Arial"/>
                <w:u w:color="000000"/>
              </w:rPr>
              <w:t>A: FOR INDIVIDUALS</w:t>
            </w:r>
          </w:p>
          <w:p w14:paraId="156B5300" w14:textId="77777777" w:rsidR="00D41E24" w:rsidRDefault="00D41E24">
            <w:pPr>
              <w:pStyle w:val="a4"/>
              <w:rPr>
                <w:rStyle w:val="a6"/>
                <w:rFonts w:ascii="Arial" w:eastAsia="Arial" w:hAnsi="Arial" w:cs="Arial"/>
                <w:u w:color="000000"/>
              </w:rPr>
            </w:pPr>
          </w:p>
          <w:p w14:paraId="515BE544" w14:textId="77777777" w:rsidR="00D41E24" w:rsidRDefault="00000000">
            <w:pPr>
              <w:pStyle w:val="a4"/>
            </w:pPr>
            <w:r>
              <w:rPr>
                <w:rStyle w:val="a6"/>
                <w:rFonts w:ascii="Arial" w:hAnsi="Arial"/>
                <w:u w:color="000000"/>
              </w:rPr>
              <w:t>Surname: _____________________________________</w:t>
            </w:r>
          </w:p>
        </w:tc>
      </w:tr>
      <w:tr w:rsidR="00D41E24" w14:paraId="37F1E770" w14:textId="77777777">
        <w:trPr>
          <w:trHeight w:val="67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71E0B8EA" w14:textId="77777777" w:rsidR="00D41E24" w:rsidRDefault="00D41E24">
            <w:pPr>
              <w:pStyle w:val="a4"/>
              <w:rPr>
                <w:rStyle w:val="a6"/>
                <w:rFonts w:ascii="Arial" w:eastAsia="Arial" w:hAnsi="Arial" w:cs="Arial"/>
                <w:u w:color="000000"/>
              </w:rPr>
            </w:pPr>
          </w:p>
          <w:p w14:paraId="5522ED2E" w14:textId="77777777" w:rsidR="00D41E24" w:rsidRDefault="00000000">
            <w:pPr>
              <w:pStyle w:val="a4"/>
            </w:pPr>
            <w:r>
              <w:rPr>
                <w:rStyle w:val="a6"/>
                <w:rFonts w:ascii="Arial" w:hAnsi="Arial"/>
                <w:u w:color="000000"/>
              </w:rPr>
              <w:t>Forename: ____________________________________</w:t>
            </w:r>
          </w:p>
        </w:tc>
      </w:tr>
      <w:tr w:rsidR="00D41E24" w14:paraId="5EB60457"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5648727A" w14:textId="77777777" w:rsidR="00D41E24" w:rsidRDefault="00D41E24">
            <w:pPr>
              <w:pStyle w:val="a4"/>
              <w:rPr>
                <w:rStyle w:val="a6"/>
                <w:rFonts w:ascii="Arial" w:eastAsia="Arial" w:hAnsi="Arial" w:cs="Arial"/>
                <w:u w:color="000000"/>
              </w:rPr>
            </w:pPr>
          </w:p>
          <w:p w14:paraId="345C9467" w14:textId="77777777" w:rsidR="00D41E24" w:rsidRDefault="00000000">
            <w:pPr>
              <w:pStyle w:val="a4"/>
            </w:pPr>
            <w:r>
              <w:rPr>
                <w:rStyle w:val="a6"/>
                <w:rFonts w:ascii="Arial" w:hAnsi="Arial"/>
                <w:u w:color="000000"/>
              </w:rPr>
              <w:t>Date of Birth:  _________________________________</w:t>
            </w:r>
          </w:p>
        </w:tc>
      </w:tr>
      <w:tr w:rsidR="00D41E24" w14:paraId="5AF5993D" w14:textId="77777777">
        <w:trPr>
          <w:trHeight w:val="111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7D15E0B" w14:textId="77777777" w:rsidR="00D41E24" w:rsidRDefault="00D41E24">
            <w:pPr>
              <w:pStyle w:val="a4"/>
              <w:rPr>
                <w:rStyle w:val="a6"/>
                <w:rFonts w:ascii="Arial" w:eastAsia="Arial" w:hAnsi="Arial" w:cs="Arial"/>
                <w:u w:color="000000"/>
              </w:rPr>
            </w:pPr>
          </w:p>
          <w:p w14:paraId="061176B6" w14:textId="77777777" w:rsidR="00D41E24" w:rsidRDefault="00000000">
            <w:pPr>
              <w:pStyle w:val="a4"/>
              <w:rPr>
                <w:rFonts w:ascii="Arial" w:eastAsia="Arial" w:hAnsi="Arial" w:cs="Arial"/>
                <w:u w:color="000000"/>
              </w:rPr>
            </w:pPr>
            <w:r>
              <w:rPr>
                <w:rStyle w:val="a6"/>
                <w:rFonts w:ascii="Arial" w:hAnsi="Arial"/>
                <w:u w:color="000000"/>
              </w:rPr>
              <w:t xml:space="preserve">Nationality:  ___________________________________     </w:t>
            </w:r>
          </w:p>
          <w:p w14:paraId="6703C5C2" w14:textId="77777777" w:rsidR="00D41E24" w:rsidRDefault="00D41E24">
            <w:pPr>
              <w:pStyle w:val="a4"/>
              <w:rPr>
                <w:rStyle w:val="a6"/>
                <w:rFonts w:ascii="Arial" w:eastAsia="Arial" w:hAnsi="Arial" w:cs="Arial"/>
                <w:u w:color="000000"/>
              </w:rPr>
            </w:pPr>
          </w:p>
          <w:p w14:paraId="16C692AC" w14:textId="77777777" w:rsidR="00D41E24" w:rsidRDefault="00000000">
            <w:pPr>
              <w:pStyle w:val="a4"/>
            </w:pPr>
            <w:r>
              <w:rPr>
                <w:rStyle w:val="a6"/>
                <w:rFonts w:ascii="Arial" w:hAnsi="Arial"/>
                <w:u w:color="000000"/>
              </w:rPr>
              <w:t>Identification Number:  _________________________</w:t>
            </w:r>
          </w:p>
        </w:tc>
      </w:tr>
      <w:tr w:rsidR="00D41E24" w14:paraId="1BAD3FF9"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B04A150" w14:textId="77777777" w:rsidR="00D41E24" w:rsidRDefault="00000000">
            <w:pPr>
              <w:pStyle w:val="a4"/>
            </w:pPr>
            <w:r>
              <w:rPr>
                <w:rStyle w:val="a6"/>
                <w:rFonts w:ascii="Arial" w:hAnsi="Arial"/>
                <w:u w:color="000000"/>
              </w:rPr>
              <w:t>1*.</w:t>
            </w:r>
            <w:r>
              <w:rPr>
                <w:rStyle w:val="a6"/>
                <w:rFonts w:ascii="Arial" w:hAnsi="Arial"/>
                <w:u w:color="000000"/>
              </w:rPr>
              <w:tab/>
              <w:t>Address(es)</w:t>
            </w:r>
          </w:p>
        </w:tc>
      </w:tr>
      <w:tr w:rsidR="00D41E24" w:rsidRPr="00BE44AB" w14:paraId="7B5F40B7" w14:textId="77777777">
        <w:trPr>
          <w:trHeight w:val="13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607BF8FD"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lastRenderedPageBreak/>
              <w:tab/>
              <w:t>PO Box:</w:t>
            </w:r>
            <w:r>
              <w:rPr>
                <w:rStyle w:val="a6"/>
                <w:rFonts w:ascii="Arial" w:eastAsia="Arial" w:hAnsi="Arial" w:cs="Arial"/>
                <w:u w:color="000000"/>
                <w:lang w:val="pt-PT"/>
              </w:rPr>
              <w:tab/>
              <w:t>_____________________________</w:t>
            </w:r>
          </w:p>
          <w:p w14:paraId="0F0BF155"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r>
              <w:rPr>
                <w:rStyle w:val="a6"/>
                <w:rFonts w:ascii="Arial" w:eastAsia="Arial" w:hAnsi="Arial" w:cs="Arial"/>
                <w:u w:color="000000"/>
                <w:lang w:val="pt-PT"/>
              </w:rPr>
              <w:tab/>
            </w:r>
            <w:r>
              <w:rPr>
                <w:rStyle w:val="a6"/>
                <w:rFonts w:ascii="Arial" w:eastAsia="Arial" w:hAnsi="Arial" w:cs="Arial"/>
                <w:u w:color="000000"/>
                <w:lang w:val="pt-PT"/>
              </w:rPr>
              <w:tab/>
              <w:t>_____________________________</w:t>
            </w:r>
          </w:p>
          <w:p w14:paraId="5836012D"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proofErr w:type="spellStart"/>
            <w:r>
              <w:rPr>
                <w:rStyle w:val="a6"/>
                <w:rFonts w:ascii="Arial" w:eastAsia="Arial" w:hAnsi="Arial" w:cs="Arial"/>
                <w:u w:color="000000"/>
                <w:lang w:val="pt-PT"/>
              </w:rPr>
              <w:t>Telephone</w:t>
            </w:r>
            <w:proofErr w:type="spellEnd"/>
            <w:r>
              <w:rPr>
                <w:rStyle w:val="a6"/>
                <w:rFonts w:ascii="Arial" w:eastAsia="Arial" w:hAnsi="Arial" w:cs="Arial"/>
                <w:u w:color="000000"/>
                <w:lang w:val="pt-PT"/>
              </w:rPr>
              <w:t xml:space="preserve"> No:</w:t>
            </w:r>
            <w:r>
              <w:rPr>
                <w:rStyle w:val="a6"/>
                <w:rFonts w:ascii="Arial" w:eastAsia="Arial" w:hAnsi="Arial" w:cs="Arial"/>
                <w:u w:color="000000"/>
                <w:lang w:val="pt-PT"/>
              </w:rPr>
              <w:tab/>
              <w:t>_____________________________</w:t>
            </w:r>
          </w:p>
          <w:p w14:paraId="2AD7F723"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proofErr w:type="gramStart"/>
            <w:r>
              <w:rPr>
                <w:rStyle w:val="a6"/>
                <w:rFonts w:ascii="Arial" w:eastAsia="Arial" w:hAnsi="Arial" w:cs="Arial"/>
                <w:u w:color="000000"/>
                <w:lang w:val="pt-PT"/>
              </w:rPr>
              <w:t>Fax No</w:t>
            </w:r>
            <w:proofErr w:type="gramEnd"/>
            <w:r>
              <w:rPr>
                <w:rStyle w:val="a6"/>
                <w:rFonts w:ascii="Arial" w:eastAsia="Arial" w:hAnsi="Arial" w:cs="Arial"/>
                <w:u w:color="000000"/>
                <w:lang w:val="pt-PT"/>
              </w:rPr>
              <w:t>.:</w:t>
            </w:r>
            <w:r>
              <w:rPr>
                <w:rStyle w:val="a6"/>
                <w:rFonts w:ascii="Arial" w:eastAsia="Arial" w:hAnsi="Arial" w:cs="Arial"/>
                <w:u w:color="000000"/>
                <w:lang w:val="pt-PT"/>
              </w:rPr>
              <w:tab/>
              <w:t>_____________________________</w:t>
            </w:r>
          </w:p>
          <w:p w14:paraId="3A30C0BF" w14:textId="77777777" w:rsidR="00D41E24" w:rsidRPr="00BE44AB" w:rsidRDefault="00000000">
            <w:pPr>
              <w:pStyle w:val="a4"/>
              <w:rPr>
                <w:lang w:val="pt-BR"/>
              </w:rPr>
            </w:pPr>
            <w:r>
              <w:rPr>
                <w:rStyle w:val="a6"/>
                <w:rFonts w:ascii="Arial" w:eastAsia="Arial" w:hAnsi="Arial" w:cs="Arial"/>
                <w:u w:color="000000"/>
                <w:lang w:val="pt-PT"/>
              </w:rPr>
              <w:tab/>
              <w:t>E-Mail:</w:t>
            </w:r>
            <w:r>
              <w:rPr>
                <w:rStyle w:val="a6"/>
                <w:rFonts w:ascii="Arial" w:eastAsia="Arial" w:hAnsi="Arial" w:cs="Arial"/>
                <w:u w:color="000000"/>
                <w:lang w:val="pt-PT"/>
              </w:rPr>
              <w:tab/>
            </w:r>
            <w:r>
              <w:rPr>
                <w:rStyle w:val="a6"/>
                <w:rFonts w:ascii="Arial" w:eastAsia="Arial" w:hAnsi="Arial" w:cs="Arial"/>
                <w:u w:color="000000"/>
                <w:lang w:val="pt-PT"/>
              </w:rPr>
              <w:tab/>
              <w:t>_____________________________</w:t>
            </w:r>
          </w:p>
        </w:tc>
      </w:tr>
      <w:tr w:rsidR="00D41E24" w:rsidRPr="00BE44AB" w14:paraId="2B1D7D18" w14:textId="77777777">
        <w:trPr>
          <w:trHeight w:val="111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042AAD0"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t>PO Box:</w:t>
            </w:r>
            <w:r>
              <w:rPr>
                <w:rStyle w:val="a6"/>
                <w:rFonts w:ascii="Arial" w:eastAsia="Arial" w:hAnsi="Arial" w:cs="Arial"/>
                <w:u w:color="000000"/>
                <w:lang w:val="pt-PT"/>
              </w:rPr>
              <w:tab/>
              <w:t>_____________________________</w:t>
            </w:r>
          </w:p>
          <w:p w14:paraId="689FAAA0"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r>
              <w:rPr>
                <w:rStyle w:val="a6"/>
                <w:rFonts w:ascii="Arial" w:eastAsia="Arial" w:hAnsi="Arial" w:cs="Arial"/>
                <w:u w:color="000000"/>
                <w:lang w:val="pt-PT"/>
              </w:rPr>
              <w:tab/>
            </w:r>
            <w:r>
              <w:rPr>
                <w:rStyle w:val="a6"/>
                <w:rFonts w:ascii="Arial" w:eastAsia="Arial" w:hAnsi="Arial" w:cs="Arial"/>
                <w:u w:color="000000"/>
                <w:lang w:val="pt-PT"/>
              </w:rPr>
              <w:tab/>
              <w:t>_____________________________</w:t>
            </w:r>
          </w:p>
          <w:p w14:paraId="5061BDC0"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proofErr w:type="spellStart"/>
            <w:r>
              <w:rPr>
                <w:rStyle w:val="a6"/>
                <w:rFonts w:ascii="Arial" w:eastAsia="Arial" w:hAnsi="Arial" w:cs="Arial"/>
                <w:u w:color="000000"/>
                <w:lang w:val="pt-PT"/>
              </w:rPr>
              <w:t>Telephone</w:t>
            </w:r>
            <w:proofErr w:type="spellEnd"/>
            <w:r>
              <w:rPr>
                <w:rStyle w:val="a6"/>
                <w:rFonts w:ascii="Arial" w:eastAsia="Arial" w:hAnsi="Arial" w:cs="Arial"/>
                <w:u w:color="000000"/>
                <w:lang w:val="pt-PT"/>
              </w:rPr>
              <w:t xml:space="preserve"> No:</w:t>
            </w:r>
            <w:r>
              <w:rPr>
                <w:rStyle w:val="a6"/>
                <w:rFonts w:ascii="Arial" w:eastAsia="Arial" w:hAnsi="Arial" w:cs="Arial"/>
                <w:u w:color="000000"/>
                <w:lang w:val="pt-PT"/>
              </w:rPr>
              <w:tab/>
              <w:t>_____________________________</w:t>
            </w:r>
          </w:p>
          <w:p w14:paraId="50B951BB" w14:textId="77777777" w:rsidR="00D41E24" w:rsidRPr="00BE44AB" w:rsidRDefault="00000000">
            <w:pPr>
              <w:pStyle w:val="a4"/>
              <w:rPr>
                <w:rFonts w:ascii="Arial" w:eastAsia="Arial" w:hAnsi="Arial" w:cs="Arial"/>
                <w:u w:color="000000"/>
                <w:lang w:val="pt-BR"/>
              </w:rPr>
            </w:pPr>
            <w:r>
              <w:rPr>
                <w:rStyle w:val="a6"/>
                <w:rFonts w:ascii="Arial" w:eastAsia="Arial" w:hAnsi="Arial" w:cs="Arial"/>
                <w:u w:color="000000"/>
                <w:lang w:val="pt-PT"/>
              </w:rPr>
              <w:tab/>
            </w:r>
            <w:proofErr w:type="gramStart"/>
            <w:r>
              <w:rPr>
                <w:rStyle w:val="a6"/>
                <w:rFonts w:ascii="Arial" w:eastAsia="Arial" w:hAnsi="Arial" w:cs="Arial"/>
                <w:u w:color="000000"/>
                <w:lang w:val="pt-PT"/>
              </w:rPr>
              <w:t>Fax No</w:t>
            </w:r>
            <w:proofErr w:type="gramEnd"/>
            <w:r>
              <w:rPr>
                <w:rStyle w:val="a6"/>
                <w:rFonts w:ascii="Arial" w:eastAsia="Arial" w:hAnsi="Arial" w:cs="Arial"/>
                <w:u w:color="000000"/>
                <w:lang w:val="pt-PT"/>
              </w:rPr>
              <w:t>.:</w:t>
            </w:r>
            <w:r>
              <w:rPr>
                <w:rStyle w:val="a6"/>
                <w:rFonts w:ascii="Arial" w:eastAsia="Arial" w:hAnsi="Arial" w:cs="Arial"/>
                <w:u w:color="000000"/>
                <w:lang w:val="pt-PT"/>
              </w:rPr>
              <w:tab/>
              <w:t>_____________________________</w:t>
            </w:r>
          </w:p>
          <w:p w14:paraId="70814ABF" w14:textId="77777777" w:rsidR="00D41E24" w:rsidRPr="00BE44AB" w:rsidRDefault="00000000">
            <w:pPr>
              <w:pStyle w:val="a4"/>
              <w:rPr>
                <w:lang w:val="pt-BR"/>
              </w:rPr>
            </w:pPr>
            <w:r>
              <w:rPr>
                <w:rStyle w:val="a6"/>
                <w:rFonts w:ascii="Arial" w:eastAsia="Arial" w:hAnsi="Arial" w:cs="Arial"/>
                <w:u w:color="000000"/>
                <w:lang w:val="pt-PT"/>
              </w:rPr>
              <w:tab/>
              <w:t>E-Mail:</w:t>
            </w:r>
            <w:r>
              <w:rPr>
                <w:rStyle w:val="a6"/>
                <w:rFonts w:ascii="Arial" w:eastAsia="Arial" w:hAnsi="Arial" w:cs="Arial"/>
                <w:u w:color="000000"/>
                <w:lang w:val="pt-PT"/>
              </w:rPr>
              <w:tab/>
            </w:r>
            <w:r>
              <w:rPr>
                <w:rStyle w:val="a6"/>
                <w:rFonts w:ascii="Arial" w:eastAsia="Arial" w:hAnsi="Arial" w:cs="Arial"/>
                <w:u w:color="000000"/>
                <w:lang w:val="pt-PT"/>
              </w:rPr>
              <w:tab/>
              <w:t>_____________________________</w:t>
            </w:r>
          </w:p>
        </w:tc>
      </w:tr>
      <w:tr w:rsidR="00D41E24" w14:paraId="71FB99A1" w14:textId="77777777">
        <w:trPr>
          <w:trHeight w:val="13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2554D75D" w14:textId="77777777" w:rsidR="00D41E24" w:rsidRDefault="00000000">
            <w:pPr>
              <w:pStyle w:val="a4"/>
              <w:rPr>
                <w:rFonts w:ascii="Arial" w:eastAsia="Arial" w:hAnsi="Arial" w:cs="Arial"/>
                <w:u w:color="000000"/>
              </w:rPr>
            </w:pPr>
            <w:r>
              <w:rPr>
                <w:rStyle w:val="a6"/>
                <w:rFonts w:ascii="Arial" w:hAnsi="Arial"/>
                <w:u w:color="000000"/>
              </w:rPr>
              <w:t>A: FOR OTHER LEGAL ARRANGEMENTS</w:t>
            </w:r>
          </w:p>
          <w:p w14:paraId="42D6D5DD" w14:textId="77777777" w:rsidR="00D41E24" w:rsidRDefault="00D41E24">
            <w:pPr>
              <w:pStyle w:val="a4"/>
              <w:rPr>
                <w:rStyle w:val="a6"/>
                <w:rFonts w:ascii="Arial" w:eastAsia="Arial" w:hAnsi="Arial" w:cs="Arial"/>
                <w:u w:color="000000"/>
              </w:rPr>
            </w:pPr>
          </w:p>
          <w:p w14:paraId="46D75946" w14:textId="77777777" w:rsidR="00D41E24" w:rsidRDefault="00000000">
            <w:pPr>
              <w:pStyle w:val="a4"/>
              <w:rPr>
                <w:rFonts w:ascii="Arial" w:eastAsia="Arial" w:hAnsi="Arial" w:cs="Arial"/>
                <w:u w:color="000000"/>
              </w:rPr>
            </w:pPr>
            <w:r>
              <w:rPr>
                <w:rStyle w:val="a6"/>
                <w:rFonts w:ascii="Arial" w:hAnsi="Arial"/>
                <w:u w:color="000000"/>
              </w:rPr>
              <w:t xml:space="preserve"> Name:</w:t>
            </w:r>
            <w:r>
              <w:rPr>
                <w:rStyle w:val="a6"/>
                <w:rFonts w:ascii="Arial" w:hAnsi="Arial"/>
                <w:u w:color="000000"/>
              </w:rPr>
              <w:tab/>
              <w:t>________________________________________________</w:t>
            </w:r>
          </w:p>
          <w:p w14:paraId="4E88B20A" w14:textId="77777777" w:rsidR="00D41E24" w:rsidRDefault="00D41E24">
            <w:pPr>
              <w:pStyle w:val="a4"/>
              <w:rPr>
                <w:rStyle w:val="a6"/>
                <w:rFonts w:ascii="Arial" w:eastAsia="Arial" w:hAnsi="Arial" w:cs="Arial"/>
                <w:u w:color="000000"/>
              </w:rPr>
            </w:pPr>
          </w:p>
          <w:p w14:paraId="6D22FAC7" w14:textId="77777777" w:rsidR="00D41E24" w:rsidRDefault="00000000">
            <w:pPr>
              <w:pStyle w:val="a4"/>
            </w:pPr>
            <w:r>
              <w:rPr>
                <w:rStyle w:val="a6"/>
                <w:rFonts w:ascii="Arial" w:hAnsi="Arial"/>
                <w:u w:color="000000"/>
              </w:rPr>
              <w:t>Number:  ______________________________________</w:t>
            </w:r>
          </w:p>
        </w:tc>
      </w:tr>
      <w:tr w:rsidR="00D41E24" w14:paraId="4C149C16" w14:textId="77777777">
        <w:trPr>
          <w:trHeight w:val="111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5C41A0B6" w14:textId="77777777" w:rsidR="00D41E24" w:rsidRDefault="00D41E24">
            <w:pPr>
              <w:pStyle w:val="a4"/>
              <w:rPr>
                <w:rStyle w:val="a6"/>
                <w:rFonts w:ascii="Arial" w:eastAsia="Arial" w:hAnsi="Arial" w:cs="Arial"/>
                <w:u w:color="000000"/>
              </w:rPr>
            </w:pPr>
          </w:p>
          <w:p w14:paraId="5CBF3D42" w14:textId="77777777" w:rsidR="00D41E24" w:rsidRDefault="00000000">
            <w:pPr>
              <w:pStyle w:val="a4"/>
              <w:rPr>
                <w:rFonts w:ascii="Arial" w:eastAsia="Arial" w:hAnsi="Arial" w:cs="Arial"/>
                <w:u w:color="000000"/>
              </w:rPr>
            </w:pPr>
            <w:r>
              <w:rPr>
                <w:rStyle w:val="a6"/>
                <w:rFonts w:ascii="Arial" w:hAnsi="Arial"/>
                <w:u w:color="000000"/>
              </w:rPr>
              <w:t>Business Address:</w:t>
            </w:r>
            <w:r>
              <w:rPr>
                <w:rStyle w:val="a6"/>
                <w:rFonts w:ascii="Arial" w:hAnsi="Arial"/>
                <w:u w:color="000000"/>
              </w:rPr>
              <w:tab/>
              <w:t xml:space="preserve">________________________________________________ </w:t>
            </w:r>
          </w:p>
          <w:p w14:paraId="2F9DF055" w14:textId="77777777" w:rsidR="00D41E24" w:rsidRDefault="00000000">
            <w:pPr>
              <w:pStyle w:val="a4"/>
              <w:rPr>
                <w:rFonts w:ascii="Arial" w:eastAsia="Arial" w:hAnsi="Arial" w:cs="Arial"/>
                <w:u w:color="000000"/>
              </w:rPr>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________________________________________________</w:t>
            </w:r>
          </w:p>
          <w:p w14:paraId="5919C12C" w14:textId="77777777" w:rsidR="00D41E24" w:rsidRDefault="00000000">
            <w:pPr>
              <w:pStyle w:val="a4"/>
            </w:pPr>
            <w:r>
              <w:rPr>
                <w:rStyle w:val="a6"/>
                <w:rFonts w:ascii="Arial" w:eastAsia="Arial" w:hAnsi="Arial" w:cs="Arial"/>
                <w:u w:color="000000"/>
              </w:rPr>
              <w:tab/>
            </w:r>
            <w:r>
              <w:rPr>
                <w:rStyle w:val="a6"/>
                <w:rFonts w:ascii="Arial" w:eastAsia="Arial" w:hAnsi="Arial" w:cs="Arial"/>
                <w:u w:color="000000"/>
              </w:rPr>
              <w:tab/>
              <w:t xml:space="preserve">             ________________________________________________</w:t>
            </w:r>
          </w:p>
        </w:tc>
      </w:tr>
      <w:tr w:rsidR="00D41E24" w14:paraId="1A6564C9" w14:textId="77777777">
        <w:trPr>
          <w:trHeight w:val="111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4DB4CF6F" w14:textId="77777777" w:rsidR="00D41E24" w:rsidRDefault="00D41E24">
            <w:pPr>
              <w:pStyle w:val="a4"/>
              <w:rPr>
                <w:rStyle w:val="a6"/>
                <w:rFonts w:ascii="Arial" w:eastAsia="Arial" w:hAnsi="Arial" w:cs="Arial"/>
                <w:u w:color="000000"/>
              </w:rPr>
            </w:pPr>
          </w:p>
          <w:p w14:paraId="2C86AE31" w14:textId="77777777" w:rsidR="00D41E24" w:rsidRDefault="00000000">
            <w:pPr>
              <w:pStyle w:val="a4"/>
              <w:rPr>
                <w:rFonts w:ascii="Arial" w:eastAsia="Arial" w:hAnsi="Arial" w:cs="Arial"/>
                <w:u w:color="000000"/>
              </w:rPr>
            </w:pPr>
            <w:r>
              <w:rPr>
                <w:rStyle w:val="a6"/>
                <w:rFonts w:ascii="Arial" w:hAnsi="Arial"/>
                <w:u w:color="000000"/>
              </w:rPr>
              <w:t>Registered Office/Agent (if different):</w:t>
            </w:r>
            <w:r>
              <w:rPr>
                <w:rStyle w:val="a6"/>
                <w:rFonts w:ascii="Arial" w:hAnsi="Arial"/>
                <w:u w:color="000000"/>
              </w:rPr>
              <w:tab/>
              <w:t>_________________________________________</w:t>
            </w:r>
          </w:p>
          <w:p w14:paraId="45D5519C" w14:textId="77777777" w:rsidR="00D41E24" w:rsidRDefault="00000000">
            <w:pPr>
              <w:pStyle w:val="a4"/>
              <w:rPr>
                <w:rFonts w:ascii="Arial" w:eastAsia="Arial" w:hAnsi="Arial" w:cs="Arial"/>
                <w:u w:color="000000"/>
              </w:rPr>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_________________________________________</w:t>
            </w:r>
          </w:p>
          <w:p w14:paraId="23A8B646" w14:textId="77777777" w:rsidR="00D41E24" w:rsidRDefault="00000000">
            <w:pPr>
              <w:pStyle w:val="a4"/>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_________________________________________</w:t>
            </w:r>
          </w:p>
        </w:tc>
      </w:tr>
      <w:tr w:rsidR="00D41E24" w14:paraId="0A09911B" w14:textId="77777777">
        <w:trPr>
          <w:trHeight w:val="2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3ED84631" w14:textId="77777777" w:rsidR="00D41E24" w:rsidRDefault="00000000">
            <w:pPr>
              <w:pStyle w:val="a4"/>
            </w:pPr>
            <w:proofErr w:type="spellStart"/>
            <w:r>
              <w:rPr>
                <w:rStyle w:val="a6"/>
                <w:rFonts w:ascii="Arial" w:hAnsi="Arial"/>
                <w:u w:color="000000"/>
              </w:rPr>
              <w:t>Authorised</w:t>
            </w:r>
            <w:proofErr w:type="spellEnd"/>
            <w:r>
              <w:rPr>
                <w:rStyle w:val="a6"/>
                <w:rFonts w:ascii="Arial" w:hAnsi="Arial"/>
                <w:u w:color="000000"/>
              </w:rPr>
              <w:t xml:space="preserve"> signatory (</w:t>
            </w:r>
            <w:proofErr w:type="spellStart"/>
            <w:r>
              <w:rPr>
                <w:rStyle w:val="a6"/>
                <w:rFonts w:ascii="Arial" w:hAnsi="Arial"/>
                <w:u w:color="000000"/>
              </w:rPr>
              <w:t>ies</w:t>
            </w:r>
            <w:proofErr w:type="spellEnd"/>
            <w:r>
              <w:rPr>
                <w:rStyle w:val="a6"/>
                <w:rFonts w:ascii="Arial" w:hAnsi="Arial"/>
                <w:u w:color="000000"/>
              </w:rPr>
              <w:t>):</w:t>
            </w:r>
            <w:r>
              <w:rPr>
                <w:rStyle w:val="a6"/>
                <w:rFonts w:ascii="Arial" w:hAnsi="Arial"/>
                <w:u w:color="000000"/>
              </w:rPr>
              <w:tab/>
            </w:r>
          </w:p>
        </w:tc>
      </w:tr>
      <w:tr w:rsidR="00D41E24" w14:paraId="52F3414C" w14:textId="77777777">
        <w:trPr>
          <w:trHeight w:val="13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2C108157" w14:textId="77777777" w:rsidR="00D41E24" w:rsidRDefault="00D41E24">
            <w:pPr>
              <w:pStyle w:val="a4"/>
              <w:rPr>
                <w:rStyle w:val="a6"/>
                <w:rFonts w:ascii="Arial" w:eastAsia="Arial" w:hAnsi="Arial" w:cs="Arial"/>
                <w:u w:color="000000"/>
              </w:rPr>
            </w:pPr>
          </w:p>
          <w:p w14:paraId="103EB9DB" w14:textId="77777777" w:rsidR="00D41E24" w:rsidRDefault="00000000">
            <w:pPr>
              <w:pStyle w:val="a4"/>
              <w:rPr>
                <w:rFonts w:ascii="Arial" w:eastAsia="Arial" w:hAnsi="Arial" w:cs="Arial"/>
                <w:u w:color="000000"/>
              </w:rPr>
            </w:pPr>
            <w:r>
              <w:rPr>
                <w:rStyle w:val="a6"/>
                <w:rFonts w:ascii="Arial" w:eastAsia="Arial" w:hAnsi="Arial" w:cs="Arial"/>
                <w:u w:color="000000"/>
              </w:rPr>
              <w:tab/>
              <w:t>Name(s)</w:t>
            </w:r>
            <w:r>
              <w:rPr>
                <w:rStyle w:val="a6"/>
                <w:rFonts w:ascii="Arial" w:eastAsia="Arial" w:hAnsi="Arial" w:cs="Arial"/>
                <w:u w:color="000000"/>
              </w:rPr>
              <w:tab/>
              <w:t>_______________________________________</w:t>
            </w:r>
          </w:p>
          <w:p w14:paraId="516CB277" w14:textId="77777777" w:rsidR="00D41E24" w:rsidRDefault="00000000">
            <w:pPr>
              <w:pStyle w:val="a4"/>
              <w:rPr>
                <w:rFonts w:ascii="Arial" w:eastAsia="Arial" w:hAnsi="Arial" w:cs="Arial"/>
                <w:u w:color="000000"/>
              </w:rPr>
            </w:pPr>
            <w:r>
              <w:rPr>
                <w:rStyle w:val="a6"/>
                <w:rFonts w:ascii="Arial" w:eastAsia="Arial" w:hAnsi="Arial" w:cs="Arial"/>
                <w:u w:color="000000"/>
              </w:rPr>
              <w:tab/>
              <w:t>Address (es)</w:t>
            </w:r>
            <w:r>
              <w:rPr>
                <w:rStyle w:val="a6"/>
                <w:rFonts w:ascii="Arial" w:eastAsia="Arial" w:hAnsi="Arial" w:cs="Arial"/>
                <w:u w:color="000000"/>
              </w:rPr>
              <w:tab/>
              <w:t>_______________________________________</w:t>
            </w:r>
          </w:p>
          <w:p w14:paraId="52076A01" w14:textId="77777777" w:rsidR="00D41E24" w:rsidRDefault="00000000">
            <w:pPr>
              <w:pStyle w:val="a4"/>
              <w:rPr>
                <w:rFonts w:ascii="Arial" w:eastAsia="Arial" w:hAnsi="Arial" w:cs="Arial"/>
                <w:u w:color="000000"/>
              </w:rPr>
            </w:pPr>
            <w:r>
              <w:rPr>
                <w:rStyle w:val="a6"/>
                <w:rFonts w:ascii="Arial" w:eastAsia="Arial" w:hAnsi="Arial" w:cs="Arial"/>
                <w:u w:color="000000"/>
              </w:rPr>
              <w:tab/>
            </w:r>
            <w:r>
              <w:rPr>
                <w:rStyle w:val="a6"/>
                <w:rFonts w:ascii="Arial" w:eastAsia="Arial" w:hAnsi="Arial" w:cs="Arial"/>
                <w:u w:color="000000"/>
              </w:rPr>
              <w:tab/>
              <w:t xml:space="preserve">             _______________________________________</w:t>
            </w:r>
          </w:p>
          <w:p w14:paraId="017A7BFD" w14:textId="77777777" w:rsidR="00D41E24" w:rsidRDefault="00000000">
            <w:pPr>
              <w:pStyle w:val="a4"/>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w:t>
            </w:r>
          </w:p>
        </w:tc>
      </w:tr>
      <w:tr w:rsidR="00D41E24" w14:paraId="42687140" w14:textId="77777777">
        <w:trPr>
          <w:trHeight w:val="2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591CD6C7" w14:textId="77777777" w:rsidR="00D41E24" w:rsidRDefault="00000000">
            <w:pPr>
              <w:pStyle w:val="a4"/>
            </w:pPr>
            <w:r>
              <w:rPr>
                <w:rStyle w:val="a6"/>
                <w:rFonts w:ascii="Arial" w:hAnsi="Arial"/>
                <w:u w:color="000000"/>
              </w:rPr>
              <w:t>Director(s)/Partners:/Nominees</w:t>
            </w:r>
          </w:p>
        </w:tc>
      </w:tr>
      <w:tr w:rsidR="00D41E24" w14:paraId="669E5FB4" w14:textId="77777777">
        <w:trPr>
          <w:trHeight w:val="13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3BCD7FBD" w14:textId="77777777" w:rsidR="00D41E24" w:rsidRDefault="00D41E24">
            <w:pPr>
              <w:pStyle w:val="a4"/>
              <w:rPr>
                <w:rStyle w:val="a6"/>
                <w:rFonts w:ascii="Arial" w:eastAsia="Arial" w:hAnsi="Arial" w:cs="Arial"/>
                <w:u w:color="000000"/>
              </w:rPr>
            </w:pPr>
          </w:p>
          <w:p w14:paraId="55AA472E" w14:textId="77777777" w:rsidR="00D41E24" w:rsidRDefault="00000000">
            <w:pPr>
              <w:pStyle w:val="a4"/>
              <w:rPr>
                <w:rFonts w:ascii="Arial" w:eastAsia="Arial" w:hAnsi="Arial" w:cs="Arial"/>
                <w:u w:color="000000"/>
              </w:rPr>
            </w:pPr>
            <w:r>
              <w:rPr>
                <w:rStyle w:val="a6"/>
                <w:rFonts w:ascii="Arial" w:hAnsi="Arial"/>
                <w:u w:color="000000"/>
              </w:rPr>
              <w:t xml:space="preserve">            Name(s)             _______________________________________</w:t>
            </w:r>
          </w:p>
          <w:p w14:paraId="0079A188" w14:textId="77777777" w:rsidR="00D41E24" w:rsidRDefault="00000000">
            <w:pPr>
              <w:pStyle w:val="a4"/>
              <w:rPr>
                <w:rFonts w:ascii="Arial" w:eastAsia="Arial" w:hAnsi="Arial" w:cs="Arial"/>
                <w:u w:color="000000"/>
              </w:rPr>
            </w:pPr>
            <w:r>
              <w:rPr>
                <w:rStyle w:val="a6"/>
                <w:rFonts w:ascii="Arial" w:hAnsi="Arial"/>
                <w:u w:color="000000"/>
              </w:rPr>
              <w:t xml:space="preserve">            Address (es):</w:t>
            </w:r>
            <w:r>
              <w:rPr>
                <w:rStyle w:val="a6"/>
                <w:rFonts w:ascii="Arial" w:hAnsi="Arial"/>
                <w:u w:color="000000"/>
              </w:rPr>
              <w:tab/>
              <w:t>_______________________________________</w:t>
            </w:r>
          </w:p>
          <w:p w14:paraId="55368E82" w14:textId="77777777" w:rsidR="00D41E24" w:rsidRDefault="00000000">
            <w:pPr>
              <w:pStyle w:val="a4"/>
              <w:rPr>
                <w:rFonts w:ascii="Arial" w:eastAsia="Arial" w:hAnsi="Arial" w:cs="Arial"/>
                <w:u w:color="000000"/>
              </w:rPr>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w:t>
            </w:r>
          </w:p>
          <w:p w14:paraId="29060299" w14:textId="77777777" w:rsidR="00D41E24" w:rsidRDefault="00000000">
            <w:pPr>
              <w:pStyle w:val="a4"/>
            </w:pPr>
            <w:r>
              <w:rPr>
                <w:rStyle w:val="a6"/>
                <w:rFonts w:ascii="Arial" w:eastAsia="Arial" w:hAnsi="Arial" w:cs="Arial"/>
                <w:u w:color="000000"/>
              </w:rPr>
              <w:tab/>
            </w:r>
            <w:r>
              <w:rPr>
                <w:rStyle w:val="a6"/>
                <w:rFonts w:ascii="Arial" w:eastAsia="Arial" w:hAnsi="Arial" w:cs="Arial"/>
                <w:u w:color="000000"/>
              </w:rPr>
              <w:tab/>
            </w:r>
            <w:r>
              <w:rPr>
                <w:rStyle w:val="a6"/>
                <w:rFonts w:ascii="Arial" w:eastAsia="Arial" w:hAnsi="Arial" w:cs="Arial"/>
                <w:u w:color="000000"/>
              </w:rPr>
              <w:tab/>
              <w:t>_______________________________________</w:t>
            </w:r>
          </w:p>
        </w:tc>
      </w:tr>
      <w:tr w:rsidR="00D41E24" w14:paraId="41A2C3DF" w14:textId="77777777">
        <w:trPr>
          <w:trHeight w:val="2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64CA581A" w14:textId="77777777" w:rsidR="00D41E24" w:rsidRDefault="00000000">
            <w:pPr>
              <w:pStyle w:val="a4"/>
            </w:pPr>
            <w:r>
              <w:rPr>
                <w:rStyle w:val="a6"/>
                <w:rFonts w:ascii="Arial" w:hAnsi="Arial"/>
                <w:u w:color="000000"/>
              </w:rPr>
              <w:t>Beneficial owner(s):</w:t>
            </w:r>
          </w:p>
        </w:tc>
      </w:tr>
      <w:tr w:rsidR="00D41E24" w14:paraId="742D5878" w14:textId="77777777">
        <w:trPr>
          <w:trHeight w:val="13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C412778" w14:textId="77777777" w:rsidR="00D41E24" w:rsidRDefault="00D41E24">
            <w:pPr>
              <w:pStyle w:val="a4"/>
              <w:rPr>
                <w:rStyle w:val="a6"/>
                <w:rFonts w:ascii="Arial" w:eastAsia="Arial" w:hAnsi="Arial" w:cs="Arial"/>
                <w:u w:color="000000"/>
              </w:rPr>
            </w:pPr>
          </w:p>
          <w:p w14:paraId="0A93D7D3" w14:textId="77777777" w:rsidR="00D41E24" w:rsidRDefault="00000000">
            <w:pPr>
              <w:pStyle w:val="a4"/>
              <w:rPr>
                <w:rFonts w:ascii="Arial" w:eastAsia="Arial" w:hAnsi="Arial" w:cs="Arial"/>
                <w:u w:color="000000"/>
              </w:rPr>
            </w:pPr>
            <w:r>
              <w:rPr>
                <w:rStyle w:val="a6"/>
                <w:rFonts w:ascii="Arial" w:eastAsia="Arial" w:hAnsi="Arial" w:cs="Arial"/>
                <w:u w:color="000000"/>
              </w:rPr>
              <w:tab/>
              <w:t>Name(s):</w:t>
            </w:r>
            <w:r>
              <w:rPr>
                <w:rStyle w:val="a6"/>
                <w:rFonts w:ascii="Arial" w:eastAsia="Arial" w:hAnsi="Arial" w:cs="Arial"/>
                <w:u w:color="000000"/>
              </w:rPr>
              <w:tab/>
              <w:t>_______________________________________</w:t>
            </w:r>
          </w:p>
          <w:p w14:paraId="64CB7A17" w14:textId="77777777" w:rsidR="00D41E24" w:rsidRDefault="00000000">
            <w:pPr>
              <w:pStyle w:val="a4"/>
              <w:rPr>
                <w:rFonts w:ascii="Arial" w:eastAsia="Arial" w:hAnsi="Arial" w:cs="Arial"/>
                <w:u w:color="000000"/>
              </w:rPr>
            </w:pPr>
            <w:r>
              <w:rPr>
                <w:rStyle w:val="a6"/>
                <w:rFonts w:ascii="Arial" w:eastAsia="Arial" w:hAnsi="Arial" w:cs="Arial"/>
                <w:u w:color="000000"/>
              </w:rPr>
              <w:tab/>
              <w:t>Address (es):</w:t>
            </w:r>
            <w:r>
              <w:rPr>
                <w:rStyle w:val="a6"/>
                <w:rFonts w:ascii="Arial" w:eastAsia="Arial" w:hAnsi="Arial" w:cs="Arial"/>
                <w:u w:color="000000"/>
              </w:rPr>
              <w:tab/>
              <w:t>_______________________________________</w:t>
            </w:r>
          </w:p>
          <w:p w14:paraId="6D17A649" w14:textId="77777777" w:rsidR="00D41E24" w:rsidRDefault="00000000">
            <w:pPr>
              <w:pStyle w:val="a4"/>
              <w:rPr>
                <w:rFonts w:ascii="Arial" w:eastAsia="Arial" w:hAnsi="Arial" w:cs="Arial"/>
                <w:u w:color="000000"/>
              </w:rPr>
            </w:pPr>
            <w:r>
              <w:rPr>
                <w:rStyle w:val="a6"/>
                <w:rFonts w:ascii="Arial" w:eastAsia="Arial" w:hAnsi="Arial" w:cs="Arial"/>
                <w:u w:color="000000"/>
              </w:rPr>
              <w:tab/>
              <w:t xml:space="preserve">   </w:t>
            </w:r>
            <w:r>
              <w:rPr>
                <w:rStyle w:val="a6"/>
                <w:rFonts w:ascii="Arial" w:eastAsia="Arial" w:hAnsi="Arial" w:cs="Arial"/>
                <w:u w:color="000000"/>
              </w:rPr>
              <w:tab/>
              <w:t xml:space="preserve">            _______________________________________</w:t>
            </w:r>
          </w:p>
          <w:p w14:paraId="3F5327DE" w14:textId="77777777" w:rsidR="00D41E24" w:rsidRDefault="00000000">
            <w:pPr>
              <w:pStyle w:val="a4"/>
            </w:pPr>
            <w:r>
              <w:rPr>
                <w:rStyle w:val="a6"/>
                <w:rFonts w:ascii="Arial" w:eastAsia="Arial" w:hAnsi="Arial" w:cs="Arial"/>
                <w:u w:color="000000"/>
              </w:rPr>
              <w:tab/>
            </w:r>
            <w:r>
              <w:rPr>
                <w:rStyle w:val="a6"/>
                <w:rFonts w:ascii="Arial" w:eastAsia="Arial" w:hAnsi="Arial" w:cs="Arial"/>
                <w:u w:color="000000"/>
              </w:rPr>
              <w:tab/>
              <w:t xml:space="preserve"> </w:t>
            </w:r>
            <w:r>
              <w:rPr>
                <w:rStyle w:val="a6"/>
                <w:rFonts w:ascii="Arial" w:eastAsia="Arial" w:hAnsi="Arial" w:cs="Arial"/>
                <w:u w:color="000000"/>
              </w:rPr>
              <w:tab/>
              <w:t>_______________________________________</w:t>
            </w:r>
          </w:p>
        </w:tc>
      </w:tr>
      <w:tr w:rsidR="00D41E24" w14:paraId="7E24BB55"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AA7F838" w14:textId="77777777" w:rsidR="00D41E24" w:rsidRDefault="00D41E24">
            <w:pPr>
              <w:pStyle w:val="a4"/>
              <w:rPr>
                <w:rStyle w:val="a6"/>
                <w:rFonts w:ascii="Arial" w:eastAsia="Arial" w:hAnsi="Arial" w:cs="Arial"/>
                <w:u w:color="000000"/>
              </w:rPr>
            </w:pPr>
          </w:p>
          <w:p w14:paraId="68EA434C" w14:textId="77777777" w:rsidR="00D41E24" w:rsidRDefault="00000000">
            <w:pPr>
              <w:pStyle w:val="a4"/>
            </w:pPr>
            <w:r>
              <w:rPr>
                <w:rStyle w:val="a6"/>
                <w:rFonts w:ascii="Arial" w:hAnsi="Arial"/>
                <w:u w:color="000000"/>
              </w:rPr>
              <w:t>DETAILS OF IDENTIFICATION EVIDENCE HELD:</w:t>
            </w:r>
          </w:p>
        </w:tc>
      </w:tr>
      <w:tr w:rsidR="00D41E24" w14:paraId="4F6072F4" w14:textId="77777777">
        <w:trPr>
          <w:trHeight w:val="67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6233AE54" w14:textId="77777777" w:rsidR="00D41E24" w:rsidRDefault="00D41E24">
            <w:pPr>
              <w:pStyle w:val="a4"/>
              <w:rPr>
                <w:rStyle w:val="a6"/>
                <w:rFonts w:ascii="Arial" w:eastAsia="Arial" w:hAnsi="Arial" w:cs="Arial"/>
                <w:u w:color="000000"/>
              </w:rPr>
            </w:pPr>
          </w:p>
          <w:p w14:paraId="73B3AF7E" w14:textId="77777777" w:rsidR="00D41E24" w:rsidRDefault="00000000">
            <w:pPr>
              <w:pStyle w:val="a4"/>
            </w:pPr>
            <w:r>
              <w:rPr>
                <w:rStyle w:val="a6"/>
                <w:rFonts w:ascii="Arial" w:hAnsi="Arial"/>
                <w:u w:color="000000"/>
              </w:rPr>
              <w:t>Identification Document:</w:t>
            </w:r>
            <w:r>
              <w:rPr>
                <w:rStyle w:val="a6"/>
                <w:rFonts w:ascii="Arial" w:hAnsi="Arial"/>
                <w:u w:color="000000"/>
              </w:rPr>
              <w:tab/>
              <w:t>_______________________________________</w:t>
            </w:r>
          </w:p>
        </w:tc>
      </w:tr>
      <w:tr w:rsidR="00D41E24" w14:paraId="6605CC1D"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4226CFFC" w14:textId="77777777" w:rsidR="00D41E24" w:rsidRDefault="00000000">
            <w:pPr>
              <w:pStyle w:val="a4"/>
            </w:pPr>
            <w:r>
              <w:rPr>
                <w:rStyle w:val="a6"/>
                <w:rFonts w:ascii="Arial" w:hAnsi="Arial"/>
                <w:u w:color="000000"/>
              </w:rPr>
              <w:lastRenderedPageBreak/>
              <w:t>Number:</w:t>
            </w:r>
            <w:r>
              <w:rPr>
                <w:rStyle w:val="a6"/>
                <w:rFonts w:ascii="Arial" w:hAnsi="Arial"/>
                <w:u w:color="000000"/>
              </w:rPr>
              <w:tab/>
              <w:t>__________________________________</w:t>
            </w:r>
          </w:p>
        </w:tc>
      </w:tr>
      <w:tr w:rsidR="00D41E24" w14:paraId="166DADD7"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7745F03" w14:textId="77777777" w:rsidR="00D41E24" w:rsidRDefault="00000000">
            <w:pPr>
              <w:pStyle w:val="a4"/>
            </w:pPr>
            <w:r>
              <w:rPr>
                <w:rStyle w:val="a6"/>
                <w:rFonts w:ascii="Arial" w:hAnsi="Arial"/>
                <w:u w:color="000000"/>
              </w:rPr>
              <w:t>Date of Issue:</w:t>
            </w:r>
            <w:r>
              <w:rPr>
                <w:rStyle w:val="a6"/>
                <w:rFonts w:ascii="Arial" w:hAnsi="Arial"/>
                <w:u w:color="000000"/>
              </w:rPr>
              <w:tab/>
              <w:t>__________________________________</w:t>
            </w:r>
          </w:p>
        </w:tc>
      </w:tr>
      <w:tr w:rsidR="00D41E24" w14:paraId="4DFB507D" w14:textId="77777777">
        <w:trPr>
          <w:trHeight w:val="45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8B2C9FB" w14:textId="77777777" w:rsidR="00D41E24" w:rsidRDefault="00000000">
            <w:pPr>
              <w:pStyle w:val="a4"/>
            </w:pPr>
            <w:r>
              <w:rPr>
                <w:rStyle w:val="a6"/>
                <w:rFonts w:ascii="Arial" w:hAnsi="Arial"/>
                <w:u w:color="000000"/>
              </w:rPr>
              <w:t>Place of Issue:</w:t>
            </w:r>
            <w:r>
              <w:rPr>
                <w:rStyle w:val="a6"/>
                <w:rFonts w:ascii="Arial" w:hAnsi="Arial"/>
                <w:u w:color="000000"/>
              </w:rPr>
              <w:tab/>
              <w:t>__________________________________</w:t>
            </w:r>
          </w:p>
        </w:tc>
      </w:tr>
      <w:tr w:rsidR="00D41E24" w14:paraId="7C5A5576" w14:textId="77777777">
        <w:trPr>
          <w:trHeight w:val="2277"/>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3D4BAEFE" w14:textId="77777777" w:rsidR="00D41E24" w:rsidRDefault="00D41E24">
            <w:pPr>
              <w:pStyle w:val="a4"/>
              <w:rPr>
                <w:rStyle w:val="a6"/>
                <w:rFonts w:ascii="Arial" w:eastAsia="Arial" w:hAnsi="Arial" w:cs="Arial"/>
                <w:u w:color="000000"/>
              </w:rPr>
            </w:pPr>
          </w:p>
          <w:p w14:paraId="1B85091D" w14:textId="77777777" w:rsidR="00D41E24" w:rsidRDefault="00000000">
            <w:pPr>
              <w:pStyle w:val="a4"/>
              <w:rPr>
                <w:rFonts w:ascii="Arial" w:eastAsia="Arial" w:hAnsi="Arial" w:cs="Arial"/>
                <w:u w:color="000000"/>
              </w:rPr>
            </w:pPr>
            <w:r>
              <w:rPr>
                <w:rStyle w:val="a6"/>
                <w:rFonts w:ascii="Arial" w:hAnsi="Arial"/>
                <w:u w:color="000000"/>
              </w:rPr>
              <w:t>Name of other Company(s) or financial institution(s) involved in transaction*:</w:t>
            </w:r>
          </w:p>
          <w:p w14:paraId="59BB51E9" w14:textId="77777777" w:rsidR="00D41E24" w:rsidRDefault="00D41E24">
            <w:pPr>
              <w:pStyle w:val="a4"/>
              <w:rPr>
                <w:rFonts w:ascii="Arial" w:eastAsia="Arial" w:hAnsi="Arial" w:cs="Arial"/>
                <w:u w:color="000000"/>
              </w:rPr>
            </w:pPr>
          </w:p>
          <w:p w14:paraId="02423037" w14:textId="77777777" w:rsidR="00D41E24" w:rsidRDefault="00000000">
            <w:pPr>
              <w:pStyle w:val="a4"/>
              <w:spacing w:line="312" w:lineRule="auto"/>
              <w:rPr>
                <w:rFonts w:ascii="Arial" w:eastAsia="Arial" w:hAnsi="Arial" w:cs="Arial"/>
                <w:u w:color="000000"/>
              </w:rPr>
            </w:pPr>
            <w:r>
              <w:rPr>
                <w:rStyle w:val="a6"/>
                <w:rFonts w:ascii="Arial" w:hAnsi="Arial"/>
                <w:u w:color="000000"/>
              </w:rPr>
              <w:t>_____________________________________________________________________</w:t>
            </w:r>
          </w:p>
          <w:p w14:paraId="404055EB" w14:textId="77777777" w:rsidR="00D41E24" w:rsidRDefault="00D41E24">
            <w:pPr>
              <w:pStyle w:val="a4"/>
              <w:rPr>
                <w:rFonts w:ascii="Arial" w:eastAsia="Arial" w:hAnsi="Arial" w:cs="Arial"/>
                <w:u w:color="000000"/>
              </w:rPr>
            </w:pPr>
          </w:p>
          <w:p w14:paraId="7F2CEB17" w14:textId="77777777" w:rsidR="00D41E24" w:rsidRDefault="00000000">
            <w:pPr>
              <w:pStyle w:val="a4"/>
              <w:rPr>
                <w:rFonts w:ascii="Arial" w:eastAsia="Arial" w:hAnsi="Arial" w:cs="Arial"/>
                <w:u w:color="000000"/>
              </w:rPr>
            </w:pPr>
            <w:r>
              <w:rPr>
                <w:rStyle w:val="a6"/>
                <w:rFonts w:ascii="Arial" w:hAnsi="Arial"/>
                <w:u w:color="000000"/>
              </w:rPr>
              <w:t>Account number(s):</w:t>
            </w:r>
          </w:p>
          <w:p w14:paraId="7943D693" w14:textId="77777777" w:rsidR="00D41E24" w:rsidRDefault="00000000">
            <w:pPr>
              <w:pStyle w:val="a4"/>
              <w:rPr>
                <w:rFonts w:ascii="Arial" w:eastAsia="Arial" w:hAnsi="Arial" w:cs="Arial"/>
                <w:u w:color="000000"/>
              </w:rPr>
            </w:pPr>
            <w:r>
              <w:rPr>
                <w:rStyle w:val="a6"/>
                <w:rFonts w:ascii="Arial" w:hAnsi="Arial"/>
                <w:u w:color="000000"/>
              </w:rPr>
              <w:t>_____________________________________________________________________</w:t>
            </w:r>
          </w:p>
          <w:p w14:paraId="3A8BC41B" w14:textId="77777777" w:rsidR="00D41E24" w:rsidRDefault="00D41E24">
            <w:pPr>
              <w:pStyle w:val="a4"/>
              <w:rPr>
                <w:rStyle w:val="a6"/>
                <w:rFonts w:ascii="Arial" w:eastAsia="Arial" w:hAnsi="Arial" w:cs="Arial"/>
                <w:u w:color="000000"/>
              </w:rPr>
            </w:pPr>
          </w:p>
          <w:p w14:paraId="1EEF1FA5" w14:textId="77777777" w:rsidR="00D41E24" w:rsidRDefault="00000000">
            <w:pPr>
              <w:pStyle w:val="a4"/>
              <w:rPr>
                <w:rFonts w:ascii="Arial" w:eastAsia="Arial" w:hAnsi="Arial" w:cs="Arial"/>
                <w:u w:color="000000"/>
              </w:rPr>
            </w:pPr>
            <w:r>
              <w:rPr>
                <w:rStyle w:val="a6"/>
                <w:rFonts w:ascii="Arial" w:hAnsi="Arial"/>
                <w:u w:color="000000"/>
              </w:rPr>
              <w:t>Currency (</w:t>
            </w:r>
            <w:proofErr w:type="spellStart"/>
            <w:r>
              <w:rPr>
                <w:rStyle w:val="a6"/>
                <w:rFonts w:ascii="Arial" w:hAnsi="Arial"/>
                <w:u w:color="000000"/>
              </w:rPr>
              <w:t>ies</w:t>
            </w:r>
            <w:proofErr w:type="spellEnd"/>
            <w:r>
              <w:rPr>
                <w:rStyle w:val="a6"/>
                <w:rFonts w:ascii="Arial" w:hAnsi="Arial"/>
                <w:u w:color="000000"/>
              </w:rPr>
              <w:t>):</w:t>
            </w:r>
          </w:p>
          <w:p w14:paraId="569DBCA1" w14:textId="77777777" w:rsidR="00D41E24" w:rsidRDefault="00000000">
            <w:pPr>
              <w:pStyle w:val="a4"/>
            </w:pPr>
            <w:r>
              <w:rPr>
                <w:rStyle w:val="a6"/>
                <w:rFonts w:ascii="Arial" w:hAnsi="Arial"/>
                <w:u w:color="000000"/>
              </w:rPr>
              <w:t>_____________________________________________________________________</w:t>
            </w:r>
          </w:p>
        </w:tc>
      </w:tr>
      <w:tr w:rsidR="00D41E24" w14:paraId="630664C3" w14:textId="77777777">
        <w:trPr>
          <w:trHeight w:val="469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308D7C11" w14:textId="77777777" w:rsidR="00D41E24" w:rsidRDefault="00000000">
            <w:pPr>
              <w:pStyle w:val="a4"/>
              <w:rPr>
                <w:rFonts w:ascii="Arial" w:eastAsia="Arial" w:hAnsi="Arial" w:cs="Arial"/>
                <w:u w:color="000000"/>
              </w:rPr>
            </w:pPr>
            <w:r>
              <w:rPr>
                <w:rStyle w:val="a6"/>
                <w:rFonts w:ascii="Arial" w:hAnsi="Arial"/>
                <w:u w:color="000000"/>
              </w:rPr>
              <w:t>Reason for Suspicion:</w:t>
            </w:r>
          </w:p>
          <w:p w14:paraId="3EDD56BE" w14:textId="77777777" w:rsidR="00D41E24" w:rsidRDefault="00000000">
            <w:pPr>
              <w:pStyle w:val="a4"/>
              <w:rPr>
                <w:rFonts w:ascii="Arial" w:eastAsia="Arial" w:hAnsi="Arial" w:cs="Arial"/>
                <w:u w:color="000000"/>
              </w:rPr>
            </w:pPr>
            <w:r>
              <w:rPr>
                <w:rStyle w:val="a6"/>
                <w:rFonts w:ascii="Arial" w:hAnsi="Arial"/>
                <w:u w:color="000000"/>
              </w:rPr>
              <w:t>(Please include the name and amount of the transaction(s), the source and determination of funds, and the reason for the suspicion. Attach additional pages if necessary.</w:t>
            </w:r>
          </w:p>
          <w:p w14:paraId="4C558433" w14:textId="77777777" w:rsidR="00D41E24" w:rsidRDefault="00D41E24">
            <w:pPr>
              <w:pStyle w:val="a4"/>
              <w:rPr>
                <w:rStyle w:val="a6"/>
                <w:rFonts w:ascii="Arial" w:eastAsia="Arial" w:hAnsi="Arial" w:cs="Arial"/>
                <w:u w:color="000000"/>
              </w:rPr>
            </w:pPr>
          </w:p>
          <w:p w14:paraId="07BD75D1" w14:textId="77777777" w:rsidR="00D41E24" w:rsidRDefault="00D41E24">
            <w:pPr>
              <w:pStyle w:val="a4"/>
              <w:rPr>
                <w:rStyle w:val="a6"/>
                <w:rFonts w:ascii="Arial" w:eastAsia="Arial" w:hAnsi="Arial" w:cs="Arial"/>
                <w:u w:color="000000"/>
              </w:rPr>
            </w:pPr>
          </w:p>
          <w:p w14:paraId="0A5D8BE0" w14:textId="77777777" w:rsidR="00D41E24" w:rsidRDefault="00000000">
            <w:pPr>
              <w:pStyle w:val="a4"/>
              <w:rPr>
                <w:rFonts w:ascii="Arial" w:eastAsia="Arial" w:hAnsi="Arial" w:cs="Arial"/>
                <w:sz w:val="32"/>
                <w:szCs w:val="32"/>
                <w:u w:color="000000"/>
              </w:rPr>
            </w:pPr>
            <w:r>
              <w:rPr>
                <w:rStyle w:val="a6"/>
                <w:rFonts w:ascii="Arial" w:hAnsi="Arial"/>
                <w:u w:color="000000"/>
              </w:rPr>
              <w:t>Transaction completed                                                      Yes ______</w:t>
            </w:r>
            <w:r>
              <w:rPr>
                <w:rStyle w:val="a6"/>
                <w:rFonts w:ascii="Arial" w:hAnsi="Arial"/>
                <w:sz w:val="32"/>
                <w:szCs w:val="32"/>
                <w:u w:color="000000"/>
              </w:rPr>
              <w:t xml:space="preserve"> </w:t>
            </w:r>
            <w:r>
              <w:rPr>
                <w:rStyle w:val="a6"/>
                <w:rFonts w:ascii="Arial" w:hAnsi="Arial"/>
                <w:u w:color="000000"/>
              </w:rPr>
              <w:t>No</w:t>
            </w:r>
            <w:r>
              <w:rPr>
                <w:rStyle w:val="a6"/>
                <w:rFonts w:ascii="Arial" w:hAnsi="Arial"/>
                <w:sz w:val="32"/>
                <w:szCs w:val="32"/>
                <w:u w:color="000000"/>
              </w:rPr>
              <w:t xml:space="preserve"> ___</w:t>
            </w:r>
          </w:p>
          <w:p w14:paraId="41CBC5A6" w14:textId="77777777" w:rsidR="00D41E24" w:rsidRDefault="00D41E24">
            <w:pPr>
              <w:pStyle w:val="a4"/>
              <w:rPr>
                <w:rStyle w:val="a6"/>
                <w:rFonts w:ascii="Arial" w:eastAsia="Arial" w:hAnsi="Arial" w:cs="Arial"/>
                <w:sz w:val="32"/>
                <w:szCs w:val="32"/>
                <w:u w:color="000000"/>
              </w:rPr>
            </w:pPr>
          </w:p>
          <w:p w14:paraId="416A50C3" w14:textId="77777777" w:rsidR="00D41E24" w:rsidRDefault="00000000">
            <w:pPr>
              <w:pStyle w:val="a4"/>
              <w:rPr>
                <w:rStyle w:val="a6"/>
                <w:rFonts w:ascii="Arial" w:eastAsia="Arial" w:hAnsi="Arial" w:cs="Arial"/>
                <w:u w:color="000000"/>
              </w:rPr>
            </w:pPr>
            <w:r>
              <w:rPr>
                <w:rStyle w:val="a6"/>
                <w:rFonts w:ascii="Arial" w:hAnsi="Arial"/>
                <w:u w:color="000000"/>
              </w:rPr>
              <w:t>Other Relevant Information:</w:t>
            </w:r>
          </w:p>
          <w:p w14:paraId="26A9326A" w14:textId="77777777" w:rsidR="00D41E24" w:rsidRDefault="00D41E24">
            <w:pPr>
              <w:pStyle w:val="a4"/>
              <w:rPr>
                <w:rStyle w:val="a6"/>
                <w:rFonts w:ascii="Arial" w:eastAsia="Arial" w:hAnsi="Arial" w:cs="Arial"/>
                <w:u w:color="000000"/>
              </w:rPr>
            </w:pPr>
          </w:p>
          <w:p w14:paraId="43FFE3B9" w14:textId="77777777" w:rsidR="00D41E24" w:rsidRDefault="00D41E24">
            <w:pPr>
              <w:pStyle w:val="a4"/>
              <w:pBdr>
                <w:bottom w:val="single" w:sz="6" w:space="1" w:color="000000"/>
              </w:pBdr>
              <w:rPr>
                <w:rFonts w:ascii="Arial" w:eastAsia="Arial" w:hAnsi="Arial" w:cs="Arial"/>
                <w:u w:color="000000"/>
              </w:rPr>
            </w:pPr>
          </w:p>
          <w:p w14:paraId="4AD01A88" w14:textId="77777777" w:rsidR="00D41E24" w:rsidRDefault="00D41E24">
            <w:pPr>
              <w:pStyle w:val="a4"/>
              <w:rPr>
                <w:rFonts w:ascii="Arial" w:eastAsia="Arial" w:hAnsi="Arial" w:cs="Arial"/>
                <w:u w:color="000000"/>
              </w:rPr>
            </w:pPr>
          </w:p>
          <w:p w14:paraId="2C96A395" w14:textId="77777777" w:rsidR="00D41E24" w:rsidRDefault="00000000">
            <w:pPr>
              <w:pStyle w:val="a4"/>
              <w:rPr>
                <w:rStyle w:val="a6"/>
                <w:rFonts w:ascii="Arial" w:eastAsia="Arial" w:hAnsi="Arial" w:cs="Arial"/>
                <w:u w:color="000000"/>
              </w:rPr>
            </w:pPr>
            <w:r>
              <w:rPr>
                <w:rFonts w:ascii="Arial" w:hAnsi="Arial"/>
                <w:u w:color="000000"/>
              </w:rPr>
              <w:t>For what reason did you consider this transaction to be suspicious?</w:t>
            </w:r>
          </w:p>
          <w:p w14:paraId="2A0E4C3E" w14:textId="77777777" w:rsidR="00D41E24" w:rsidRDefault="00D41E24">
            <w:pPr>
              <w:pStyle w:val="a4"/>
              <w:rPr>
                <w:rStyle w:val="a6"/>
                <w:rFonts w:ascii="Arial" w:eastAsia="Arial" w:hAnsi="Arial" w:cs="Arial"/>
                <w:u w:color="000000"/>
              </w:rPr>
            </w:pPr>
          </w:p>
          <w:p w14:paraId="018FBA72" w14:textId="77777777" w:rsidR="00D41E24" w:rsidRDefault="00D41E24">
            <w:pPr>
              <w:pStyle w:val="a4"/>
              <w:pBdr>
                <w:bottom w:val="single" w:sz="6" w:space="1" w:color="000000"/>
              </w:pBdr>
              <w:rPr>
                <w:rFonts w:ascii="Arial" w:eastAsia="Arial" w:hAnsi="Arial" w:cs="Arial"/>
                <w:u w:color="000000"/>
              </w:rPr>
            </w:pPr>
          </w:p>
          <w:p w14:paraId="01F06BAE" w14:textId="77777777" w:rsidR="00D41E24" w:rsidRDefault="00D41E24">
            <w:pPr>
              <w:pStyle w:val="a4"/>
              <w:rPr>
                <w:rStyle w:val="a6"/>
                <w:rFonts w:ascii="Arial" w:eastAsia="Arial" w:hAnsi="Arial" w:cs="Arial"/>
                <w:u w:color="000000"/>
              </w:rPr>
            </w:pPr>
          </w:p>
          <w:p w14:paraId="7F5F9187" w14:textId="77777777" w:rsidR="00D41E24" w:rsidRDefault="00D41E24">
            <w:pPr>
              <w:pStyle w:val="a4"/>
              <w:rPr>
                <w:rStyle w:val="a6"/>
                <w:rFonts w:ascii="Arial" w:eastAsia="Arial" w:hAnsi="Arial" w:cs="Arial"/>
                <w:u w:color="000000"/>
              </w:rPr>
            </w:pPr>
          </w:p>
          <w:p w14:paraId="105EF0E6" w14:textId="77777777" w:rsidR="00D41E24" w:rsidRDefault="00D41E24">
            <w:pPr>
              <w:pStyle w:val="a4"/>
              <w:rPr>
                <w:rStyle w:val="a6"/>
                <w:rFonts w:ascii="Arial" w:eastAsia="Arial" w:hAnsi="Arial" w:cs="Arial"/>
                <w:u w:color="000000"/>
              </w:rPr>
            </w:pPr>
          </w:p>
          <w:p w14:paraId="254C74A8" w14:textId="77777777" w:rsidR="00D41E24" w:rsidRDefault="00D41E24">
            <w:pPr>
              <w:pStyle w:val="a4"/>
              <w:rPr>
                <w:rStyle w:val="a6"/>
                <w:rFonts w:ascii="Arial" w:eastAsia="Arial" w:hAnsi="Arial" w:cs="Arial"/>
                <w:u w:color="000000"/>
              </w:rPr>
            </w:pPr>
          </w:p>
          <w:p w14:paraId="0124275A" w14:textId="77777777" w:rsidR="00D41E24" w:rsidRDefault="00000000">
            <w:pPr>
              <w:pStyle w:val="a4"/>
            </w:pPr>
            <w:r>
              <w:rPr>
                <w:rStyle w:val="a6"/>
                <w:rFonts w:ascii="Arial" w:hAnsi="Arial"/>
                <w:u w:color="000000"/>
              </w:rPr>
              <w:t>Signed by: (name of compliance officer and/or other senior officer)</w:t>
            </w:r>
          </w:p>
        </w:tc>
      </w:tr>
      <w:tr w:rsidR="00D41E24" w14:paraId="4C2A9BE4" w14:textId="77777777">
        <w:trPr>
          <w:trHeight w:val="2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0754681C" w14:textId="77777777" w:rsidR="00D41E24" w:rsidRDefault="00D41E24"/>
        </w:tc>
      </w:tr>
      <w:tr w:rsidR="00D41E24" w14:paraId="5B346A1F" w14:textId="77777777">
        <w:trPr>
          <w:trHeight w:val="233"/>
        </w:trPr>
        <w:tc>
          <w:tcPr>
            <w:tcW w:w="9637" w:type="dxa"/>
            <w:gridSpan w:val="2"/>
            <w:tcBorders>
              <w:top w:val="nil"/>
              <w:left w:val="nil"/>
              <w:bottom w:val="nil"/>
              <w:right w:val="nil"/>
            </w:tcBorders>
            <w:shd w:val="clear" w:color="auto" w:fill="auto"/>
            <w:tcMar>
              <w:top w:w="80" w:type="dxa"/>
              <w:left w:w="80" w:type="dxa"/>
              <w:bottom w:w="80" w:type="dxa"/>
              <w:right w:w="80" w:type="dxa"/>
            </w:tcMar>
          </w:tcPr>
          <w:p w14:paraId="19AB49A1" w14:textId="77777777" w:rsidR="00D41E24" w:rsidRDefault="00D41E24"/>
        </w:tc>
      </w:tr>
    </w:tbl>
    <w:p w14:paraId="04D80FCA" w14:textId="77777777" w:rsidR="00D41E24" w:rsidRDefault="00D41E24">
      <w:pPr>
        <w:pStyle w:val="a4"/>
      </w:pPr>
    </w:p>
    <w:p w14:paraId="6FE27AC4" w14:textId="77777777" w:rsidR="00D41E24" w:rsidRDefault="00D41E24">
      <w:pPr>
        <w:pStyle w:val="a4"/>
      </w:pPr>
    </w:p>
    <w:p w14:paraId="5E8CAEDB" w14:textId="77777777" w:rsidR="00D41E24" w:rsidRDefault="00000000">
      <w:pPr>
        <w:pStyle w:val="a4"/>
      </w:pPr>
      <w:r>
        <w:rPr>
          <w:rFonts w:eastAsia="Arial Unicode MS" w:cs="Arial Unicode MS"/>
        </w:rPr>
        <w:t xml:space="preserve">Reported by:              </w:t>
      </w:r>
    </w:p>
    <w:p w14:paraId="561CF8ED" w14:textId="77777777" w:rsidR="00D41E24" w:rsidRDefault="00000000">
      <w:pPr>
        <w:pStyle w:val="a4"/>
      </w:pPr>
      <w:r>
        <w:rPr>
          <w:rFonts w:eastAsia="Arial Unicode MS" w:cs="Arial Unicode MS"/>
        </w:rPr>
        <w:tab/>
      </w:r>
      <w:r>
        <w:rPr>
          <w:rFonts w:eastAsia="Arial Unicode MS" w:cs="Arial Unicode MS"/>
        </w:rPr>
        <w:tab/>
      </w:r>
      <w:r>
        <w:rPr>
          <w:rFonts w:eastAsia="Arial Unicode MS" w:cs="Arial Unicode MS"/>
        </w:rPr>
        <w:tab/>
      </w:r>
      <w:r>
        <w:rPr>
          <w:rFonts w:eastAsia="Arial Unicode MS" w:cs="Arial Unicode MS"/>
        </w:rPr>
        <w:tab/>
        <w:t>SIGNATURE</w:t>
      </w:r>
      <w:r>
        <w:rPr>
          <w:rFonts w:eastAsia="Arial Unicode MS" w:cs="Arial Unicode MS"/>
        </w:rPr>
        <w:tab/>
      </w:r>
      <w:r>
        <w:rPr>
          <w:rFonts w:eastAsia="Arial Unicode MS" w:cs="Arial Unicode MS"/>
        </w:rPr>
        <w:tab/>
        <w:t>POSITION</w:t>
      </w:r>
      <w:r>
        <w:rPr>
          <w:rFonts w:eastAsia="Arial Unicode MS" w:cs="Arial Unicode MS"/>
        </w:rPr>
        <w:tab/>
      </w:r>
      <w:r>
        <w:rPr>
          <w:rFonts w:eastAsia="Arial Unicode MS" w:cs="Arial Unicode MS"/>
        </w:rPr>
        <w:tab/>
        <w:t>DATE</w:t>
      </w:r>
    </w:p>
    <w:p w14:paraId="30866F1F" w14:textId="77777777" w:rsidR="00D41E24" w:rsidRDefault="00D41E24">
      <w:pPr>
        <w:pStyle w:val="a4"/>
      </w:pPr>
    </w:p>
    <w:p w14:paraId="3061B5A1" w14:textId="77777777" w:rsidR="00D41E24" w:rsidRDefault="00D41E24">
      <w:pPr>
        <w:pStyle w:val="a4"/>
      </w:pPr>
    </w:p>
    <w:p w14:paraId="2F81B243" w14:textId="77777777" w:rsidR="00D41E24" w:rsidRDefault="00D41E24">
      <w:pPr>
        <w:pStyle w:val="a4"/>
      </w:pPr>
    </w:p>
    <w:p w14:paraId="1DA086D7" w14:textId="77777777" w:rsidR="00D41E24" w:rsidRDefault="00000000">
      <w:pPr>
        <w:pStyle w:val="a4"/>
      </w:pPr>
      <w:r>
        <w:rPr>
          <w:rFonts w:eastAsia="Arial Unicode MS" w:cs="Arial Unicode MS"/>
        </w:rPr>
        <w:t>Received by:</w:t>
      </w:r>
    </w:p>
    <w:p w14:paraId="3261990F" w14:textId="77777777" w:rsidR="00D41E24" w:rsidRDefault="00000000">
      <w:pPr>
        <w:pStyle w:val="a4"/>
      </w:pPr>
      <w:r>
        <w:rPr>
          <w:rFonts w:eastAsia="Arial Unicode MS" w:cs="Arial Unicode MS"/>
        </w:rPr>
        <w:tab/>
      </w:r>
      <w:r>
        <w:rPr>
          <w:rFonts w:eastAsia="Arial Unicode MS" w:cs="Arial Unicode MS"/>
        </w:rPr>
        <w:tab/>
      </w:r>
      <w:r>
        <w:rPr>
          <w:rFonts w:eastAsia="Arial Unicode MS" w:cs="Arial Unicode MS"/>
        </w:rPr>
        <w:tab/>
      </w:r>
      <w:r>
        <w:rPr>
          <w:rFonts w:eastAsia="Arial Unicode MS" w:cs="Arial Unicode MS"/>
        </w:rPr>
        <w:tab/>
        <w:t>SIGNATURE</w:t>
      </w:r>
      <w:r>
        <w:rPr>
          <w:rFonts w:eastAsia="Arial Unicode MS" w:cs="Arial Unicode MS"/>
        </w:rPr>
        <w:tab/>
      </w:r>
      <w:r>
        <w:rPr>
          <w:rFonts w:eastAsia="Arial Unicode MS" w:cs="Arial Unicode MS"/>
        </w:rPr>
        <w:tab/>
        <w:t>POSITION</w:t>
      </w:r>
      <w:r>
        <w:rPr>
          <w:rFonts w:eastAsia="Arial Unicode MS" w:cs="Arial Unicode MS"/>
        </w:rPr>
        <w:tab/>
      </w:r>
      <w:r>
        <w:rPr>
          <w:rFonts w:eastAsia="Arial Unicode MS" w:cs="Arial Unicode MS"/>
        </w:rPr>
        <w:tab/>
        <w:t>DATE</w:t>
      </w:r>
    </w:p>
    <w:p w14:paraId="65399BB4" w14:textId="77777777" w:rsidR="00D41E24" w:rsidRDefault="00000000">
      <w:pPr>
        <w:pStyle w:val="a4"/>
      </w:pPr>
      <w:r>
        <w:rPr>
          <w:rFonts w:ascii="Arial Unicode MS" w:eastAsia="Arial Unicode MS" w:hAnsi="Arial Unicode MS" w:cs="Arial Unicode MS"/>
        </w:rPr>
        <w:br w:type="page"/>
      </w:r>
    </w:p>
    <w:p w14:paraId="086108D6" w14:textId="3E7B0541" w:rsidR="00D41E24" w:rsidRDefault="00000000" w:rsidP="00BE44AB">
      <w:pPr>
        <w:pStyle w:val="a3"/>
        <w:rPr>
          <w:rStyle w:val="a6"/>
          <w:b/>
          <w:bCs/>
          <w:caps/>
          <w:color w:val="59ABB8"/>
          <w:sz w:val="16"/>
          <w:szCs w:val="16"/>
        </w:rPr>
      </w:pPr>
      <w:bookmarkStart w:id="38" w:name="_Toc38"/>
      <w:r w:rsidRPr="00BE44AB">
        <w:rPr>
          <w:rFonts w:eastAsia="Arial Unicode MS" w:cs="Arial Unicode MS"/>
        </w:rPr>
        <w:lastRenderedPageBreak/>
        <w:t>4.1</w:t>
      </w:r>
      <w:r>
        <w:rPr>
          <w:rFonts w:eastAsia="Arial Unicode MS" w:cs="Arial Unicode MS"/>
        </w:rPr>
        <w:t>1</w:t>
      </w:r>
      <w:r w:rsidRPr="00BE44AB">
        <w:rPr>
          <w:rFonts w:eastAsia="Arial Unicode MS" w:cs="Arial Unicode MS"/>
        </w:rPr>
        <w:t xml:space="preserve">. </w:t>
      </w:r>
      <w:r>
        <w:rPr>
          <w:rFonts w:eastAsia="Arial Unicode MS" w:cs="Arial Unicode MS"/>
        </w:rPr>
        <w:t>Declaration form of the verification the veracity of the data provided</w:t>
      </w:r>
      <w:bookmarkEnd w:id="38"/>
    </w:p>
    <w:p w14:paraId="77D77FB6" w14:textId="77777777" w:rsidR="00BE44AB" w:rsidRDefault="00BE44AB">
      <w:pPr>
        <w:pStyle w:val="a4"/>
        <w:rPr>
          <w:rFonts w:ascii="Arial Unicode MS" w:eastAsia="Arial Unicode MS" w:hAnsi="Arial Unicode MS" w:cs="Arial Unicode MS"/>
          <w:caps/>
          <w:sz w:val="22"/>
          <w:szCs w:val="22"/>
        </w:rPr>
      </w:pPr>
    </w:p>
    <w:p w14:paraId="6D90D40E" w14:textId="5857B679" w:rsidR="00D41E24" w:rsidRDefault="00BE44AB">
      <w:pPr>
        <w:pStyle w:val="a4"/>
      </w:pPr>
      <w:r w:rsidRPr="00BE44AB">
        <w:rPr>
          <w:rFonts w:ascii="Arial Unicode MS" w:eastAsia="Arial Unicode MS" w:hAnsi="Arial Unicode MS" w:cs="Arial Unicode MS"/>
          <w:caps/>
          <w:sz w:val="22"/>
          <w:szCs w:val="22"/>
        </w:rPr>
        <w:drawing>
          <wp:inline distT="0" distB="0" distL="0" distR="0" wp14:anchorId="55B6D62F" wp14:editId="6243A682">
            <wp:extent cx="6120130" cy="8528685"/>
            <wp:effectExtent l="0" t="0" r="1270" b="5715"/>
            <wp:docPr id="2130949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49390" name=""/>
                    <pic:cNvPicPr/>
                  </pic:nvPicPr>
                  <pic:blipFill>
                    <a:blip r:embed="rId32"/>
                    <a:stretch>
                      <a:fillRect/>
                    </a:stretch>
                  </pic:blipFill>
                  <pic:spPr>
                    <a:xfrm>
                      <a:off x="0" y="0"/>
                      <a:ext cx="6120130" cy="8528685"/>
                    </a:xfrm>
                    <a:prstGeom prst="rect">
                      <a:avLst/>
                    </a:prstGeom>
                  </pic:spPr>
                </pic:pic>
              </a:graphicData>
            </a:graphic>
          </wp:inline>
        </w:drawing>
      </w:r>
      <w:r w:rsidRPr="00BE44AB">
        <w:rPr>
          <w:rFonts w:ascii="Arial Unicode MS" w:eastAsia="Arial Unicode MS" w:hAnsi="Arial Unicode MS" w:cs="Arial Unicode MS"/>
          <w:caps/>
          <w:sz w:val="22"/>
          <w:szCs w:val="22"/>
        </w:rPr>
        <w:t xml:space="preserve"> </w:t>
      </w:r>
      <w:r w:rsidR="00000000">
        <w:rPr>
          <w:rFonts w:ascii="Arial Unicode MS" w:eastAsia="Arial Unicode MS" w:hAnsi="Arial Unicode MS" w:cs="Arial Unicode MS"/>
          <w:caps/>
          <w:sz w:val="22"/>
          <w:szCs w:val="22"/>
        </w:rPr>
        <w:br w:type="page"/>
      </w:r>
    </w:p>
    <w:p w14:paraId="682401F0" w14:textId="77777777" w:rsidR="00D41E24" w:rsidRDefault="00000000">
      <w:pPr>
        <w:pStyle w:val="a4"/>
        <w:rPr>
          <w:rStyle w:val="a6"/>
          <w:rFonts w:ascii="Arial" w:eastAsia="Arial" w:hAnsi="Arial" w:cs="Arial"/>
          <w:b/>
          <w:bCs/>
          <w:caps/>
          <w:color w:val="8E9291"/>
          <w:sz w:val="16"/>
          <w:szCs w:val="16"/>
        </w:rPr>
      </w:pPr>
      <w:r>
        <w:rPr>
          <w:rStyle w:val="a6"/>
          <w:rFonts w:ascii="Arial" w:hAnsi="Arial"/>
          <w:b/>
          <w:bCs/>
          <w:caps/>
          <w:color w:val="8E9291"/>
          <w:sz w:val="16"/>
          <w:szCs w:val="16"/>
        </w:rPr>
        <w:lastRenderedPageBreak/>
        <w:t xml:space="preserve">A. EVIDENCIAS/ </w:t>
      </w:r>
    </w:p>
    <w:p w14:paraId="486B40E9" w14:textId="77777777" w:rsidR="00D41E24" w:rsidRDefault="00000000">
      <w:pPr>
        <w:pStyle w:val="a4"/>
        <w:rPr>
          <w:rStyle w:val="a6"/>
          <w:rFonts w:ascii="Arial" w:eastAsia="Arial" w:hAnsi="Arial" w:cs="Arial"/>
          <w:b/>
          <w:bCs/>
          <w:caps/>
          <w:color w:val="8E9291"/>
          <w:sz w:val="16"/>
          <w:szCs w:val="16"/>
        </w:rPr>
      </w:pPr>
      <w:r>
        <w:rPr>
          <w:rStyle w:val="a6"/>
          <w:rFonts w:ascii="Arial" w:hAnsi="Arial"/>
          <w:b/>
          <w:bCs/>
          <w:caps/>
          <w:color w:val="8E9291"/>
          <w:sz w:val="16"/>
          <w:szCs w:val="16"/>
        </w:rPr>
        <w:t xml:space="preserve">A. </w:t>
      </w:r>
      <w:proofErr w:type="gramStart"/>
      <w:r>
        <w:rPr>
          <w:rStyle w:val="a6"/>
          <w:rFonts w:ascii="Arial" w:hAnsi="Arial"/>
          <w:b/>
          <w:bCs/>
          <w:caps/>
          <w:color w:val="8E9291"/>
          <w:sz w:val="16"/>
          <w:szCs w:val="16"/>
        </w:rPr>
        <w:t>evidencES</w:t>
      </w:r>
      <w:proofErr w:type="gramEnd"/>
    </w:p>
    <w:p w14:paraId="55A5F3A0" w14:textId="77777777" w:rsidR="00D41E24" w:rsidRDefault="00000000">
      <w:pPr>
        <w:pStyle w:val="a4"/>
        <w:rPr>
          <w:rStyle w:val="a6"/>
          <w:rFonts w:ascii="Arial" w:eastAsia="Arial" w:hAnsi="Arial" w:cs="Arial"/>
          <w:b/>
          <w:bCs/>
          <w:caps/>
          <w:color w:val="8E9291"/>
          <w:sz w:val="16"/>
          <w:szCs w:val="16"/>
        </w:rPr>
      </w:pPr>
      <w:r>
        <w:rPr>
          <w:rStyle w:val="a6"/>
          <w:rFonts w:ascii="Arial" w:hAnsi="Arial"/>
          <w:b/>
          <w:bCs/>
          <w:caps/>
          <w:color w:val="8E9291"/>
          <w:sz w:val="16"/>
          <w:szCs w:val="16"/>
        </w:rPr>
        <w:t xml:space="preserve"> </w:t>
      </w:r>
    </w:p>
    <w:p w14:paraId="43DA91DD" w14:textId="359211D0" w:rsidR="00D41E24" w:rsidRDefault="00BE44AB">
      <w:pPr>
        <w:pStyle w:val="a4"/>
      </w:pPr>
      <w:r w:rsidRPr="00BE44AB">
        <w:rPr>
          <w:rFonts w:ascii="Arial Unicode MS" w:eastAsia="Arial Unicode MS" w:hAnsi="Arial Unicode MS" w:cs="Arial Unicode MS"/>
          <w:caps/>
          <w:sz w:val="22"/>
          <w:szCs w:val="22"/>
        </w:rPr>
        <w:drawing>
          <wp:inline distT="0" distB="0" distL="0" distR="0" wp14:anchorId="657E1C8D" wp14:editId="3FC22BCF">
            <wp:extent cx="6120130" cy="8705215"/>
            <wp:effectExtent l="0" t="0" r="1270" b="0"/>
            <wp:docPr id="117185892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858925" name="Picture 1" descr="A screenshot of a computer&#10;&#10;Description automatically generated"/>
                    <pic:cNvPicPr/>
                  </pic:nvPicPr>
                  <pic:blipFill>
                    <a:blip r:embed="rId33"/>
                    <a:stretch>
                      <a:fillRect/>
                    </a:stretch>
                  </pic:blipFill>
                  <pic:spPr>
                    <a:xfrm>
                      <a:off x="0" y="0"/>
                      <a:ext cx="6120130" cy="8705215"/>
                    </a:xfrm>
                    <a:prstGeom prst="rect">
                      <a:avLst/>
                    </a:prstGeom>
                  </pic:spPr>
                </pic:pic>
              </a:graphicData>
            </a:graphic>
          </wp:inline>
        </w:drawing>
      </w:r>
      <w:r w:rsidRPr="00BE44AB">
        <w:rPr>
          <w:rFonts w:ascii="Arial Unicode MS" w:eastAsia="Arial Unicode MS" w:hAnsi="Arial Unicode MS" w:cs="Arial Unicode MS"/>
          <w:caps/>
          <w:sz w:val="22"/>
          <w:szCs w:val="22"/>
        </w:rPr>
        <w:t xml:space="preserve"> </w:t>
      </w:r>
      <w:r w:rsidR="00000000">
        <w:rPr>
          <w:rFonts w:ascii="Arial Unicode MS" w:eastAsia="Arial Unicode MS" w:hAnsi="Arial Unicode MS" w:cs="Arial Unicode MS"/>
          <w:caps/>
          <w:sz w:val="22"/>
          <w:szCs w:val="22"/>
        </w:rPr>
        <w:br w:type="page"/>
      </w:r>
    </w:p>
    <w:p w14:paraId="566E85D1" w14:textId="30FCCF22" w:rsidR="00D41E24" w:rsidRDefault="00BE44AB">
      <w:pPr>
        <w:pStyle w:val="a4"/>
        <w:rPr>
          <w:rFonts w:ascii="Helvetica Neue" w:eastAsia="Helvetica Neue" w:hAnsi="Helvetica Neue" w:cs="Helvetica Neue"/>
          <w:b/>
          <w:bCs/>
          <w:caps/>
          <w:sz w:val="22"/>
          <w:szCs w:val="22"/>
        </w:rPr>
      </w:pPr>
      <w:r w:rsidRPr="00BE44AB">
        <w:rPr>
          <w:rFonts w:ascii="Helvetica Neue" w:eastAsia="Helvetica Neue" w:hAnsi="Helvetica Neue" w:cs="Helvetica Neue"/>
          <w:b/>
          <w:bCs/>
          <w:caps/>
          <w:sz w:val="22"/>
          <w:szCs w:val="22"/>
        </w:rPr>
        <w:lastRenderedPageBreak/>
        <w:drawing>
          <wp:inline distT="0" distB="0" distL="0" distR="0" wp14:anchorId="6DA3238A" wp14:editId="6750EAAB">
            <wp:extent cx="6120130" cy="8719820"/>
            <wp:effectExtent l="0" t="0" r="1270" b="5080"/>
            <wp:docPr id="198407435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74351" name="Picture 1" descr="A screenshot of a computer&#10;&#10;Description automatically generated"/>
                    <pic:cNvPicPr/>
                  </pic:nvPicPr>
                  <pic:blipFill>
                    <a:blip r:embed="rId34"/>
                    <a:stretch>
                      <a:fillRect/>
                    </a:stretch>
                  </pic:blipFill>
                  <pic:spPr>
                    <a:xfrm>
                      <a:off x="0" y="0"/>
                      <a:ext cx="6120130" cy="8719820"/>
                    </a:xfrm>
                    <a:prstGeom prst="rect">
                      <a:avLst/>
                    </a:prstGeom>
                  </pic:spPr>
                </pic:pic>
              </a:graphicData>
            </a:graphic>
          </wp:inline>
        </w:drawing>
      </w:r>
    </w:p>
    <w:p w14:paraId="691087B4" w14:textId="77777777" w:rsidR="00D41E24" w:rsidRDefault="00000000">
      <w:pPr>
        <w:pStyle w:val="a4"/>
      </w:pPr>
      <w:r>
        <w:rPr>
          <w:rFonts w:ascii="Arial Unicode MS" w:eastAsia="Arial Unicode MS" w:hAnsi="Arial Unicode MS" w:cs="Arial Unicode MS"/>
          <w:caps/>
          <w:sz w:val="22"/>
          <w:szCs w:val="22"/>
        </w:rPr>
        <w:br w:type="page"/>
      </w:r>
    </w:p>
    <w:p w14:paraId="5C6D43C8" w14:textId="301B24B6" w:rsidR="00D41E24" w:rsidRDefault="00BE44AB">
      <w:pPr>
        <w:pStyle w:val="a4"/>
        <w:rPr>
          <w:rFonts w:ascii="Helvetica Neue" w:eastAsia="Helvetica Neue" w:hAnsi="Helvetica Neue" w:cs="Helvetica Neue"/>
          <w:b/>
          <w:bCs/>
          <w:caps/>
          <w:sz w:val="22"/>
          <w:szCs w:val="22"/>
        </w:rPr>
      </w:pPr>
      <w:r w:rsidRPr="00BE44AB">
        <w:rPr>
          <w:rFonts w:ascii="Helvetica Neue" w:eastAsia="Helvetica Neue" w:hAnsi="Helvetica Neue" w:cs="Helvetica Neue"/>
          <w:b/>
          <w:bCs/>
          <w:caps/>
          <w:sz w:val="22"/>
          <w:szCs w:val="22"/>
        </w:rPr>
        <w:lastRenderedPageBreak/>
        <w:drawing>
          <wp:inline distT="0" distB="0" distL="0" distR="0" wp14:anchorId="1C5C24D3" wp14:editId="39B52FB9">
            <wp:extent cx="6120130" cy="8743315"/>
            <wp:effectExtent l="0" t="0" r="1270" b="0"/>
            <wp:docPr id="15229077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90772" name="Picture 1" descr="A screenshot of a computer&#10;&#10;Description automatically generated"/>
                    <pic:cNvPicPr/>
                  </pic:nvPicPr>
                  <pic:blipFill>
                    <a:blip r:embed="rId35"/>
                    <a:stretch>
                      <a:fillRect/>
                    </a:stretch>
                  </pic:blipFill>
                  <pic:spPr>
                    <a:xfrm>
                      <a:off x="0" y="0"/>
                      <a:ext cx="6120130" cy="8743315"/>
                    </a:xfrm>
                    <a:prstGeom prst="rect">
                      <a:avLst/>
                    </a:prstGeom>
                  </pic:spPr>
                </pic:pic>
              </a:graphicData>
            </a:graphic>
          </wp:inline>
        </w:drawing>
      </w:r>
    </w:p>
    <w:p w14:paraId="66CE340F" w14:textId="77777777" w:rsidR="00D41E24" w:rsidRDefault="00000000">
      <w:pPr>
        <w:pStyle w:val="a4"/>
      </w:pPr>
      <w:r>
        <w:rPr>
          <w:rFonts w:ascii="Arial Unicode MS" w:eastAsia="Arial Unicode MS" w:hAnsi="Arial Unicode MS" w:cs="Arial Unicode MS"/>
          <w:caps/>
          <w:sz w:val="22"/>
          <w:szCs w:val="22"/>
        </w:rPr>
        <w:br w:type="page"/>
      </w:r>
    </w:p>
    <w:p w14:paraId="0FB00C94" w14:textId="77777777" w:rsidR="00D41E24" w:rsidRDefault="00000000">
      <w:pPr>
        <w:pStyle w:val="a3"/>
      </w:pPr>
      <w:bookmarkStart w:id="39" w:name="_Toc39"/>
      <w:r w:rsidRPr="00BE44AB">
        <w:rPr>
          <w:rFonts w:eastAsia="Arial Unicode MS" w:cs="Arial Unicode MS"/>
        </w:rPr>
        <w:lastRenderedPageBreak/>
        <w:t>4.1</w:t>
      </w:r>
      <w:r>
        <w:rPr>
          <w:rFonts w:eastAsia="Arial Unicode MS" w:cs="Arial Unicode MS"/>
        </w:rPr>
        <w:t>2</w:t>
      </w:r>
      <w:r w:rsidRPr="00BE44AB">
        <w:rPr>
          <w:rFonts w:eastAsia="Arial Unicode MS" w:cs="Arial Unicode MS"/>
        </w:rPr>
        <w:t xml:space="preserve">. </w:t>
      </w:r>
      <w:r>
        <w:rPr>
          <w:rFonts w:eastAsia="Arial Unicode MS" w:cs="Arial Unicode MS"/>
        </w:rPr>
        <w:t xml:space="preserve">Declaration form of the </w:t>
      </w:r>
      <w:proofErr w:type="gramStart"/>
      <w:r>
        <w:rPr>
          <w:rFonts w:eastAsia="Arial Unicode MS" w:cs="Arial Unicode MS"/>
        </w:rPr>
        <w:t>risks</w:t>
      </w:r>
      <w:proofErr w:type="gramEnd"/>
      <w:r>
        <w:rPr>
          <w:rFonts w:eastAsia="Arial Unicode MS" w:cs="Arial Unicode MS"/>
        </w:rPr>
        <w:t xml:space="preserve"> evaluation</w:t>
      </w:r>
      <w:bookmarkEnd w:id="39"/>
    </w:p>
    <w:p w14:paraId="1B249D0D" w14:textId="77777777" w:rsidR="00BE44AB" w:rsidRDefault="00BE44AB">
      <w:pPr>
        <w:pStyle w:val="a4"/>
        <w:rPr>
          <w:rFonts w:ascii="Arial Unicode MS" w:eastAsia="Arial Unicode MS" w:hAnsi="Arial Unicode MS" w:cs="Arial Unicode MS"/>
          <w:caps/>
          <w:sz w:val="22"/>
          <w:szCs w:val="22"/>
        </w:rPr>
      </w:pPr>
    </w:p>
    <w:p w14:paraId="1AF284CC" w14:textId="4E7512F1" w:rsidR="00D41E24" w:rsidRDefault="00BE44AB">
      <w:pPr>
        <w:pStyle w:val="a4"/>
      </w:pPr>
      <w:r w:rsidRPr="00BE44AB">
        <w:rPr>
          <w:rFonts w:ascii="Arial Unicode MS" w:eastAsia="Arial Unicode MS" w:hAnsi="Arial Unicode MS" w:cs="Arial Unicode MS"/>
          <w:caps/>
          <w:sz w:val="22"/>
          <w:szCs w:val="22"/>
        </w:rPr>
        <w:drawing>
          <wp:inline distT="0" distB="0" distL="0" distR="0" wp14:anchorId="7A85B690" wp14:editId="7C64867B">
            <wp:extent cx="6120130" cy="8317865"/>
            <wp:effectExtent l="0" t="0" r="1270" b="635"/>
            <wp:docPr id="1850014839" name="Picture 1" descr="A grey and white form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014839" name="Picture 1" descr="A grey and white form with white text&#10;&#10;Description automatically generated"/>
                    <pic:cNvPicPr/>
                  </pic:nvPicPr>
                  <pic:blipFill>
                    <a:blip r:embed="rId36"/>
                    <a:stretch>
                      <a:fillRect/>
                    </a:stretch>
                  </pic:blipFill>
                  <pic:spPr>
                    <a:xfrm>
                      <a:off x="0" y="0"/>
                      <a:ext cx="6120130" cy="8317865"/>
                    </a:xfrm>
                    <a:prstGeom prst="rect">
                      <a:avLst/>
                    </a:prstGeom>
                  </pic:spPr>
                </pic:pic>
              </a:graphicData>
            </a:graphic>
          </wp:inline>
        </w:drawing>
      </w:r>
      <w:r w:rsidRPr="00BE44AB">
        <w:rPr>
          <w:rFonts w:ascii="Arial Unicode MS" w:eastAsia="Arial Unicode MS" w:hAnsi="Arial Unicode MS" w:cs="Arial Unicode MS"/>
          <w:caps/>
          <w:sz w:val="22"/>
          <w:szCs w:val="22"/>
        </w:rPr>
        <w:t xml:space="preserve"> </w:t>
      </w:r>
      <w:r w:rsidR="00000000">
        <w:rPr>
          <w:rFonts w:ascii="Arial Unicode MS" w:eastAsia="Arial Unicode MS" w:hAnsi="Arial Unicode MS" w:cs="Arial Unicode MS"/>
          <w:caps/>
          <w:sz w:val="22"/>
          <w:szCs w:val="22"/>
        </w:rPr>
        <w:br w:type="page"/>
      </w:r>
    </w:p>
    <w:p w14:paraId="64DD547C" w14:textId="77777777" w:rsidR="00D41E24" w:rsidRDefault="00D41E24">
      <w:pPr>
        <w:pStyle w:val="a4"/>
        <w:rPr>
          <w:rFonts w:ascii="Helvetica Neue" w:eastAsia="Helvetica Neue" w:hAnsi="Helvetica Neue" w:cs="Helvetica Neue"/>
          <w:b/>
          <w:bCs/>
          <w:caps/>
          <w:sz w:val="22"/>
          <w:szCs w:val="22"/>
        </w:rPr>
      </w:pPr>
    </w:p>
    <w:p w14:paraId="19FEF2BD" w14:textId="77777777" w:rsidR="00D41E24" w:rsidRDefault="00D41E24">
      <w:pPr>
        <w:pStyle w:val="a4"/>
        <w:rPr>
          <w:rFonts w:ascii="Helvetica Neue" w:eastAsia="Helvetica Neue" w:hAnsi="Helvetica Neue" w:cs="Helvetica Neue"/>
          <w:b/>
          <w:bCs/>
          <w:caps/>
          <w:sz w:val="22"/>
          <w:szCs w:val="22"/>
        </w:rPr>
      </w:pPr>
    </w:p>
    <w:p w14:paraId="34D328C3" w14:textId="1BD583D4" w:rsidR="00D41E24" w:rsidRDefault="00BE44AB">
      <w:pPr>
        <w:pStyle w:val="a4"/>
        <w:rPr>
          <w:rFonts w:ascii="Arial" w:eastAsia="Arial" w:hAnsi="Arial" w:cs="Arial"/>
          <w:b/>
          <w:bCs/>
          <w:caps/>
          <w:color w:val="59ABB8"/>
          <w:sz w:val="16"/>
          <w:szCs w:val="16"/>
        </w:rPr>
      </w:pPr>
      <w:r w:rsidRPr="00BE44AB">
        <w:rPr>
          <w:rFonts w:ascii="Arial" w:eastAsia="Arial" w:hAnsi="Arial" w:cs="Arial"/>
          <w:b/>
          <w:bCs/>
          <w:caps/>
          <w:color w:val="59ABB8"/>
          <w:sz w:val="16"/>
          <w:szCs w:val="16"/>
        </w:rPr>
        <w:drawing>
          <wp:inline distT="0" distB="0" distL="0" distR="0" wp14:anchorId="692F0DB1" wp14:editId="095B8EE7">
            <wp:extent cx="6120130" cy="7679690"/>
            <wp:effectExtent l="0" t="0" r="1270" b="3810"/>
            <wp:docPr id="1504021018" name="Picture 1" descr="A white and grey documen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021018" name="Picture 1" descr="A white and grey document with text&#10;&#10;Description automatically generated with medium confidence"/>
                    <pic:cNvPicPr/>
                  </pic:nvPicPr>
                  <pic:blipFill>
                    <a:blip r:embed="rId37"/>
                    <a:stretch>
                      <a:fillRect/>
                    </a:stretch>
                  </pic:blipFill>
                  <pic:spPr>
                    <a:xfrm>
                      <a:off x="0" y="0"/>
                      <a:ext cx="6120130" cy="7679690"/>
                    </a:xfrm>
                    <a:prstGeom prst="rect">
                      <a:avLst/>
                    </a:prstGeom>
                  </pic:spPr>
                </pic:pic>
              </a:graphicData>
            </a:graphic>
          </wp:inline>
        </w:drawing>
      </w:r>
    </w:p>
    <w:p w14:paraId="23CF7F08" w14:textId="77777777" w:rsidR="00D41E24" w:rsidRDefault="00000000">
      <w:pPr>
        <w:pStyle w:val="a4"/>
      </w:pPr>
      <w:r>
        <w:rPr>
          <w:rFonts w:ascii="Arial Unicode MS" w:eastAsia="Arial Unicode MS" w:hAnsi="Arial Unicode MS" w:cs="Arial Unicode MS"/>
          <w:caps/>
          <w:color w:val="59ABB8"/>
          <w:sz w:val="16"/>
          <w:szCs w:val="16"/>
        </w:rPr>
        <w:br w:type="page"/>
      </w:r>
    </w:p>
    <w:p w14:paraId="6A49269A" w14:textId="77777777" w:rsidR="00D41E24" w:rsidRDefault="00D41E24">
      <w:pPr>
        <w:pStyle w:val="a4"/>
        <w:rPr>
          <w:rFonts w:ascii="Arial" w:eastAsia="Arial" w:hAnsi="Arial" w:cs="Arial"/>
          <w:b/>
          <w:bCs/>
          <w:caps/>
          <w:color w:val="59ABB8"/>
          <w:sz w:val="16"/>
          <w:szCs w:val="16"/>
        </w:rPr>
      </w:pPr>
    </w:p>
    <w:p w14:paraId="135AD3D7" w14:textId="77777777" w:rsidR="00D41E24" w:rsidRDefault="00D41E24">
      <w:pPr>
        <w:pStyle w:val="a4"/>
        <w:rPr>
          <w:rFonts w:ascii="Arial" w:eastAsia="Arial" w:hAnsi="Arial" w:cs="Arial"/>
          <w:b/>
          <w:bCs/>
          <w:caps/>
          <w:color w:val="59ABB8"/>
          <w:sz w:val="16"/>
          <w:szCs w:val="16"/>
        </w:rPr>
      </w:pPr>
    </w:p>
    <w:p w14:paraId="1E7D962E" w14:textId="77777777" w:rsidR="00D41E24" w:rsidRDefault="00D41E24">
      <w:pPr>
        <w:pStyle w:val="a4"/>
        <w:rPr>
          <w:rFonts w:ascii="Arial" w:eastAsia="Arial" w:hAnsi="Arial" w:cs="Arial"/>
          <w:b/>
          <w:bCs/>
          <w:caps/>
          <w:color w:val="59ABB8"/>
          <w:sz w:val="16"/>
          <w:szCs w:val="16"/>
        </w:rPr>
      </w:pPr>
    </w:p>
    <w:p w14:paraId="797E9C55" w14:textId="7F7800FE" w:rsidR="00D41E24" w:rsidRDefault="00BE44AB">
      <w:pPr>
        <w:pStyle w:val="a4"/>
      </w:pPr>
      <w:r w:rsidRPr="00BE44AB">
        <w:rPr>
          <w:rFonts w:ascii="Arial Unicode MS" w:eastAsia="Arial Unicode MS" w:hAnsi="Arial Unicode MS" w:cs="Arial Unicode MS"/>
          <w:caps/>
          <w:color w:val="59ABB8"/>
          <w:sz w:val="16"/>
          <w:szCs w:val="16"/>
        </w:rPr>
        <w:drawing>
          <wp:inline distT="0" distB="0" distL="0" distR="0" wp14:anchorId="15BBF83A" wp14:editId="39CAFAE6">
            <wp:extent cx="6120130" cy="7666355"/>
            <wp:effectExtent l="0" t="0" r="1270" b="4445"/>
            <wp:docPr id="2108563804" name="Picture 1" descr="A documen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63804" name="Picture 1" descr="A document with text on it&#10;&#10;Description automatically generated"/>
                    <pic:cNvPicPr/>
                  </pic:nvPicPr>
                  <pic:blipFill>
                    <a:blip r:embed="rId38"/>
                    <a:stretch>
                      <a:fillRect/>
                    </a:stretch>
                  </pic:blipFill>
                  <pic:spPr>
                    <a:xfrm>
                      <a:off x="0" y="0"/>
                      <a:ext cx="6120130" cy="7666355"/>
                    </a:xfrm>
                    <a:prstGeom prst="rect">
                      <a:avLst/>
                    </a:prstGeom>
                  </pic:spPr>
                </pic:pic>
              </a:graphicData>
            </a:graphic>
          </wp:inline>
        </w:drawing>
      </w:r>
      <w:r w:rsidRPr="00BE44AB">
        <w:rPr>
          <w:rFonts w:ascii="Arial Unicode MS" w:eastAsia="Arial Unicode MS" w:hAnsi="Arial Unicode MS" w:cs="Arial Unicode MS"/>
          <w:caps/>
          <w:color w:val="59ABB8"/>
          <w:sz w:val="16"/>
          <w:szCs w:val="16"/>
        </w:rPr>
        <w:t xml:space="preserve"> </w:t>
      </w:r>
      <w:r w:rsidR="00000000">
        <w:rPr>
          <w:rFonts w:ascii="Arial Unicode MS" w:eastAsia="Arial Unicode MS" w:hAnsi="Arial Unicode MS" w:cs="Arial Unicode MS"/>
          <w:caps/>
          <w:color w:val="59ABB8"/>
          <w:sz w:val="16"/>
          <w:szCs w:val="16"/>
        </w:rPr>
        <w:br w:type="page"/>
      </w:r>
    </w:p>
    <w:p w14:paraId="0940632A" w14:textId="77777777" w:rsidR="00D41E24" w:rsidRDefault="00000000">
      <w:pPr>
        <w:pStyle w:val="a4"/>
        <w:rPr>
          <w:rStyle w:val="a6"/>
          <w:rFonts w:ascii="Arial" w:eastAsia="Arial" w:hAnsi="Arial" w:cs="Arial"/>
          <w:b/>
          <w:bCs/>
          <w:caps/>
          <w:color w:val="8E9291"/>
          <w:sz w:val="16"/>
          <w:szCs w:val="16"/>
        </w:rPr>
      </w:pPr>
      <w:r>
        <w:rPr>
          <w:rStyle w:val="a6"/>
          <w:rFonts w:ascii="Arial" w:hAnsi="Arial"/>
          <w:b/>
          <w:bCs/>
          <w:caps/>
          <w:color w:val="8E9291"/>
          <w:sz w:val="16"/>
          <w:szCs w:val="16"/>
        </w:rPr>
        <w:lastRenderedPageBreak/>
        <w:t xml:space="preserve">B. MATRIZ DE EVALUACION DE RIESGO DEPENDE DE FACTORES/ </w:t>
      </w:r>
    </w:p>
    <w:p w14:paraId="06290685" w14:textId="77777777" w:rsidR="00D41E24" w:rsidRDefault="00000000">
      <w:pPr>
        <w:pStyle w:val="a4"/>
        <w:rPr>
          <w:rFonts w:ascii="Helvetica Neue" w:eastAsia="Helvetica Neue" w:hAnsi="Helvetica Neue" w:cs="Helvetica Neue"/>
          <w:b/>
          <w:bCs/>
          <w:caps/>
          <w:color w:val="8E9291"/>
          <w:sz w:val="22"/>
          <w:szCs w:val="22"/>
        </w:rPr>
      </w:pPr>
      <w:r>
        <w:rPr>
          <w:rStyle w:val="a6"/>
          <w:rFonts w:ascii="Arial" w:hAnsi="Arial"/>
          <w:b/>
          <w:bCs/>
          <w:caps/>
          <w:color w:val="8E9291"/>
          <w:sz w:val="16"/>
          <w:szCs w:val="16"/>
        </w:rPr>
        <w:t>B. RISK EVALUATION MATRIX BASED ON FACTORS</w:t>
      </w:r>
    </w:p>
    <w:p w14:paraId="6EEBE1FF" w14:textId="77777777" w:rsidR="00D41E24" w:rsidRDefault="00D41E24">
      <w:pPr>
        <w:pStyle w:val="a4"/>
        <w:jc w:val="center"/>
        <w:rPr>
          <w:rFonts w:ascii="Helvetica Neue" w:eastAsia="Helvetica Neue" w:hAnsi="Helvetica Neue" w:cs="Helvetica Neue"/>
          <w:b/>
          <w:bCs/>
          <w:caps/>
          <w:sz w:val="22"/>
          <w:szCs w:val="22"/>
        </w:rPr>
      </w:pPr>
    </w:p>
    <w:tbl>
      <w:tblPr>
        <w:tblW w:w="955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363"/>
        <w:gridCol w:w="1730"/>
        <w:gridCol w:w="1357"/>
        <w:gridCol w:w="297"/>
        <w:gridCol w:w="1402"/>
        <w:gridCol w:w="415"/>
        <w:gridCol w:w="1490"/>
        <w:gridCol w:w="275"/>
        <w:gridCol w:w="1146"/>
        <w:gridCol w:w="1082"/>
      </w:tblGrid>
      <w:tr w:rsidR="00D41E24" w14:paraId="7251F942" w14:textId="77777777">
        <w:trPr>
          <w:trHeight w:val="588"/>
          <w:tblHeader/>
        </w:trPr>
        <w:tc>
          <w:tcPr>
            <w:tcW w:w="363"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6A49F0FD" w14:textId="77777777" w:rsidR="00D41E24" w:rsidRDefault="00000000">
            <w:pPr>
              <w:pStyle w:val="a2"/>
              <w:suppressAutoHyphens/>
              <w:outlineLvl w:val="0"/>
            </w:pPr>
            <w:r>
              <w:rPr>
                <w:rFonts w:ascii="Arial" w:hAnsi="Arial"/>
                <w:b/>
                <w:bCs/>
                <w:sz w:val="18"/>
                <w:szCs w:val="18"/>
                <w14:textOutline w14:w="12700" w14:cap="flat" w14:cmpd="sng" w14:algn="ctr">
                  <w14:noFill/>
                  <w14:prstDash w14:val="solid"/>
                  <w14:miter w14:lim="400000"/>
                </w14:textOutline>
              </w:rPr>
              <w:t>N</w:t>
            </w:r>
          </w:p>
        </w:tc>
        <w:tc>
          <w:tcPr>
            <w:tcW w:w="172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1AF15C5" w14:textId="77777777" w:rsidR="00D41E24" w:rsidRDefault="00000000">
            <w:r>
              <w:rPr>
                <w:rStyle w:val="a6"/>
                <w:rFonts w:ascii="Arial" w:hAnsi="Arial" w:cs="Arial Unicode MS"/>
                <w:b/>
                <w:bCs/>
                <w:color w:val="000000"/>
                <w:sz w:val="18"/>
                <w:szCs w:val="18"/>
                <w:u w:color="000000"/>
                <w:lang w:val="es-ES_tradnl"/>
                <w14:textOutline w14:w="0" w14:cap="flat" w14:cmpd="sng" w14:algn="ctr">
                  <w14:noFill/>
                  <w14:prstDash w14:val="solid"/>
                  <w14:bevel/>
                </w14:textOutline>
              </w:rPr>
              <w:t>Factor</w:t>
            </w:r>
          </w:p>
        </w:tc>
        <w:tc>
          <w:tcPr>
            <w:tcW w:w="135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4E2E3B6" w14:textId="77777777" w:rsidR="00D41E24" w:rsidRDefault="00000000">
            <w:pPr>
              <w:pStyle w:val="a2"/>
            </w:pPr>
            <w:r>
              <w:rPr>
                <w:rFonts w:ascii="Arial" w:hAnsi="Arial"/>
                <w:b/>
                <w:bCs/>
                <w:color w:val="578726"/>
                <w:sz w:val="18"/>
                <w:szCs w:val="18"/>
                <w:u w:color="000000"/>
              </w:rPr>
              <w:t>Low</w:t>
            </w:r>
          </w:p>
        </w:tc>
        <w:tc>
          <w:tcPr>
            <w:tcW w:w="297"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F4678FC" w14:textId="77777777" w:rsidR="00D41E24" w:rsidRDefault="00D41E24"/>
        </w:tc>
        <w:tc>
          <w:tcPr>
            <w:tcW w:w="1401"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3D9C3A68" w14:textId="77777777" w:rsidR="00D41E24" w:rsidRDefault="00000000">
            <w:r>
              <w:rPr>
                <w:rStyle w:val="a6"/>
                <w:rFonts w:ascii="Arial" w:hAnsi="Arial" w:cs="Arial Unicode MS"/>
                <w:b/>
                <w:bCs/>
                <w:color w:val="C69300"/>
                <w:sz w:val="18"/>
                <w:szCs w:val="18"/>
                <w:u w:color="000000"/>
                <w14:textOutline w14:w="0" w14:cap="flat" w14:cmpd="sng" w14:algn="ctr">
                  <w14:noFill/>
                  <w14:prstDash w14:val="solid"/>
                  <w14:bevel/>
                </w14:textOutline>
              </w:rPr>
              <w:t>Medium</w:t>
            </w:r>
          </w:p>
        </w:tc>
        <w:tc>
          <w:tcPr>
            <w:tcW w:w="41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D797FF9" w14:textId="77777777" w:rsidR="00D41E24" w:rsidRDefault="00D41E24"/>
        </w:tc>
        <w:tc>
          <w:tcPr>
            <w:tcW w:w="1489"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92F4548" w14:textId="77777777" w:rsidR="00D41E24" w:rsidRDefault="00000000">
            <w:r>
              <w:rPr>
                <w:rStyle w:val="a6"/>
                <w:rFonts w:ascii="Arial" w:hAnsi="Arial" w:cs="Arial Unicode MS"/>
                <w:b/>
                <w:bCs/>
                <w:color w:val="AE1916"/>
                <w:sz w:val="18"/>
                <w:szCs w:val="18"/>
                <w:u w:color="000000"/>
                <w14:textOutline w14:w="0" w14:cap="flat" w14:cmpd="sng" w14:algn="ctr">
                  <w14:noFill/>
                  <w14:prstDash w14:val="solid"/>
                  <w14:bevel/>
                </w14:textOutline>
              </w:rPr>
              <w:t>High</w:t>
            </w:r>
          </w:p>
        </w:tc>
        <w:tc>
          <w:tcPr>
            <w:tcW w:w="27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5819C1F" w14:textId="77777777" w:rsidR="00D41E24" w:rsidRDefault="00D41E24"/>
        </w:tc>
        <w:tc>
          <w:tcPr>
            <w:tcW w:w="1146" w:type="dxa"/>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84F173F" w14:textId="77777777" w:rsidR="00D41E24" w:rsidRDefault="00000000">
            <w:pPr>
              <w:pStyle w:val="a2"/>
            </w:pPr>
            <w:proofErr w:type="spellStart"/>
            <w:r>
              <w:rPr>
                <w:rFonts w:ascii="Arial" w:hAnsi="Arial"/>
                <w:b/>
                <w:bCs/>
                <w:sz w:val="16"/>
                <w:szCs w:val="16"/>
                <w:u w:color="000000"/>
              </w:rPr>
              <w:t>Coefficient</w:t>
            </w:r>
            <w:proofErr w:type="spellEnd"/>
            <w:r>
              <w:rPr>
                <w:rFonts w:ascii="Arial" w:hAnsi="Arial"/>
                <w:b/>
                <w:bCs/>
                <w:sz w:val="16"/>
                <w:szCs w:val="16"/>
                <w:u w:color="000000"/>
              </w:rPr>
              <w:t xml:space="preserve">, </w:t>
            </w:r>
            <w:proofErr w:type="spellStart"/>
            <w:r>
              <w:rPr>
                <w:rFonts w:ascii="Arial" w:hAnsi="Arial"/>
                <w:b/>
                <w:bCs/>
                <w:sz w:val="16"/>
                <w:szCs w:val="16"/>
                <w:u w:color="000000"/>
              </w:rPr>
              <w:t>depends</w:t>
            </w:r>
            <w:proofErr w:type="spellEnd"/>
            <w:r>
              <w:rPr>
                <w:rFonts w:ascii="Arial" w:hAnsi="Arial"/>
                <w:b/>
                <w:bCs/>
                <w:sz w:val="16"/>
                <w:szCs w:val="16"/>
                <w:u w:color="000000"/>
              </w:rPr>
              <w:t xml:space="preserve"> on the </w:t>
            </w:r>
            <w:proofErr w:type="spellStart"/>
            <w:r>
              <w:rPr>
                <w:rFonts w:ascii="Arial" w:hAnsi="Arial"/>
                <w:b/>
                <w:bCs/>
                <w:sz w:val="16"/>
                <w:szCs w:val="16"/>
                <w:u w:color="000000"/>
              </w:rPr>
              <w:t>amount</w:t>
            </w:r>
            <w:proofErr w:type="spellEnd"/>
            <w:r>
              <w:rPr>
                <w:rFonts w:ascii="Arial" w:hAnsi="Arial"/>
                <w:b/>
                <w:bCs/>
                <w:sz w:val="16"/>
                <w:szCs w:val="16"/>
                <w:u w:color="000000"/>
              </w:rPr>
              <w:t xml:space="preserve"> *</w:t>
            </w:r>
          </w:p>
        </w:tc>
        <w:tc>
          <w:tcPr>
            <w:tcW w:w="1082"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D3B9863" w14:textId="77777777" w:rsidR="00D41E24" w:rsidRDefault="00000000">
            <w:pPr>
              <w:pStyle w:val="a2"/>
            </w:pPr>
            <w:proofErr w:type="spellStart"/>
            <w:r>
              <w:rPr>
                <w:rFonts w:ascii="Arial" w:hAnsi="Arial"/>
                <w:b/>
                <w:bCs/>
                <w:sz w:val="18"/>
                <w:szCs w:val="18"/>
                <w:u w:color="000000"/>
              </w:rPr>
              <w:t>Assigned</w:t>
            </w:r>
            <w:proofErr w:type="spellEnd"/>
            <w:r>
              <w:rPr>
                <w:rFonts w:ascii="Arial" w:hAnsi="Arial"/>
                <w:b/>
                <w:bCs/>
                <w:sz w:val="18"/>
                <w:szCs w:val="18"/>
                <w:u w:color="000000"/>
              </w:rPr>
              <w:t xml:space="preserve"> Risk</w:t>
            </w:r>
          </w:p>
        </w:tc>
      </w:tr>
      <w:tr w:rsidR="00D41E24" w14:paraId="5410376A" w14:textId="77777777">
        <w:trPr>
          <w:trHeight w:val="180"/>
          <w:tblHeader/>
        </w:trPr>
        <w:tc>
          <w:tcPr>
            <w:tcW w:w="363" w:type="dxa"/>
            <w:tcBorders>
              <w:top w:val="nil"/>
              <w:left w:val="single" w:sz="8" w:space="0" w:color="FFFFFF"/>
              <w:bottom w:val="single" w:sz="4" w:space="0" w:color="000000"/>
              <w:right w:val="nil"/>
            </w:tcBorders>
            <w:shd w:val="clear" w:color="auto" w:fill="auto"/>
            <w:tcMar>
              <w:top w:w="0" w:type="dxa"/>
              <w:left w:w="0" w:type="dxa"/>
              <w:bottom w:w="0" w:type="dxa"/>
              <w:right w:w="0" w:type="dxa"/>
            </w:tcMar>
          </w:tcPr>
          <w:p w14:paraId="4DD45D60" w14:textId="77777777" w:rsidR="00D41E24" w:rsidRDefault="00D41E24"/>
        </w:tc>
        <w:tc>
          <w:tcPr>
            <w:tcW w:w="172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70F0437" w14:textId="77777777" w:rsidR="00D41E24" w:rsidRDefault="00D41E24"/>
        </w:tc>
        <w:tc>
          <w:tcPr>
            <w:tcW w:w="135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62191BD" w14:textId="77777777" w:rsidR="00D41E24" w:rsidRDefault="00000000">
            <w:pPr>
              <w:pStyle w:val="a2"/>
            </w:pPr>
            <w:proofErr w:type="spellStart"/>
            <w:r>
              <w:rPr>
                <w:rFonts w:ascii="Arial" w:hAnsi="Arial"/>
                <w:b/>
                <w:bCs/>
                <w:color w:val="578726"/>
                <w:sz w:val="16"/>
                <w:szCs w:val="16"/>
                <w:u w:color="000000"/>
              </w:rPr>
              <w:t>Explanation</w:t>
            </w:r>
            <w:proofErr w:type="spellEnd"/>
          </w:p>
        </w:tc>
        <w:tc>
          <w:tcPr>
            <w:tcW w:w="297"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0E0DEBF" w14:textId="77777777" w:rsidR="00D41E24" w:rsidRDefault="00000000">
            <w:pPr>
              <w:pStyle w:val="a2"/>
            </w:pPr>
            <w:r>
              <w:rPr>
                <w:rFonts w:ascii="Arial" w:hAnsi="Arial"/>
                <w:b/>
                <w:bCs/>
                <w:color w:val="578726"/>
                <w:sz w:val="16"/>
                <w:szCs w:val="16"/>
                <w:u w:color="000000"/>
              </w:rPr>
              <w:t>P</w:t>
            </w:r>
          </w:p>
        </w:tc>
        <w:tc>
          <w:tcPr>
            <w:tcW w:w="140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DCE0C1F" w14:textId="77777777" w:rsidR="00D41E24" w:rsidRDefault="00000000">
            <w:pPr>
              <w:pStyle w:val="a2"/>
            </w:pPr>
            <w:proofErr w:type="spellStart"/>
            <w:r>
              <w:rPr>
                <w:rFonts w:ascii="Arial" w:hAnsi="Arial"/>
                <w:b/>
                <w:bCs/>
                <w:color w:val="C69300"/>
                <w:sz w:val="16"/>
                <w:szCs w:val="16"/>
                <w:u w:color="000000"/>
              </w:rPr>
              <w:t>Explanation</w:t>
            </w:r>
            <w:proofErr w:type="spellEnd"/>
          </w:p>
        </w:tc>
        <w:tc>
          <w:tcPr>
            <w:tcW w:w="41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4B3C6B9" w14:textId="77777777" w:rsidR="00D41E24" w:rsidRDefault="00000000">
            <w:pPr>
              <w:pStyle w:val="a2"/>
            </w:pPr>
            <w:r>
              <w:rPr>
                <w:rFonts w:ascii="Arial" w:hAnsi="Arial"/>
                <w:b/>
                <w:bCs/>
                <w:color w:val="C69300"/>
                <w:sz w:val="16"/>
                <w:szCs w:val="16"/>
                <w:u w:color="000000"/>
              </w:rPr>
              <w:t>P</w:t>
            </w:r>
          </w:p>
        </w:tc>
        <w:tc>
          <w:tcPr>
            <w:tcW w:w="148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FDB694A" w14:textId="77777777" w:rsidR="00D41E24" w:rsidRDefault="00000000">
            <w:pPr>
              <w:pStyle w:val="a2"/>
            </w:pPr>
            <w:proofErr w:type="spellStart"/>
            <w:r>
              <w:rPr>
                <w:rFonts w:ascii="Arial" w:hAnsi="Arial"/>
                <w:b/>
                <w:bCs/>
                <w:color w:val="AE1916"/>
                <w:sz w:val="16"/>
                <w:szCs w:val="16"/>
                <w:u w:color="000000"/>
              </w:rPr>
              <w:t>Explanation</w:t>
            </w:r>
            <w:proofErr w:type="spellEnd"/>
          </w:p>
        </w:tc>
        <w:tc>
          <w:tcPr>
            <w:tcW w:w="27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F634408" w14:textId="77777777" w:rsidR="00D41E24" w:rsidRDefault="00000000">
            <w:pPr>
              <w:pStyle w:val="a2"/>
            </w:pPr>
            <w:r>
              <w:rPr>
                <w:rFonts w:ascii="Arial" w:hAnsi="Arial"/>
                <w:b/>
                <w:bCs/>
                <w:color w:val="AE1916"/>
                <w:sz w:val="16"/>
                <w:szCs w:val="16"/>
                <w:u w:color="000000"/>
              </w:rPr>
              <w:t>P</w:t>
            </w:r>
          </w:p>
        </w:tc>
        <w:tc>
          <w:tcPr>
            <w:tcW w:w="1146" w:type="dxa"/>
            <w:vMerge/>
            <w:tcBorders>
              <w:top w:val="single" w:sz="4" w:space="0" w:color="000000"/>
              <w:left w:val="nil"/>
              <w:bottom w:val="single" w:sz="4" w:space="0" w:color="000000"/>
              <w:right w:val="nil"/>
            </w:tcBorders>
            <w:shd w:val="clear" w:color="auto" w:fill="auto"/>
          </w:tcPr>
          <w:p w14:paraId="3E359C08" w14:textId="77777777" w:rsidR="00D41E24" w:rsidRDefault="00D41E24"/>
        </w:tc>
        <w:tc>
          <w:tcPr>
            <w:tcW w:w="108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9AFB06E" w14:textId="77777777" w:rsidR="00D41E24" w:rsidRDefault="00000000">
            <w:pPr>
              <w:pStyle w:val="a2"/>
              <w:jc w:val="center"/>
            </w:pPr>
            <w:r>
              <w:rPr>
                <w:rFonts w:ascii="Arial" w:hAnsi="Arial"/>
                <w:b/>
                <w:bCs/>
                <w:sz w:val="16"/>
                <w:szCs w:val="16"/>
                <w:u w:color="000000"/>
              </w:rPr>
              <w:t>Points</w:t>
            </w:r>
          </w:p>
        </w:tc>
      </w:tr>
      <w:tr w:rsidR="00D41E24" w14:paraId="67035423" w14:textId="77777777">
        <w:tblPrEx>
          <w:shd w:val="clear" w:color="auto" w:fill="D0DDEF"/>
        </w:tblPrEx>
        <w:trPr>
          <w:trHeight w:val="850"/>
        </w:trPr>
        <w:tc>
          <w:tcPr>
            <w:tcW w:w="363" w:type="dxa"/>
            <w:tcBorders>
              <w:top w:val="single" w:sz="4" w:space="0" w:color="000000"/>
              <w:left w:val="single" w:sz="8" w:space="0" w:color="FFFFFF"/>
              <w:bottom w:val="single" w:sz="8" w:space="0" w:color="FFFFFF"/>
              <w:right w:val="nil"/>
            </w:tcBorders>
            <w:shd w:val="clear" w:color="auto" w:fill="auto"/>
            <w:tcMar>
              <w:top w:w="80" w:type="dxa"/>
              <w:left w:w="80" w:type="dxa"/>
              <w:bottom w:w="80" w:type="dxa"/>
              <w:right w:w="80" w:type="dxa"/>
            </w:tcMar>
          </w:tcPr>
          <w:p w14:paraId="0D2AB3FA"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1</w:t>
            </w:r>
          </w:p>
        </w:tc>
        <w:tc>
          <w:tcPr>
            <w:tcW w:w="1729" w:type="dxa"/>
            <w:tcBorders>
              <w:top w:val="single" w:sz="4" w:space="0" w:color="000000"/>
              <w:left w:val="nil"/>
              <w:bottom w:val="nil"/>
              <w:right w:val="nil"/>
            </w:tcBorders>
            <w:shd w:val="clear" w:color="auto" w:fill="auto"/>
            <w:tcMar>
              <w:top w:w="80" w:type="dxa"/>
              <w:left w:w="80" w:type="dxa"/>
              <w:bottom w:w="80" w:type="dxa"/>
              <w:right w:w="80" w:type="dxa"/>
            </w:tcMar>
          </w:tcPr>
          <w:p w14:paraId="3A4748D3" w14:textId="77777777" w:rsidR="00D41E24" w:rsidRDefault="00000000">
            <w:pPr>
              <w:pStyle w:val="a2"/>
            </w:pPr>
            <w:r>
              <w:rPr>
                <w:rFonts w:ascii="Arial" w:hAnsi="Arial"/>
                <w:b/>
                <w:bCs/>
                <w:sz w:val="14"/>
                <w:szCs w:val="14"/>
                <w:u w:color="000000"/>
              </w:rPr>
              <w:t xml:space="preserve">Knowledge of the Client / Age of the </w:t>
            </w:r>
            <w:proofErr w:type="spellStart"/>
            <w:r>
              <w:rPr>
                <w:rFonts w:ascii="Arial" w:hAnsi="Arial"/>
                <w:b/>
                <w:bCs/>
                <w:sz w:val="14"/>
                <w:szCs w:val="14"/>
                <w:u w:color="000000"/>
              </w:rPr>
              <w:t>relationship</w:t>
            </w:r>
            <w:proofErr w:type="spellEnd"/>
            <w:r>
              <w:rPr>
                <w:rFonts w:ascii="Arial" w:hAnsi="Arial"/>
                <w:b/>
                <w:bCs/>
                <w:sz w:val="14"/>
                <w:szCs w:val="14"/>
                <w:u w:color="000000"/>
              </w:rPr>
              <w:t xml:space="preserve"> with the client</w:t>
            </w:r>
          </w:p>
        </w:tc>
        <w:tc>
          <w:tcPr>
            <w:tcW w:w="1356" w:type="dxa"/>
            <w:vMerge w:val="restart"/>
            <w:tcBorders>
              <w:top w:val="single" w:sz="4" w:space="0" w:color="000000"/>
              <w:left w:val="nil"/>
              <w:bottom w:val="nil"/>
              <w:right w:val="nil"/>
            </w:tcBorders>
            <w:shd w:val="clear" w:color="auto" w:fill="auto"/>
            <w:tcMar>
              <w:top w:w="80" w:type="dxa"/>
              <w:left w:w="80" w:type="dxa"/>
              <w:bottom w:w="80" w:type="dxa"/>
              <w:right w:w="80" w:type="dxa"/>
            </w:tcMar>
            <w:vAlign w:val="center"/>
          </w:tcPr>
          <w:p w14:paraId="5BC199AC" w14:textId="77777777" w:rsidR="00D41E24" w:rsidRDefault="00000000">
            <w:pPr>
              <w:pStyle w:val="a2"/>
            </w:pPr>
            <w:r>
              <w:rPr>
                <w:rFonts w:ascii="Arial" w:hAnsi="Arial"/>
                <w:color w:val="578726"/>
                <w:sz w:val="14"/>
                <w:szCs w:val="14"/>
                <w:u w:color="000000"/>
              </w:rPr>
              <w:t xml:space="preserve">Direct knowledge of the Client. Knowledge of the client more </w:t>
            </w:r>
            <w:proofErr w:type="spellStart"/>
            <w:r>
              <w:rPr>
                <w:rFonts w:ascii="Arial" w:hAnsi="Arial"/>
                <w:color w:val="578726"/>
                <w:sz w:val="14"/>
                <w:szCs w:val="14"/>
                <w:u w:color="000000"/>
              </w:rPr>
              <w:t>than</w:t>
            </w:r>
            <w:proofErr w:type="spellEnd"/>
            <w:r>
              <w:rPr>
                <w:rFonts w:ascii="Arial" w:hAnsi="Arial"/>
                <w:color w:val="578726"/>
                <w:sz w:val="14"/>
                <w:szCs w:val="14"/>
                <w:u w:color="000000"/>
              </w:rPr>
              <w:t xml:space="preserve"> 2 </w:t>
            </w:r>
            <w:proofErr w:type="spellStart"/>
            <w:r>
              <w:rPr>
                <w:rFonts w:ascii="Arial" w:hAnsi="Arial"/>
                <w:color w:val="578726"/>
                <w:sz w:val="14"/>
                <w:szCs w:val="14"/>
                <w:u w:color="000000"/>
              </w:rPr>
              <w:t>years</w:t>
            </w:r>
            <w:proofErr w:type="spellEnd"/>
          </w:p>
        </w:tc>
        <w:tc>
          <w:tcPr>
            <w:tcW w:w="297" w:type="dxa"/>
            <w:vMerge w:val="restart"/>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D313F37" w14:textId="77777777" w:rsidR="00D41E24" w:rsidRDefault="00000000">
            <w:pPr>
              <w:pStyle w:val="a2"/>
            </w:pPr>
            <w:r>
              <w:rPr>
                <w:rFonts w:ascii="Arial" w:hAnsi="Arial"/>
                <w:color w:val="578726"/>
                <w:sz w:val="14"/>
                <w:szCs w:val="14"/>
                <w:u w:color="000000"/>
              </w:rPr>
              <w:t>0</w:t>
            </w:r>
          </w:p>
        </w:tc>
        <w:tc>
          <w:tcPr>
            <w:tcW w:w="1401" w:type="dxa"/>
            <w:tcBorders>
              <w:top w:val="single" w:sz="4" w:space="0" w:color="000000"/>
              <w:left w:val="nil"/>
              <w:bottom w:val="nil"/>
              <w:right w:val="nil"/>
            </w:tcBorders>
            <w:shd w:val="clear" w:color="auto" w:fill="auto"/>
            <w:tcMar>
              <w:top w:w="80" w:type="dxa"/>
              <w:left w:w="80" w:type="dxa"/>
              <w:bottom w:w="80" w:type="dxa"/>
              <w:right w:w="80" w:type="dxa"/>
            </w:tcMar>
          </w:tcPr>
          <w:p w14:paraId="5552F1C1" w14:textId="77777777" w:rsidR="00D41E24" w:rsidRDefault="00000000">
            <w:pPr>
              <w:pStyle w:val="a2"/>
            </w:pPr>
            <w:r>
              <w:rPr>
                <w:rFonts w:ascii="Arial" w:hAnsi="Arial"/>
                <w:color w:val="D17F15"/>
                <w:sz w:val="14"/>
                <w:szCs w:val="14"/>
                <w:u w:color="000000"/>
              </w:rPr>
              <w:t xml:space="preserve">The client </w:t>
            </w:r>
            <w:proofErr w:type="spellStart"/>
            <w:r>
              <w:rPr>
                <w:rFonts w:ascii="Arial" w:hAnsi="Arial"/>
                <w:color w:val="D17F15"/>
                <w:sz w:val="14"/>
                <w:szCs w:val="14"/>
                <w:u w:color="000000"/>
              </w:rPr>
              <w:t>was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referred</w:t>
            </w:r>
            <w:proofErr w:type="spellEnd"/>
            <w:r>
              <w:rPr>
                <w:rFonts w:ascii="Arial" w:hAnsi="Arial"/>
                <w:color w:val="D17F15"/>
                <w:sz w:val="14"/>
                <w:szCs w:val="14"/>
                <w:u w:color="000000"/>
              </w:rPr>
              <w:t xml:space="preserve"> by a contact of the </w:t>
            </w:r>
            <w:proofErr w:type="spellStart"/>
            <w:r>
              <w:rPr>
                <w:rFonts w:ascii="Arial" w:hAnsi="Arial"/>
                <w:color w:val="D17F15"/>
                <w:sz w:val="14"/>
                <w:szCs w:val="14"/>
                <w:u w:color="000000"/>
              </w:rPr>
              <w:t>entity</w:t>
            </w:r>
            <w:proofErr w:type="spellEnd"/>
            <w:r>
              <w:rPr>
                <w:rFonts w:ascii="Arial" w:hAnsi="Arial"/>
                <w:color w:val="D17F15"/>
                <w:sz w:val="14"/>
                <w:szCs w:val="14"/>
                <w:u w:color="000000"/>
              </w:rPr>
              <w:t xml:space="preserve">/Knowledge of the Client </w:t>
            </w:r>
            <w:proofErr w:type="spellStart"/>
            <w:r>
              <w:rPr>
                <w:rFonts w:ascii="Arial" w:hAnsi="Arial"/>
                <w:color w:val="D17F15"/>
                <w:sz w:val="14"/>
                <w:szCs w:val="14"/>
                <w:u w:color="000000"/>
              </w:rPr>
              <w:t>less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than</w:t>
            </w:r>
            <w:proofErr w:type="spellEnd"/>
            <w:r>
              <w:rPr>
                <w:rFonts w:ascii="Arial" w:hAnsi="Arial"/>
                <w:color w:val="D17F15"/>
                <w:sz w:val="14"/>
                <w:szCs w:val="14"/>
                <w:u w:color="000000"/>
              </w:rPr>
              <w:t xml:space="preserve"> 2 </w:t>
            </w:r>
            <w:proofErr w:type="spellStart"/>
            <w:r>
              <w:rPr>
                <w:rFonts w:ascii="Arial" w:hAnsi="Arial"/>
                <w:color w:val="D17F15"/>
                <w:sz w:val="14"/>
                <w:szCs w:val="14"/>
                <w:u w:color="000000"/>
              </w:rPr>
              <w:t>years</w:t>
            </w:r>
            <w:proofErr w:type="spellEnd"/>
          </w:p>
        </w:tc>
        <w:tc>
          <w:tcPr>
            <w:tcW w:w="41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A114B9B" w14:textId="77777777" w:rsidR="00D41E24" w:rsidRDefault="00000000">
            <w:pPr>
              <w:pStyle w:val="a2"/>
            </w:pPr>
            <w:r>
              <w:rPr>
                <w:rFonts w:ascii="Arial" w:hAnsi="Arial"/>
                <w:color w:val="D17F15"/>
                <w:sz w:val="14"/>
                <w:szCs w:val="14"/>
                <w:u w:color="000000"/>
              </w:rPr>
              <w:t>5</w:t>
            </w:r>
          </w:p>
        </w:tc>
        <w:tc>
          <w:tcPr>
            <w:tcW w:w="1489"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348E78FD" w14:textId="77777777" w:rsidR="00D41E24" w:rsidRDefault="00000000">
            <w:pPr>
              <w:pStyle w:val="a2"/>
            </w:pPr>
            <w:r>
              <w:rPr>
                <w:rFonts w:ascii="Arial" w:hAnsi="Arial"/>
                <w:color w:val="AE1916"/>
                <w:sz w:val="14"/>
                <w:szCs w:val="14"/>
                <w:u w:color="000000"/>
              </w:rPr>
              <w:t>N/A</w:t>
            </w:r>
          </w:p>
        </w:tc>
        <w:tc>
          <w:tcPr>
            <w:tcW w:w="275" w:type="dxa"/>
            <w:tcBorders>
              <w:top w:val="single" w:sz="4" w:space="0" w:color="000000"/>
              <w:left w:val="nil"/>
              <w:bottom w:val="nil"/>
              <w:right w:val="nil"/>
            </w:tcBorders>
            <w:shd w:val="clear" w:color="auto" w:fill="auto"/>
            <w:tcMar>
              <w:top w:w="80" w:type="dxa"/>
              <w:left w:w="80" w:type="dxa"/>
              <w:bottom w:w="80" w:type="dxa"/>
              <w:right w:w="80" w:type="dxa"/>
            </w:tcMar>
            <w:vAlign w:val="bottom"/>
          </w:tcPr>
          <w:p w14:paraId="58C4492A" w14:textId="77777777" w:rsidR="00D41E24" w:rsidRDefault="00000000">
            <w:pPr>
              <w:pStyle w:val="a2"/>
            </w:pPr>
            <w:r>
              <w:rPr>
                <w:rFonts w:ascii="Arial" w:hAnsi="Arial"/>
                <w:color w:val="AE1916"/>
                <w:sz w:val="14"/>
                <w:szCs w:val="14"/>
                <w:u w:color="000000"/>
              </w:rPr>
              <w:t>0</w:t>
            </w:r>
          </w:p>
        </w:tc>
        <w:tc>
          <w:tcPr>
            <w:tcW w:w="1146" w:type="dxa"/>
            <w:tcBorders>
              <w:top w:val="single" w:sz="4" w:space="0" w:color="000000"/>
              <w:left w:val="nil"/>
              <w:bottom w:val="nil"/>
              <w:right w:val="nil"/>
            </w:tcBorders>
            <w:shd w:val="clear" w:color="auto" w:fill="auto"/>
            <w:tcMar>
              <w:top w:w="80" w:type="dxa"/>
              <w:left w:w="80" w:type="dxa"/>
              <w:bottom w:w="80" w:type="dxa"/>
              <w:right w:w="80" w:type="dxa"/>
            </w:tcMar>
          </w:tcPr>
          <w:p w14:paraId="7D37C67E" w14:textId="77777777" w:rsidR="00D41E24" w:rsidRDefault="00D41E24"/>
        </w:tc>
        <w:tc>
          <w:tcPr>
            <w:tcW w:w="1082" w:type="dxa"/>
            <w:tcBorders>
              <w:top w:val="single" w:sz="4" w:space="0" w:color="000000"/>
              <w:left w:val="nil"/>
              <w:bottom w:val="nil"/>
              <w:right w:val="nil"/>
            </w:tcBorders>
            <w:shd w:val="clear" w:color="auto" w:fill="auto"/>
            <w:tcMar>
              <w:top w:w="80" w:type="dxa"/>
              <w:left w:w="80" w:type="dxa"/>
              <w:bottom w:w="80" w:type="dxa"/>
              <w:right w:w="80" w:type="dxa"/>
            </w:tcMar>
          </w:tcPr>
          <w:p w14:paraId="5FC6C1BD" w14:textId="77777777" w:rsidR="00D41E24" w:rsidRDefault="00D41E24"/>
        </w:tc>
      </w:tr>
      <w:tr w:rsidR="00D41E24" w14:paraId="0AB78DE8" w14:textId="77777777">
        <w:tblPrEx>
          <w:shd w:val="clear" w:color="auto" w:fill="D0DDEF"/>
        </w:tblPrEx>
        <w:trPr>
          <w:trHeight w:val="71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05BFB2D0" w14:textId="77777777" w:rsidR="00D41E24" w:rsidRDefault="00D41E24"/>
        </w:tc>
        <w:tc>
          <w:tcPr>
            <w:tcW w:w="1729" w:type="dxa"/>
            <w:tcBorders>
              <w:top w:val="nil"/>
              <w:left w:val="nil"/>
              <w:bottom w:val="nil"/>
              <w:right w:val="nil"/>
            </w:tcBorders>
            <w:shd w:val="clear" w:color="auto" w:fill="E9EEF7"/>
            <w:tcMar>
              <w:top w:w="80" w:type="dxa"/>
              <w:left w:w="80" w:type="dxa"/>
              <w:bottom w:w="80" w:type="dxa"/>
              <w:right w:w="80" w:type="dxa"/>
            </w:tcMar>
          </w:tcPr>
          <w:p w14:paraId="263B7EDA" w14:textId="77777777" w:rsidR="00D41E24" w:rsidRDefault="00D41E24"/>
        </w:tc>
        <w:tc>
          <w:tcPr>
            <w:tcW w:w="1356" w:type="dxa"/>
            <w:vMerge/>
            <w:tcBorders>
              <w:top w:val="single" w:sz="4" w:space="0" w:color="000000"/>
              <w:left w:val="nil"/>
              <w:bottom w:val="nil"/>
              <w:right w:val="nil"/>
            </w:tcBorders>
            <w:shd w:val="clear" w:color="auto" w:fill="auto"/>
          </w:tcPr>
          <w:p w14:paraId="537E27E4" w14:textId="77777777" w:rsidR="00D41E24" w:rsidRDefault="00D41E24"/>
        </w:tc>
        <w:tc>
          <w:tcPr>
            <w:tcW w:w="297" w:type="dxa"/>
            <w:vMerge/>
            <w:tcBorders>
              <w:top w:val="single" w:sz="4" w:space="0" w:color="000000"/>
              <w:left w:val="nil"/>
              <w:bottom w:val="nil"/>
              <w:right w:val="nil"/>
            </w:tcBorders>
            <w:shd w:val="clear" w:color="auto" w:fill="auto"/>
          </w:tcPr>
          <w:p w14:paraId="29CD4699" w14:textId="77777777" w:rsidR="00D41E24" w:rsidRDefault="00D41E24"/>
        </w:tc>
        <w:tc>
          <w:tcPr>
            <w:tcW w:w="1401" w:type="dxa"/>
            <w:tcBorders>
              <w:top w:val="nil"/>
              <w:left w:val="nil"/>
              <w:bottom w:val="nil"/>
              <w:right w:val="nil"/>
            </w:tcBorders>
            <w:shd w:val="clear" w:color="auto" w:fill="E9EEF7"/>
            <w:tcMar>
              <w:top w:w="80" w:type="dxa"/>
              <w:left w:w="80" w:type="dxa"/>
              <w:bottom w:w="80" w:type="dxa"/>
              <w:right w:w="80" w:type="dxa"/>
            </w:tcMar>
          </w:tcPr>
          <w:p w14:paraId="431A1D38" w14:textId="77777777" w:rsidR="00D41E24" w:rsidRDefault="00000000">
            <w:pPr>
              <w:pStyle w:val="a2"/>
            </w:pPr>
            <w:proofErr w:type="spellStart"/>
            <w:r>
              <w:rPr>
                <w:rFonts w:ascii="Arial" w:hAnsi="Arial"/>
                <w:color w:val="D17F15"/>
                <w:sz w:val="14"/>
                <w:szCs w:val="14"/>
                <w:u w:color="000000"/>
              </w:rPr>
              <w:t>There</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is</w:t>
            </w:r>
            <w:proofErr w:type="spellEnd"/>
            <w:r>
              <w:rPr>
                <w:rFonts w:ascii="Arial" w:hAnsi="Arial"/>
                <w:color w:val="D17F15"/>
                <w:sz w:val="14"/>
                <w:szCs w:val="14"/>
                <w:u w:color="000000"/>
              </w:rPr>
              <w:t xml:space="preserve"> no </w:t>
            </w:r>
            <w:proofErr w:type="spellStart"/>
            <w:r>
              <w:rPr>
                <w:rFonts w:ascii="Arial" w:hAnsi="Arial"/>
                <w:color w:val="D17F15"/>
                <w:sz w:val="14"/>
                <w:szCs w:val="14"/>
                <w:u w:color="000000"/>
              </w:rPr>
              <w:t>prior</w:t>
            </w:r>
            <w:proofErr w:type="spellEnd"/>
            <w:r>
              <w:rPr>
                <w:rFonts w:ascii="Arial" w:hAnsi="Arial"/>
                <w:color w:val="D17F15"/>
                <w:sz w:val="14"/>
                <w:szCs w:val="14"/>
                <w:u w:color="000000"/>
              </w:rPr>
              <w:t xml:space="preserve"> knowledge of the client / Knowledge of the client for </w:t>
            </w:r>
            <w:proofErr w:type="spellStart"/>
            <w:r>
              <w:rPr>
                <w:rFonts w:ascii="Arial" w:hAnsi="Arial"/>
                <w:color w:val="D17F15"/>
                <w:sz w:val="14"/>
                <w:szCs w:val="14"/>
                <w:u w:color="000000"/>
              </w:rPr>
              <w:t>less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than</w:t>
            </w:r>
            <w:proofErr w:type="spellEnd"/>
            <w:r>
              <w:rPr>
                <w:rFonts w:ascii="Arial" w:hAnsi="Arial"/>
                <w:color w:val="D17F15"/>
                <w:sz w:val="14"/>
                <w:szCs w:val="14"/>
                <w:u w:color="000000"/>
              </w:rPr>
              <w:t xml:space="preserve"> 1 </w:t>
            </w:r>
            <w:proofErr w:type="spellStart"/>
            <w:r>
              <w:rPr>
                <w:rFonts w:ascii="Arial" w:hAnsi="Arial"/>
                <w:color w:val="D17F15"/>
                <w:sz w:val="14"/>
                <w:szCs w:val="14"/>
                <w:u w:color="000000"/>
              </w:rPr>
              <w:t>year</w:t>
            </w:r>
            <w:proofErr w:type="spellEnd"/>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5BDFCBAD" w14:textId="77777777" w:rsidR="00D41E24" w:rsidRDefault="00000000">
            <w:pPr>
              <w:pStyle w:val="a2"/>
            </w:pPr>
            <w:r>
              <w:rPr>
                <w:rFonts w:ascii="Arial" w:hAnsi="Arial"/>
                <w:color w:val="D17F15"/>
                <w:sz w:val="14"/>
                <w:szCs w:val="14"/>
                <w:u w:color="000000"/>
              </w:rPr>
              <w:t>15</w:t>
            </w:r>
          </w:p>
        </w:tc>
        <w:tc>
          <w:tcPr>
            <w:tcW w:w="1489" w:type="dxa"/>
            <w:tcBorders>
              <w:top w:val="nil"/>
              <w:left w:val="nil"/>
              <w:bottom w:val="nil"/>
              <w:right w:val="nil"/>
            </w:tcBorders>
            <w:shd w:val="clear" w:color="auto" w:fill="E9EEF7"/>
            <w:tcMar>
              <w:top w:w="80" w:type="dxa"/>
              <w:left w:w="80" w:type="dxa"/>
              <w:bottom w:w="80" w:type="dxa"/>
              <w:right w:w="80" w:type="dxa"/>
            </w:tcMar>
          </w:tcPr>
          <w:p w14:paraId="33959FFD" w14:textId="77777777" w:rsidR="00D41E24" w:rsidRDefault="00D41E24"/>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0E277538" w14:textId="77777777" w:rsidR="00D41E24" w:rsidRDefault="00D41E24"/>
        </w:tc>
        <w:tc>
          <w:tcPr>
            <w:tcW w:w="1146" w:type="dxa"/>
            <w:tcBorders>
              <w:top w:val="nil"/>
              <w:left w:val="nil"/>
              <w:bottom w:val="nil"/>
              <w:right w:val="nil"/>
            </w:tcBorders>
            <w:shd w:val="clear" w:color="auto" w:fill="E9EEF7"/>
            <w:tcMar>
              <w:top w:w="80" w:type="dxa"/>
              <w:left w:w="80" w:type="dxa"/>
              <w:bottom w:w="80" w:type="dxa"/>
              <w:right w:w="80" w:type="dxa"/>
            </w:tcMar>
          </w:tcPr>
          <w:p w14:paraId="1AC8A3B0"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1E3C4F36" w14:textId="77777777" w:rsidR="00D41E24" w:rsidRDefault="00D41E24"/>
        </w:tc>
      </w:tr>
      <w:tr w:rsidR="00D41E24" w14:paraId="6E4D4903" w14:textId="77777777">
        <w:tblPrEx>
          <w:shd w:val="clear" w:color="auto" w:fill="D0DDEF"/>
        </w:tblPrEx>
        <w:trPr>
          <w:trHeight w:val="4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3ECBB51A"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2</w:t>
            </w:r>
          </w:p>
        </w:tc>
        <w:tc>
          <w:tcPr>
            <w:tcW w:w="1729" w:type="dxa"/>
            <w:tcBorders>
              <w:top w:val="nil"/>
              <w:left w:val="nil"/>
              <w:bottom w:val="nil"/>
              <w:right w:val="nil"/>
            </w:tcBorders>
            <w:shd w:val="clear" w:color="auto" w:fill="auto"/>
            <w:tcMar>
              <w:top w:w="80" w:type="dxa"/>
              <w:left w:w="80" w:type="dxa"/>
              <w:bottom w:w="80" w:type="dxa"/>
              <w:right w:w="80" w:type="dxa"/>
            </w:tcMar>
          </w:tcPr>
          <w:p w14:paraId="27EF8CA6" w14:textId="77777777" w:rsidR="00D41E24" w:rsidRDefault="00000000">
            <w:pPr>
              <w:pStyle w:val="a2"/>
            </w:pPr>
            <w:r>
              <w:rPr>
                <w:rFonts w:ascii="Arial" w:hAnsi="Arial"/>
                <w:b/>
                <w:bCs/>
                <w:sz w:val="14"/>
                <w:szCs w:val="14"/>
                <w:u w:color="000000"/>
              </w:rPr>
              <w:t>Source of Funds</w:t>
            </w:r>
          </w:p>
        </w:tc>
        <w:tc>
          <w:tcPr>
            <w:tcW w:w="1356" w:type="dxa"/>
            <w:tcBorders>
              <w:top w:val="nil"/>
              <w:left w:val="nil"/>
              <w:bottom w:val="nil"/>
              <w:right w:val="nil"/>
            </w:tcBorders>
            <w:shd w:val="clear" w:color="auto" w:fill="auto"/>
            <w:tcMar>
              <w:top w:w="80" w:type="dxa"/>
              <w:left w:w="80" w:type="dxa"/>
              <w:bottom w:w="80" w:type="dxa"/>
              <w:right w:w="80" w:type="dxa"/>
            </w:tcMar>
          </w:tcPr>
          <w:p w14:paraId="2BF38CDB" w14:textId="77777777" w:rsidR="00D41E24" w:rsidRDefault="00000000">
            <w:pPr>
              <w:pStyle w:val="a2"/>
            </w:pPr>
            <w:r>
              <w:rPr>
                <w:rFonts w:ascii="Arial" w:hAnsi="Arial"/>
                <w:color w:val="578726"/>
                <w:sz w:val="14"/>
                <w:szCs w:val="14"/>
                <w:u w:color="000000"/>
              </w:rPr>
              <w:t xml:space="preserve">Funds </w:t>
            </w:r>
            <w:proofErr w:type="spellStart"/>
            <w:r>
              <w:rPr>
                <w:rFonts w:ascii="Arial" w:hAnsi="Arial"/>
                <w:color w:val="578726"/>
                <w:sz w:val="14"/>
                <w:szCs w:val="14"/>
                <w:u w:color="000000"/>
              </w:rPr>
              <w:t>transferred</w:t>
            </w:r>
            <w:proofErr w:type="spellEnd"/>
            <w:r>
              <w:rPr>
                <w:rFonts w:ascii="Arial" w:hAnsi="Arial"/>
                <w:color w:val="578726"/>
                <w:sz w:val="14"/>
                <w:szCs w:val="14"/>
                <w:u w:color="000000"/>
              </w:rPr>
              <w:t xml:space="preserve"> from banking institution</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396F6B26"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026E767D" w14:textId="77777777" w:rsidR="00D41E24" w:rsidRDefault="00000000">
            <w:pPr>
              <w:pStyle w:val="a2"/>
            </w:pPr>
            <w:r>
              <w:rPr>
                <w:rFonts w:ascii="Arial" w:hAnsi="Arial"/>
                <w:color w:val="D17F15"/>
                <w:sz w:val="14"/>
                <w:szCs w:val="14"/>
                <w:u w:color="000000"/>
              </w:rPr>
              <w:t xml:space="preserve">Funds </w:t>
            </w:r>
            <w:proofErr w:type="spellStart"/>
            <w:r>
              <w:rPr>
                <w:rFonts w:ascii="Arial" w:hAnsi="Arial"/>
                <w:color w:val="D17F15"/>
                <w:sz w:val="14"/>
                <w:szCs w:val="14"/>
                <w:u w:color="000000"/>
              </w:rPr>
              <w:t>transferred</w:t>
            </w:r>
            <w:proofErr w:type="spellEnd"/>
            <w:r>
              <w:rPr>
                <w:rFonts w:ascii="Arial" w:hAnsi="Arial"/>
                <w:color w:val="D17F15"/>
                <w:sz w:val="14"/>
                <w:szCs w:val="14"/>
                <w:u w:color="000000"/>
              </w:rPr>
              <w:t xml:space="preserve"> from </w:t>
            </w:r>
            <w:proofErr w:type="spellStart"/>
            <w:r>
              <w:rPr>
                <w:rFonts w:ascii="Arial" w:hAnsi="Arial"/>
                <w:color w:val="D17F15"/>
                <w:sz w:val="14"/>
                <w:szCs w:val="14"/>
                <w:u w:color="000000"/>
              </w:rPr>
              <w:t>exchange</w:t>
            </w:r>
            <w:proofErr w:type="spellEnd"/>
            <w:r>
              <w:rPr>
                <w:rFonts w:ascii="Arial" w:hAnsi="Arial"/>
                <w:color w:val="D17F15"/>
                <w:sz w:val="14"/>
                <w:szCs w:val="14"/>
                <w:u w:color="000000"/>
              </w:rPr>
              <w:t xml:space="preserve"> institution</w:t>
            </w:r>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62C4392E"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auto"/>
            <w:tcMar>
              <w:top w:w="80" w:type="dxa"/>
              <w:left w:w="80" w:type="dxa"/>
              <w:bottom w:w="80" w:type="dxa"/>
              <w:right w:w="80" w:type="dxa"/>
            </w:tcMar>
          </w:tcPr>
          <w:p w14:paraId="1CD27427" w14:textId="77777777" w:rsidR="00D41E24" w:rsidRDefault="00000000">
            <w:pPr>
              <w:pStyle w:val="a2"/>
            </w:pPr>
            <w:r>
              <w:rPr>
                <w:rFonts w:ascii="Arial" w:hAnsi="Arial"/>
                <w:color w:val="AE1916"/>
                <w:sz w:val="14"/>
                <w:szCs w:val="14"/>
                <w:u w:color="000000"/>
              </w:rPr>
              <w:t xml:space="preserve">Funds </w:t>
            </w:r>
            <w:proofErr w:type="spellStart"/>
            <w:r>
              <w:rPr>
                <w:rFonts w:ascii="Arial" w:hAnsi="Arial"/>
                <w:color w:val="AE1916"/>
                <w:sz w:val="14"/>
                <w:szCs w:val="14"/>
                <w:u w:color="000000"/>
              </w:rPr>
              <w:t>transferred</w:t>
            </w:r>
            <w:proofErr w:type="spellEnd"/>
            <w:r>
              <w:rPr>
                <w:rFonts w:ascii="Arial" w:hAnsi="Arial"/>
                <w:color w:val="AE1916"/>
                <w:sz w:val="14"/>
                <w:szCs w:val="14"/>
                <w:u w:color="000000"/>
              </w:rPr>
              <w:t xml:space="preserve"> from </w:t>
            </w:r>
            <w:proofErr w:type="spellStart"/>
            <w:r>
              <w:rPr>
                <w:rFonts w:ascii="Arial" w:hAnsi="Arial"/>
                <w:color w:val="AE1916"/>
                <w:sz w:val="14"/>
                <w:szCs w:val="14"/>
                <w:u w:color="000000"/>
              </w:rPr>
              <w:t>another</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type</w:t>
            </w:r>
            <w:proofErr w:type="spellEnd"/>
            <w:r>
              <w:rPr>
                <w:rFonts w:ascii="Arial" w:hAnsi="Arial"/>
                <w:color w:val="AE1916"/>
                <w:sz w:val="14"/>
                <w:szCs w:val="14"/>
                <w:u w:color="000000"/>
              </w:rPr>
              <w:t xml:space="preserve"> of institution</w:t>
            </w:r>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50BECFDD" w14:textId="77777777" w:rsidR="00D41E24" w:rsidRDefault="00000000">
            <w:pPr>
              <w:pStyle w:val="a2"/>
            </w:pPr>
            <w:r>
              <w:rPr>
                <w:rFonts w:ascii="Arial" w:hAnsi="Arial"/>
                <w:color w:val="AE1916"/>
                <w:sz w:val="14"/>
                <w:szCs w:val="14"/>
                <w:u w:color="000000"/>
              </w:rPr>
              <w:t>20</w:t>
            </w:r>
          </w:p>
        </w:tc>
        <w:tc>
          <w:tcPr>
            <w:tcW w:w="1146" w:type="dxa"/>
            <w:tcBorders>
              <w:top w:val="nil"/>
              <w:left w:val="nil"/>
              <w:bottom w:val="nil"/>
              <w:right w:val="nil"/>
            </w:tcBorders>
            <w:shd w:val="clear" w:color="auto" w:fill="auto"/>
            <w:tcMar>
              <w:top w:w="80" w:type="dxa"/>
              <w:left w:w="80" w:type="dxa"/>
              <w:bottom w:w="80" w:type="dxa"/>
              <w:right w:w="80" w:type="dxa"/>
            </w:tcMar>
          </w:tcPr>
          <w:p w14:paraId="43392701"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029A236A" w14:textId="77777777" w:rsidR="00D41E24" w:rsidRDefault="00D41E24"/>
        </w:tc>
      </w:tr>
      <w:tr w:rsidR="00D41E24" w14:paraId="0991C811" w14:textId="77777777">
        <w:tblPrEx>
          <w:shd w:val="clear" w:color="auto" w:fill="D0DDEF"/>
        </w:tblPrEx>
        <w:trPr>
          <w:trHeight w:val="155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25F6D814"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3</w:t>
            </w:r>
          </w:p>
        </w:tc>
        <w:tc>
          <w:tcPr>
            <w:tcW w:w="1729" w:type="dxa"/>
            <w:tcBorders>
              <w:top w:val="nil"/>
              <w:left w:val="nil"/>
              <w:bottom w:val="nil"/>
              <w:right w:val="nil"/>
            </w:tcBorders>
            <w:shd w:val="clear" w:color="auto" w:fill="E9EEF7"/>
            <w:tcMar>
              <w:top w:w="80" w:type="dxa"/>
              <w:left w:w="80" w:type="dxa"/>
              <w:bottom w:w="80" w:type="dxa"/>
              <w:right w:w="80" w:type="dxa"/>
            </w:tcMar>
          </w:tcPr>
          <w:p w14:paraId="09CC3589" w14:textId="77777777" w:rsidR="00D41E24" w:rsidRDefault="00000000">
            <w:pPr>
              <w:pStyle w:val="a2"/>
            </w:pPr>
            <w:proofErr w:type="spellStart"/>
            <w:r>
              <w:rPr>
                <w:rFonts w:ascii="Arial" w:hAnsi="Arial"/>
                <w:b/>
                <w:bCs/>
                <w:sz w:val="14"/>
                <w:szCs w:val="14"/>
                <w:u w:color="000000"/>
              </w:rPr>
              <w:t>Territorial</w:t>
            </w:r>
            <w:proofErr w:type="spellEnd"/>
            <w:r>
              <w:rPr>
                <w:rFonts w:ascii="Arial" w:hAnsi="Arial"/>
                <w:b/>
                <w:bCs/>
                <w:sz w:val="14"/>
                <w:szCs w:val="14"/>
                <w:u w:color="000000"/>
              </w:rPr>
              <w:t xml:space="preserve"> </w:t>
            </w:r>
            <w:proofErr w:type="spellStart"/>
            <w:r>
              <w:rPr>
                <w:rFonts w:ascii="Arial" w:hAnsi="Arial"/>
                <w:b/>
                <w:bCs/>
                <w:sz w:val="14"/>
                <w:szCs w:val="14"/>
                <w:u w:color="000000"/>
              </w:rPr>
              <w:t>Jurisdiction</w:t>
            </w:r>
            <w:proofErr w:type="spellEnd"/>
          </w:p>
        </w:tc>
        <w:tc>
          <w:tcPr>
            <w:tcW w:w="1356" w:type="dxa"/>
            <w:tcBorders>
              <w:top w:val="nil"/>
              <w:left w:val="nil"/>
              <w:bottom w:val="nil"/>
              <w:right w:val="nil"/>
            </w:tcBorders>
            <w:shd w:val="clear" w:color="auto" w:fill="E9EEF7"/>
            <w:tcMar>
              <w:top w:w="80" w:type="dxa"/>
              <w:left w:w="80" w:type="dxa"/>
              <w:bottom w:w="80" w:type="dxa"/>
              <w:right w:w="80" w:type="dxa"/>
            </w:tcMar>
          </w:tcPr>
          <w:p w14:paraId="7A2E7A12" w14:textId="77777777" w:rsidR="00D41E24" w:rsidRDefault="00000000">
            <w:pPr>
              <w:pStyle w:val="a2"/>
            </w:pPr>
            <w:r>
              <w:rPr>
                <w:rFonts w:ascii="Arial" w:hAnsi="Arial"/>
                <w:color w:val="578726"/>
                <w:sz w:val="14"/>
                <w:szCs w:val="14"/>
                <w:u w:color="000000"/>
              </w:rPr>
              <w:t xml:space="preserve">Countries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included</w:t>
            </w:r>
            <w:proofErr w:type="spellEnd"/>
            <w:r>
              <w:rPr>
                <w:rFonts w:ascii="Arial" w:hAnsi="Arial"/>
                <w:color w:val="578726"/>
                <w:sz w:val="14"/>
                <w:szCs w:val="14"/>
                <w:u w:color="000000"/>
              </w:rPr>
              <w:t xml:space="preserve"> in the following </w:t>
            </w:r>
            <w:proofErr w:type="spellStart"/>
            <w:r>
              <w:rPr>
                <w:rFonts w:ascii="Arial" w:hAnsi="Arial"/>
                <w:color w:val="578726"/>
                <w:sz w:val="14"/>
                <w:szCs w:val="14"/>
                <w:u w:color="000000"/>
              </w:rPr>
              <w:t>categories</w:t>
            </w:r>
            <w:proofErr w:type="spellEnd"/>
          </w:p>
        </w:tc>
        <w:tc>
          <w:tcPr>
            <w:tcW w:w="297" w:type="dxa"/>
            <w:tcBorders>
              <w:top w:val="nil"/>
              <w:left w:val="nil"/>
              <w:bottom w:val="nil"/>
              <w:right w:val="nil"/>
            </w:tcBorders>
            <w:shd w:val="clear" w:color="auto" w:fill="E9EEF7"/>
            <w:tcMar>
              <w:top w:w="80" w:type="dxa"/>
              <w:left w:w="80" w:type="dxa"/>
              <w:bottom w:w="80" w:type="dxa"/>
              <w:right w:w="80" w:type="dxa"/>
            </w:tcMar>
            <w:vAlign w:val="center"/>
          </w:tcPr>
          <w:p w14:paraId="640DF24F"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E9EEF7"/>
            <w:tcMar>
              <w:top w:w="80" w:type="dxa"/>
              <w:left w:w="80" w:type="dxa"/>
              <w:bottom w:w="80" w:type="dxa"/>
              <w:right w:w="80" w:type="dxa"/>
            </w:tcMar>
          </w:tcPr>
          <w:p w14:paraId="06159E97" w14:textId="77777777" w:rsidR="00D41E24" w:rsidRDefault="00000000">
            <w:pPr>
              <w:pStyle w:val="a2"/>
            </w:pPr>
            <w:r>
              <w:rPr>
                <w:rFonts w:ascii="Arial" w:hAnsi="Arial"/>
                <w:color w:val="D17F15"/>
                <w:sz w:val="14"/>
                <w:szCs w:val="14"/>
                <w:u w:color="000000"/>
              </w:rPr>
              <w:t xml:space="preserve">Afghanistan, </w:t>
            </w:r>
            <w:proofErr w:type="spellStart"/>
            <w:r>
              <w:rPr>
                <w:rFonts w:ascii="Arial" w:hAnsi="Arial"/>
                <w:color w:val="D17F15"/>
                <w:sz w:val="14"/>
                <w:szCs w:val="14"/>
                <w:u w:color="000000"/>
              </w:rPr>
              <w:t>Bosnia-Herzegovina</w:t>
            </w:r>
            <w:proofErr w:type="spellEnd"/>
            <w:r>
              <w:rPr>
                <w:rFonts w:ascii="Arial" w:hAnsi="Arial"/>
                <w:color w:val="D17F15"/>
                <w:sz w:val="14"/>
                <w:szCs w:val="14"/>
                <w:u w:color="000000"/>
              </w:rPr>
              <w:t xml:space="preserve">, Iraq, Guyana, Laos PDR, Syria, Uganda, Vanuatu and Yemen Countries BONT, Belarus, </w:t>
            </w:r>
            <w:proofErr w:type="spellStart"/>
            <w:r>
              <w:rPr>
                <w:rFonts w:ascii="Arial" w:hAnsi="Arial"/>
                <w:color w:val="D17F15"/>
                <w:sz w:val="14"/>
                <w:szCs w:val="14"/>
                <w:u w:color="000000"/>
              </w:rPr>
              <w:t>Venesuela</w:t>
            </w:r>
            <w:proofErr w:type="spellEnd"/>
            <w:r>
              <w:rPr>
                <w:rFonts w:ascii="Arial" w:hAnsi="Arial"/>
                <w:color w:val="D17F15"/>
                <w:sz w:val="14"/>
                <w:szCs w:val="14"/>
                <w:u w:color="000000"/>
              </w:rPr>
              <w:t>, Russian Federation</w:t>
            </w:r>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0671AAD3"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E9EEF7"/>
            <w:tcMar>
              <w:top w:w="80" w:type="dxa"/>
              <w:left w:w="80" w:type="dxa"/>
              <w:bottom w:w="80" w:type="dxa"/>
              <w:right w:w="80" w:type="dxa"/>
            </w:tcMar>
          </w:tcPr>
          <w:p w14:paraId="51B31B52" w14:textId="77777777" w:rsidR="00D41E24" w:rsidRDefault="00000000">
            <w:pPr>
              <w:pStyle w:val="a2"/>
            </w:pPr>
            <w:r>
              <w:rPr>
                <w:rFonts w:ascii="Arial" w:hAnsi="Arial"/>
                <w:color w:val="AE1916"/>
                <w:sz w:val="14"/>
                <w:szCs w:val="14"/>
                <w:u w:color="000000"/>
              </w:rPr>
              <w:t>North Korea, Iran</w:t>
            </w:r>
          </w:p>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5F2BFB3E"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E9EEF7"/>
            <w:tcMar>
              <w:top w:w="80" w:type="dxa"/>
              <w:left w:w="80" w:type="dxa"/>
              <w:bottom w:w="80" w:type="dxa"/>
              <w:right w:w="80" w:type="dxa"/>
            </w:tcMar>
          </w:tcPr>
          <w:p w14:paraId="35526D4A"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36377BB6" w14:textId="77777777" w:rsidR="00D41E24" w:rsidRDefault="00D41E24"/>
        </w:tc>
      </w:tr>
      <w:tr w:rsidR="00D41E24" w14:paraId="3BB46293" w14:textId="77777777">
        <w:tblPrEx>
          <w:shd w:val="clear" w:color="auto" w:fill="D0DDEF"/>
        </w:tblPrEx>
        <w:trPr>
          <w:trHeight w:val="85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38B4EA93"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4</w:t>
            </w:r>
          </w:p>
        </w:tc>
        <w:tc>
          <w:tcPr>
            <w:tcW w:w="1729" w:type="dxa"/>
            <w:tcBorders>
              <w:top w:val="nil"/>
              <w:left w:val="nil"/>
              <w:bottom w:val="nil"/>
              <w:right w:val="nil"/>
            </w:tcBorders>
            <w:shd w:val="clear" w:color="auto" w:fill="auto"/>
            <w:tcMar>
              <w:top w:w="80" w:type="dxa"/>
              <w:left w:w="80" w:type="dxa"/>
              <w:bottom w:w="80" w:type="dxa"/>
              <w:right w:w="80" w:type="dxa"/>
            </w:tcMar>
          </w:tcPr>
          <w:p w14:paraId="0F97DE4D" w14:textId="77777777" w:rsidR="00D41E24" w:rsidRDefault="00000000">
            <w:pPr>
              <w:pStyle w:val="a2"/>
            </w:pPr>
            <w:proofErr w:type="spellStart"/>
            <w:r>
              <w:rPr>
                <w:rFonts w:ascii="Arial" w:hAnsi="Arial"/>
                <w:b/>
                <w:bCs/>
                <w:sz w:val="14"/>
                <w:szCs w:val="14"/>
                <w:u w:color="000000"/>
              </w:rPr>
              <w:t>Identification</w:t>
            </w:r>
            <w:proofErr w:type="spellEnd"/>
            <w:r>
              <w:rPr>
                <w:rFonts w:ascii="Arial" w:hAnsi="Arial"/>
                <w:b/>
                <w:bCs/>
                <w:sz w:val="14"/>
                <w:szCs w:val="14"/>
                <w:u w:color="000000"/>
              </w:rPr>
              <w:t>/</w:t>
            </w:r>
            <w:proofErr w:type="spellStart"/>
            <w:r>
              <w:rPr>
                <w:rFonts w:ascii="Arial" w:hAnsi="Arial"/>
                <w:b/>
                <w:bCs/>
                <w:sz w:val="14"/>
                <w:szCs w:val="14"/>
                <w:u w:color="000000"/>
              </w:rPr>
              <w:t>Validation</w:t>
            </w:r>
            <w:proofErr w:type="spellEnd"/>
            <w:r>
              <w:rPr>
                <w:rFonts w:ascii="Arial" w:hAnsi="Arial"/>
                <w:b/>
                <w:bCs/>
                <w:sz w:val="14"/>
                <w:szCs w:val="14"/>
                <w:u w:color="000000"/>
              </w:rPr>
              <w:t xml:space="preserve">/Control over </w:t>
            </w:r>
            <w:proofErr w:type="spellStart"/>
            <w:r>
              <w:rPr>
                <w:rFonts w:ascii="Arial" w:hAnsi="Arial"/>
                <w:b/>
                <w:bCs/>
                <w:sz w:val="14"/>
                <w:szCs w:val="14"/>
                <w:u w:color="000000"/>
              </w:rPr>
              <w:t>final</w:t>
            </w:r>
            <w:proofErr w:type="spellEnd"/>
            <w:r>
              <w:rPr>
                <w:rFonts w:ascii="Arial" w:hAnsi="Arial"/>
                <w:b/>
                <w:bCs/>
                <w:sz w:val="14"/>
                <w:szCs w:val="14"/>
                <w:u w:color="000000"/>
              </w:rPr>
              <w:t xml:space="preserve"> </w:t>
            </w:r>
            <w:proofErr w:type="spellStart"/>
            <w:r>
              <w:rPr>
                <w:rFonts w:ascii="Arial" w:hAnsi="Arial"/>
                <w:b/>
                <w:bCs/>
                <w:sz w:val="14"/>
                <w:szCs w:val="14"/>
                <w:u w:color="000000"/>
              </w:rPr>
              <w:t>beneficiaries</w:t>
            </w:r>
            <w:proofErr w:type="spellEnd"/>
          </w:p>
        </w:tc>
        <w:tc>
          <w:tcPr>
            <w:tcW w:w="1356" w:type="dxa"/>
            <w:tcBorders>
              <w:top w:val="nil"/>
              <w:left w:val="nil"/>
              <w:bottom w:val="nil"/>
              <w:right w:val="nil"/>
            </w:tcBorders>
            <w:shd w:val="clear" w:color="auto" w:fill="auto"/>
            <w:tcMar>
              <w:top w:w="80" w:type="dxa"/>
              <w:left w:w="80" w:type="dxa"/>
              <w:bottom w:w="80" w:type="dxa"/>
              <w:right w:w="80" w:type="dxa"/>
            </w:tcMar>
          </w:tcPr>
          <w:p w14:paraId="5037DBBB" w14:textId="77777777" w:rsidR="00D41E24" w:rsidRDefault="00000000">
            <w:pPr>
              <w:pStyle w:val="a2"/>
            </w:pPr>
            <w:r>
              <w:rPr>
                <w:rFonts w:ascii="Arial" w:hAnsi="Arial"/>
                <w:color w:val="578726"/>
                <w:sz w:val="14"/>
                <w:szCs w:val="14"/>
                <w:u w:color="000000"/>
              </w:rPr>
              <w:t xml:space="preserve">Simple </w:t>
            </w:r>
            <w:proofErr w:type="spellStart"/>
            <w:r>
              <w:rPr>
                <w:rFonts w:ascii="Arial" w:hAnsi="Arial"/>
                <w:color w:val="578726"/>
                <w:sz w:val="14"/>
                <w:szCs w:val="14"/>
                <w:u w:color="000000"/>
              </w:rPr>
              <w:t>structures</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Individuals</w:t>
            </w:r>
            <w:proofErr w:type="spellEnd"/>
            <w:r>
              <w:rPr>
                <w:rFonts w:ascii="Arial" w:hAnsi="Arial"/>
                <w:color w:val="578726"/>
                <w:sz w:val="14"/>
                <w:szCs w:val="14"/>
                <w:u w:color="000000"/>
              </w:rPr>
              <w:t xml:space="preserve"> and </w:t>
            </w:r>
            <w:proofErr w:type="spellStart"/>
            <w:r>
              <w:rPr>
                <w:rFonts w:ascii="Arial" w:hAnsi="Arial"/>
                <w:color w:val="578726"/>
                <w:sz w:val="14"/>
                <w:szCs w:val="14"/>
                <w:u w:color="000000"/>
              </w:rPr>
              <w:t>legal</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entities</w:t>
            </w:r>
            <w:proofErr w:type="spellEnd"/>
            <w:r>
              <w:rPr>
                <w:rFonts w:ascii="Arial" w:hAnsi="Arial"/>
                <w:color w:val="578726"/>
                <w:sz w:val="14"/>
                <w:szCs w:val="14"/>
                <w:u w:color="000000"/>
              </w:rPr>
              <w:t xml:space="preserve"> with </w:t>
            </w:r>
            <w:proofErr w:type="spellStart"/>
            <w:r>
              <w:rPr>
                <w:rFonts w:ascii="Arial" w:hAnsi="Arial"/>
                <w:color w:val="578726"/>
                <w:sz w:val="14"/>
                <w:szCs w:val="14"/>
                <w:u w:color="000000"/>
              </w:rPr>
              <w:t>direct</w:t>
            </w:r>
            <w:proofErr w:type="spellEnd"/>
            <w:r>
              <w:rPr>
                <w:rFonts w:ascii="Arial" w:hAnsi="Arial"/>
                <w:color w:val="578726"/>
                <w:sz w:val="14"/>
                <w:szCs w:val="14"/>
                <w:u w:color="000000"/>
              </w:rPr>
              <w:t xml:space="preserve"> BF </w:t>
            </w:r>
            <w:proofErr w:type="spellStart"/>
            <w:r>
              <w:rPr>
                <w:rFonts w:ascii="Arial" w:hAnsi="Arial"/>
                <w:color w:val="578726"/>
                <w:sz w:val="14"/>
                <w:szCs w:val="14"/>
                <w:u w:color="000000"/>
              </w:rPr>
              <w:t>natural</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persons</w:t>
            </w:r>
            <w:proofErr w:type="spellEnd"/>
            <w:r>
              <w:rPr>
                <w:rFonts w:ascii="Arial" w:hAnsi="Arial"/>
                <w:color w:val="578726"/>
                <w:sz w:val="14"/>
                <w:szCs w:val="14"/>
                <w:u w:color="000000"/>
              </w:rPr>
              <w:t>)</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09F571C6"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281A6E6E" w14:textId="77777777" w:rsidR="00D41E24" w:rsidRDefault="00000000">
            <w:pPr>
              <w:pStyle w:val="a2"/>
            </w:pPr>
            <w:proofErr w:type="spellStart"/>
            <w:r>
              <w:rPr>
                <w:rFonts w:ascii="Arial" w:hAnsi="Arial"/>
                <w:color w:val="D17F15"/>
                <w:sz w:val="14"/>
                <w:szCs w:val="14"/>
                <w:u w:color="000000"/>
              </w:rPr>
              <w:t>Complex</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structures</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vehicle</w:t>
            </w:r>
            <w:proofErr w:type="spellEnd"/>
            <w:r>
              <w:rPr>
                <w:rFonts w:ascii="Arial" w:hAnsi="Arial"/>
                <w:color w:val="D17F15"/>
                <w:sz w:val="14"/>
                <w:szCs w:val="14"/>
                <w:u w:color="000000"/>
              </w:rPr>
              <w:t xml:space="preserve"> companies)</w:t>
            </w:r>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190B3FF7" w14:textId="77777777" w:rsidR="00D41E24" w:rsidRDefault="00000000">
            <w:pPr>
              <w:pStyle w:val="a2"/>
            </w:pPr>
            <w:r>
              <w:rPr>
                <w:rFonts w:ascii="Arial" w:hAnsi="Arial"/>
                <w:color w:val="D17F15"/>
                <w:sz w:val="14"/>
                <w:szCs w:val="14"/>
                <w:u w:color="000000"/>
              </w:rPr>
              <w:t>15</w:t>
            </w:r>
          </w:p>
        </w:tc>
        <w:tc>
          <w:tcPr>
            <w:tcW w:w="1489" w:type="dxa"/>
            <w:tcBorders>
              <w:top w:val="nil"/>
              <w:left w:val="nil"/>
              <w:bottom w:val="nil"/>
              <w:right w:val="nil"/>
            </w:tcBorders>
            <w:shd w:val="clear" w:color="auto" w:fill="auto"/>
            <w:tcMar>
              <w:top w:w="80" w:type="dxa"/>
              <w:left w:w="80" w:type="dxa"/>
              <w:bottom w:w="80" w:type="dxa"/>
              <w:right w:w="80" w:type="dxa"/>
            </w:tcMar>
          </w:tcPr>
          <w:p w14:paraId="5FA19D94" w14:textId="77777777" w:rsidR="00D41E24" w:rsidRDefault="00000000">
            <w:pPr>
              <w:pStyle w:val="a2"/>
            </w:pPr>
            <w:proofErr w:type="spellStart"/>
            <w:r>
              <w:rPr>
                <w:rFonts w:ascii="Arial" w:hAnsi="Arial"/>
                <w:color w:val="AE1916"/>
                <w:sz w:val="14"/>
                <w:szCs w:val="14"/>
                <w:u w:color="000000"/>
              </w:rPr>
              <w:t>Complex</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structures</w:t>
            </w:r>
            <w:proofErr w:type="spellEnd"/>
            <w:r>
              <w:rPr>
                <w:rFonts w:ascii="Arial" w:hAnsi="Arial"/>
                <w:color w:val="AE1916"/>
                <w:sz w:val="14"/>
                <w:szCs w:val="14"/>
                <w:u w:color="000000"/>
              </w:rPr>
              <w:t xml:space="preserve"> in </w:t>
            </w:r>
            <w:proofErr w:type="spellStart"/>
            <w:r>
              <w:rPr>
                <w:rFonts w:ascii="Arial" w:hAnsi="Arial"/>
                <w:color w:val="AE1916"/>
                <w:sz w:val="14"/>
                <w:szCs w:val="14"/>
                <w:u w:color="000000"/>
              </w:rPr>
              <w:t>which</w:t>
            </w:r>
            <w:proofErr w:type="spellEnd"/>
            <w:r>
              <w:rPr>
                <w:rFonts w:ascii="Arial" w:hAnsi="Arial"/>
                <w:color w:val="AE1916"/>
                <w:sz w:val="14"/>
                <w:szCs w:val="14"/>
                <w:u w:color="000000"/>
              </w:rPr>
              <w:t xml:space="preserve"> the </w:t>
            </w:r>
            <w:proofErr w:type="spellStart"/>
            <w:r>
              <w:rPr>
                <w:rFonts w:ascii="Arial" w:hAnsi="Arial"/>
                <w:color w:val="AE1916"/>
                <w:sz w:val="14"/>
                <w:szCs w:val="14"/>
                <w:u w:color="000000"/>
              </w:rPr>
              <w:t>final</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beneficiary</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is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difficult</w:t>
            </w:r>
            <w:proofErr w:type="spellEnd"/>
            <w:r>
              <w:rPr>
                <w:rFonts w:ascii="Arial" w:hAnsi="Arial"/>
                <w:color w:val="AE1916"/>
                <w:sz w:val="14"/>
                <w:szCs w:val="14"/>
                <w:u w:color="000000"/>
              </w:rPr>
              <w:t xml:space="preserve"> to </w:t>
            </w:r>
            <w:proofErr w:type="spellStart"/>
            <w:r>
              <w:rPr>
                <w:rFonts w:ascii="Arial" w:hAnsi="Arial"/>
                <w:color w:val="AE1916"/>
                <w:sz w:val="14"/>
                <w:szCs w:val="14"/>
                <w:u w:color="000000"/>
              </w:rPr>
              <w:t>identify</w:t>
            </w:r>
            <w:proofErr w:type="spellEnd"/>
            <w:r>
              <w:rPr>
                <w:rFonts w:ascii="Arial" w:hAnsi="Arial"/>
                <w:color w:val="AE1916"/>
                <w:sz w:val="14"/>
                <w:szCs w:val="14"/>
                <w:u w:color="000000"/>
              </w:rPr>
              <w:t xml:space="preserve"> or </w:t>
            </w:r>
            <w:proofErr w:type="spellStart"/>
            <w:r>
              <w:rPr>
                <w:rFonts w:ascii="Arial" w:hAnsi="Arial"/>
                <w:color w:val="AE1916"/>
                <w:sz w:val="14"/>
                <w:szCs w:val="14"/>
                <w:u w:color="000000"/>
              </w:rPr>
              <w:t>verify</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Examples</w:t>
            </w:r>
            <w:proofErr w:type="spellEnd"/>
            <w:r>
              <w:rPr>
                <w:rFonts w:ascii="Arial" w:hAnsi="Arial"/>
                <w:color w:val="AE1916"/>
                <w:sz w:val="14"/>
                <w:szCs w:val="14"/>
                <w:u w:color="000000"/>
              </w:rPr>
              <w:t xml:space="preserve">: Trust, </w:t>
            </w:r>
            <w:proofErr w:type="spellStart"/>
            <w:r>
              <w:rPr>
                <w:rFonts w:ascii="Arial" w:hAnsi="Arial"/>
                <w:color w:val="AE1916"/>
                <w:sz w:val="14"/>
                <w:szCs w:val="14"/>
                <w:u w:color="000000"/>
              </w:rPr>
              <w:t>Foundations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others</w:t>
            </w:r>
            <w:proofErr w:type="spellEnd"/>
            <w:r>
              <w:rPr>
                <w:rFonts w:ascii="Arial" w:hAnsi="Arial"/>
                <w:color w:val="AE1916"/>
                <w:sz w:val="14"/>
                <w:szCs w:val="14"/>
                <w:u w:color="000000"/>
              </w:rPr>
              <w:t>.</w:t>
            </w:r>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56270F1B"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auto"/>
            <w:tcMar>
              <w:top w:w="80" w:type="dxa"/>
              <w:left w:w="80" w:type="dxa"/>
              <w:bottom w:w="80" w:type="dxa"/>
              <w:right w:w="80" w:type="dxa"/>
            </w:tcMar>
          </w:tcPr>
          <w:p w14:paraId="337B5E91"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1EE7BFC3" w14:textId="77777777" w:rsidR="00D41E24" w:rsidRDefault="00D41E24"/>
        </w:tc>
      </w:tr>
      <w:tr w:rsidR="00D41E24" w14:paraId="44C6749B" w14:textId="77777777">
        <w:tblPrEx>
          <w:shd w:val="clear" w:color="auto" w:fill="D0DDEF"/>
        </w:tblPrEx>
        <w:trPr>
          <w:trHeight w:val="32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123666DD"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5</w:t>
            </w:r>
          </w:p>
        </w:tc>
        <w:tc>
          <w:tcPr>
            <w:tcW w:w="1729" w:type="dxa"/>
            <w:tcBorders>
              <w:top w:val="nil"/>
              <w:left w:val="nil"/>
              <w:bottom w:val="nil"/>
              <w:right w:val="nil"/>
            </w:tcBorders>
            <w:shd w:val="clear" w:color="auto" w:fill="E9EEF7"/>
            <w:tcMar>
              <w:top w:w="80" w:type="dxa"/>
              <w:left w:w="80" w:type="dxa"/>
              <w:bottom w:w="80" w:type="dxa"/>
              <w:right w:w="80" w:type="dxa"/>
            </w:tcMar>
          </w:tcPr>
          <w:p w14:paraId="4C14EE5F" w14:textId="77777777" w:rsidR="00D41E24" w:rsidRDefault="00000000">
            <w:pPr>
              <w:pStyle w:val="a2"/>
            </w:pPr>
            <w:proofErr w:type="spellStart"/>
            <w:r>
              <w:rPr>
                <w:rFonts w:ascii="Arial" w:hAnsi="Arial"/>
                <w:b/>
                <w:bCs/>
                <w:sz w:val="14"/>
                <w:szCs w:val="14"/>
                <w:u w:color="000000"/>
              </w:rPr>
              <w:t>Type</w:t>
            </w:r>
            <w:proofErr w:type="spellEnd"/>
            <w:r>
              <w:rPr>
                <w:rFonts w:ascii="Arial" w:hAnsi="Arial"/>
                <w:b/>
                <w:bCs/>
                <w:sz w:val="14"/>
                <w:szCs w:val="14"/>
                <w:u w:color="000000"/>
              </w:rPr>
              <w:t xml:space="preserve"> of business or </w:t>
            </w:r>
            <w:proofErr w:type="spellStart"/>
            <w:r>
              <w:rPr>
                <w:rFonts w:ascii="Arial" w:hAnsi="Arial"/>
                <w:b/>
                <w:bCs/>
                <w:sz w:val="14"/>
                <w:szCs w:val="14"/>
                <w:u w:color="000000"/>
              </w:rPr>
              <w:t>economic</w:t>
            </w:r>
            <w:proofErr w:type="spellEnd"/>
            <w:r>
              <w:rPr>
                <w:rFonts w:ascii="Arial" w:hAnsi="Arial"/>
                <w:b/>
                <w:bCs/>
                <w:sz w:val="14"/>
                <w:szCs w:val="14"/>
                <w:u w:color="000000"/>
              </w:rPr>
              <w:t xml:space="preserve"> activity</w:t>
            </w:r>
          </w:p>
        </w:tc>
        <w:tc>
          <w:tcPr>
            <w:tcW w:w="1356" w:type="dxa"/>
            <w:tcBorders>
              <w:top w:val="nil"/>
              <w:left w:val="nil"/>
              <w:bottom w:val="nil"/>
              <w:right w:val="nil"/>
            </w:tcBorders>
            <w:shd w:val="clear" w:color="auto" w:fill="E9EEF7"/>
            <w:tcMar>
              <w:top w:w="80" w:type="dxa"/>
              <w:left w:w="80" w:type="dxa"/>
              <w:bottom w:w="80" w:type="dxa"/>
              <w:right w:w="80" w:type="dxa"/>
            </w:tcMar>
          </w:tcPr>
          <w:p w14:paraId="5A09944B" w14:textId="77777777" w:rsidR="00D41E24" w:rsidRDefault="00000000">
            <w:pPr>
              <w:pStyle w:val="a2"/>
            </w:pPr>
            <w:r>
              <w:rPr>
                <w:rFonts w:ascii="Arial" w:hAnsi="Arial"/>
                <w:color w:val="578726"/>
                <w:sz w:val="14"/>
                <w:szCs w:val="14"/>
                <w:u w:color="000000"/>
              </w:rPr>
              <w:t xml:space="preserve">Activities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included</w:t>
            </w:r>
            <w:proofErr w:type="spellEnd"/>
            <w:r>
              <w:rPr>
                <w:rFonts w:ascii="Arial" w:hAnsi="Arial"/>
                <w:color w:val="578726"/>
                <w:sz w:val="14"/>
                <w:szCs w:val="14"/>
                <w:u w:color="000000"/>
              </w:rPr>
              <w:t xml:space="preserve"> in the following </w:t>
            </w:r>
            <w:proofErr w:type="spellStart"/>
            <w:r>
              <w:rPr>
                <w:rFonts w:ascii="Arial" w:hAnsi="Arial"/>
                <w:color w:val="578726"/>
                <w:sz w:val="14"/>
                <w:szCs w:val="14"/>
                <w:u w:color="000000"/>
              </w:rPr>
              <w:t>categories</w:t>
            </w:r>
            <w:proofErr w:type="spellEnd"/>
          </w:p>
        </w:tc>
        <w:tc>
          <w:tcPr>
            <w:tcW w:w="297" w:type="dxa"/>
            <w:tcBorders>
              <w:top w:val="nil"/>
              <w:left w:val="nil"/>
              <w:bottom w:val="nil"/>
              <w:right w:val="nil"/>
            </w:tcBorders>
            <w:shd w:val="clear" w:color="auto" w:fill="E9EEF7"/>
            <w:tcMar>
              <w:top w:w="80" w:type="dxa"/>
              <w:left w:w="80" w:type="dxa"/>
              <w:bottom w:w="80" w:type="dxa"/>
              <w:right w:w="80" w:type="dxa"/>
            </w:tcMar>
            <w:vAlign w:val="center"/>
          </w:tcPr>
          <w:p w14:paraId="3C8ADCA9"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E9EEF7"/>
            <w:tcMar>
              <w:top w:w="80" w:type="dxa"/>
              <w:left w:w="80" w:type="dxa"/>
              <w:bottom w:w="80" w:type="dxa"/>
              <w:right w:w="80" w:type="dxa"/>
            </w:tcMar>
          </w:tcPr>
          <w:p w14:paraId="364009F3" w14:textId="77777777" w:rsidR="00D41E24" w:rsidRDefault="00000000">
            <w:pPr>
              <w:pStyle w:val="a2"/>
            </w:pPr>
            <w:r>
              <w:rPr>
                <w:rFonts w:ascii="Arial" w:hAnsi="Arial"/>
                <w:color w:val="D17F15"/>
                <w:sz w:val="14"/>
                <w:szCs w:val="14"/>
                <w:u w:color="000000"/>
              </w:rPr>
              <w:t xml:space="preserve">Hotels and travel </w:t>
            </w:r>
            <w:proofErr w:type="spellStart"/>
            <w:r>
              <w:rPr>
                <w:rFonts w:ascii="Arial" w:hAnsi="Arial"/>
                <w:color w:val="D17F15"/>
                <w:sz w:val="14"/>
                <w:szCs w:val="14"/>
                <w:u w:color="000000"/>
              </w:rPr>
              <w:t>agencies</w:t>
            </w:r>
            <w:proofErr w:type="spellEnd"/>
            <w:r>
              <w:rPr>
                <w:rFonts w:ascii="Arial" w:hAnsi="Arial"/>
                <w:color w:val="D17F15"/>
                <w:sz w:val="14"/>
                <w:szCs w:val="14"/>
                <w:u w:color="000000"/>
              </w:rPr>
              <w:t>. Marketers/</w:t>
            </w:r>
            <w:proofErr w:type="spellStart"/>
            <w:r>
              <w:rPr>
                <w:rFonts w:ascii="Arial" w:hAnsi="Arial"/>
                <w:color w:val="D17F15"/>
                <w:sz w:val="14"/>
                <w:szCs w:val="14"/>
                <w:u w:color="000000"/>
              </w:rPr>
              <w:t>lessors</w:t>
            </w:r>
            <w:proofErr w:type="spellEnd"/>
            <w:r>
              <w:rPr>
                <w:rFonts w:ascii="Arial" w:hAnsi="Arial"/>
                <w:color w:val="D17F15"/>
                <w:sz w:val="14"/>
                <w:szCs w:val="14"/>
                <w:u w:color="000000"/>
              </w:rPr>
              <w:t xml:space="preserve"> of </w:t>
            </w:r>
            <w:proofErr w:type="spellStart"/>
            <w:r>
              <w:rPr>
                <w:rFonts w:ascii="Arial" w:hAnsi="Arial"/>
                <w:color w:val="D17F15"/>
                <w:sz w:val="14"/>
                <w:szCs w:val="14"/>
                <w:u w:color="000000"/>
              </w:rPr>
              <w:t>motor</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vehicles</w:t>
            </w:r>
            <w:proofErr w:type="spellEnd"/>
            <w:r>
              <w:rPr>
                <w:rFonts w:ascii="Arial" w:hAnsi="Arial"/>
                <w:color w:val="D17F15"/>
                <w:sz w:val="14"/>
                <w:szCs w:val="14"/>
                <w:u w:color="000000"/>
              </w:rPr>
              <w:t xml:space="preserve">, boats and </w:t>
            </w:r>
            <w:proofErr w:type="spellStart"/>
            <w:r>
              <w:rPr>
                <w:rFonts w:ascii="Arial" w:hAnsi="Arial"/>
                <w:color w:val="D17F15"/>
                <w:sz w:val="14"/>
                <w:szCs w:val="14"/>
                <w:u w:color="000000"/>
              </w:rPr>
              <w:t>aircraft</w:t>
            </w:r>
            <w:proofErr w:type="spellEnd"/>
            <w:r>
              <w:rPr>
                <w:rFonts w:ascii="Arial" w:hAnsi="Arial"/>
                <w:color w:val="D17F15"/>
                <w:sz w:val="14"/>
                <w:szCs w:val="14"/>
                <w:u w:color="000000"/>
              </w:rPr>
              <w:t xml:space="preserve">. Builders. Marketers or </w:t>
            </w:r>
            <w:proofErr w:type="spellStart"/>
            <w:r>
              <w:rPr>
                <w:rFonts w:ascii="Arial" w:hAnsi="Arial"/>
                <w:color w:val="D17F15"/>
                <w:sz w:val="14"/>
                <w:szCs w:val="14"/>
                <w:u w:color="000000"/>
              </w:rPr>
              <w:t>real</w:t>
            </w:r>
            <w:proofErr w:type="spellEnd"/>
            <w:r>
              <w:rPr>
                <w:rFonts w:ascii="Arial" w:hAnsi="Arial"/>
                <w:color w:val="D17F15"/>
                <w:sz w:val="14"/>
                <w:szCs w:val="14"/>
                <w:u w:color="000000"/>
              </w:rPr>
              <w:t xml:space="preserve"> estate </w:t>
            </w:r>
            <w:proofErr w:type="spellStart"/>
            <w:r>
              <w:rPr>
                <w:rFonts w:ascii="Arial" w:hAnsi="Arial"/>
                <w:color w:val="D17F15"/>
                <w:sz w:val="14"/>
                <w:szCs w:val="14"/>
                <w:u w:color="000000"/>
              </w:rPr>
              <w:t>agencies</w:t>
            </w:r>
            <w:proofErr w:type="spellEnd"/>
            <w:r>
              <w:rPr>
                <w:rFonts w:ascii="Arial" w:hAnsi="Arial"/>
                <w:color w:val="D17F15"/>
                <w:sz w:val="14"/>
                <w:szCs w:val="14"/>
                <w:u w:color="000000"/>
              </w:rPr>
              <w:t xml:space="preserve">. Gas Stations. Companies </w:t>
            </w:r>
            <w:proofErr w:type="spellStart"/>
            <w:r>
              <w:rPr>
                <w:rFonts w:ascii="Arial" w:hAnsi="Arial"/>
                <w:color w:val="D17F15"/>
                <w:sz w:val="14"/>
                <w:szCs w:val="14"/>
                <w:u w:color="000000"/>
              </w:rPr>
              <w:t>located</w:t>
            </w:r>
            <w:proofErr w:type="spellEnd"/>
            <w:r>
              <w:rPr>
                <w:rFonts w:ascii="Arial" w:hAnsi="Arial"/>
                <w:color w:val="D17F15"/>
                <w:sz w:val="14"/>
                <w:szCs w:val="14"/>
                <w:u w:color="000000"/>
              </w:rPr>
              <w:t xml:space="preserve"> in free zones.</w:t>
            </w:r>
          </w:p>
        </w:tc>
        <w:tc>
          <w:tcPr>
            <w:tcW w:w="415" w:type="dxa"/>
            <w:tcBorders>
              <w:top w:val="nil"/>
              <w:left w:val="nil"/>
              <w:bottom w:val="nil"/>
              <w:right w:val="nil"/>
            </w:tcBorders>
            <w:shd w:val="clear" w:color="auto" w:fill="E9EEF7"/>
            <w:tcMar>
              <w:top w:w="80" w:type="dxa"/>
              <w:left w:w="80" w:type="dxa"/>
              <w:bottom w:w="80" w:type="dxa"/>
              <w:right w:w="80" w:type="dxa"/>
            </w:tcMar>
            <w:vAlign w:val="center"/>
          </w:tcPr>
          <w:p w14:paraId="51CA7EDA"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E9EEF7"/>
            <w:tcMar>
              <w:top w:w="80" w:type="dxa"/>
              <w:left w:w="80" w:type="dxa"/>
              <w:bottom w:w="80" w:type="dxa"/>
              <w:right w:w="80" w:type="dxa"/>
            </w:tcMar>
          </w:tcPr>
          <w:p w14:paraId="60714749" w14:textId="77777777" w:rsidR="00D41E24" w:rsidRDefault="00000000">
            <w:pPr>
              <w:pStyle w:val="a2"/>
            </w:pPr>
            <w:r>
              <w:rPr>
                <w:rFonts w:ascii="Arial" w:hAnsi="Arial"/>
                <w:color w:val="AE1916"/>
                <w:sz w:val="14"/>
                <w:szCs w:val="14"/>
                <w:u w:color="000000"/>
              </w:rPr>
              <w:t xml:space="preserve">Clients </w:t>
            </w:r>
            <w:proofErr w:type="spellStart"/>
            <w:r>
              <w:rPr>
                <w:rFonts w:ascii="Arial" w:hAnsi="Arial"/>
                <w:color w:val="AE1916"/>
                <w:sz w:val="14"/>
                <w:szCs w:val="14"/>
                <w:u w:color="000000"/>
              </w:rPr>
              <w:t>that</w:t>
            </w:r>
            <w:proofErr w:type="spellEnd"/>
            <w:r>
              <w:rPr>
                <w:rFonts w:ascii="Arial" w:hAnsi="Arial"/>
                <w:color w:val="AE1916"/>
                <w:sz w:val="14"/>
                <w:szCs w:val="14"/>
                <w:u w:color="000000"/>
              </w:rPr>
              <w:t xml:space="preserve"> handle </w:t>
            </w:r>
            <w:proofErr w:type="spellStart"/>
            <w:r>
              <w:rPr>
                <w:rFonts w:ascii="Arial" w:hAnsi="Arial"/>
                <w:color w:val="AE1916"/>
                <w:sz w:val="14"/>
                <w:szCs w:val="14"/>
                <w:u w:color="000000"/>
              </w:rPr>
              <w:t>third</w:t>
            </w:r>
            <w:proofErr w:type="spellEnd"/>
            <w:r>
              <w:rPr>
                <w:rFonts w:ascii="Arial" w:hAnsi="Arial"/>
                <w:color w:val="AE1916"/>
                <w:sz w:val="14"/>
                <w:szCs w:val="14"/>
                <w:u w:color="000000"/>
              </w:rPr>
              <w:t xml:space="preserve">-party </w:t>
            </w:r>
            <w:proofErr w:type="spellStart"/>
            <w:r>
              <w:rPr>
                <w:rFonts w:ascii="Arial" w:hAnsi="Arial"/>
                <w:color w:val="AE1916"/>
                <w:sz w:val="14"/>
                <w:szCs w:val="14"/>
                <w:u w:color="000000"/>
              </w:rPr>
              <w:t>fundsCasinos</w:t>
            </w:r>
            <w:proofErr w:type="spellEnd"/>
            <w:r>
              <w:rPr>
                <w:rFonts w:ascii="Arial" w:hAnsi="Arial"/>
                <w:color w:val="AE1916"/>
                <w:sz w:val="14"/>
                <w:szCs w:val="14"/>
                <w:u w:color="000000"/>
              </w:rPr>
              <w:t xml:space="preserve">, gaming </w:t>
            </w:r>
            <w:proofErr w:type="spellStart"/>
            <w:r>
              <w:rPr>
                <w:rFonts w:ascii="Arial" w:hAnsi="Arial"/>
                <w:color w:val="AE1916"/>
                <w:sz w:val="14"/>
                <w:szCs w:val="14"/>
                <w:u w:color="000000"/>
              </w:rPr>
              <w:t>halls</w:t>
            </w:r>
            <w:proofErr w:type="spellEnd"/>
            <w:r>
              <w:rPr>
                <w:rFonts w:ascii="Arial" w:hAnsi="Arial"/>
                <w:color w:val="AE1916"/>
                <w:sz w:val="14"/>
                <w:szCs w:val="14"/>
                <w:u w:color="000000"/>
              </w:rPr>
              <w:t xml:space="preserve"> and racetracks, </w:t>
            </w:r>
            <w:proofErr w:type="spellStart"/>
            <w:r>
              <w:rPr>
                <w:rFonts w:ascii="Arial" w:hAnsi="Arial"/>
                <w:color w:val="AE1916"/>
                <w:sz w:val="14"/>
                <w:szCs w:val="14"/>
                <w:u w:color="000000"/>
              </w:rPr>
              <w:t>Remitters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fundsNon-Governmental</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Organizations</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Manufacturers</w:t>
            </w:r>
            <w:proofErr w:type="spellEnd"/>
            <w:r>
              <w:rPr>
                <w:rFonts w:ascii="Arial" w:hAnsi="Arial"/>
                <w:color w:val="AE1916"/>
                <w:sz w:val="14"/>
                <w:szCs w:val="14"/>
                <w:u w:color="000000"/>
              </w:rPr>
              <w:t xml:space="preserve">, dealers and </w:t>
            </w:r>
            <w:proofErr w:type="spellStart"/>
            <w:r>
              <w:rPr>
                <w:rFonts w:ascii="Arial" w:hAnsi="Arial"/>
                <w:color w:val="AE1916"/>
                <w:sz w:val="14"/>
                <w:szCs w:val="14"/>
                <w:u w:color="000000"/>
              </w:rPr>
              <w:t>distributors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arms</w:t>
            </w:r>
            <w:proofErr w:type="spellEnd"/>
            <w:r>
              <w:rPr>
                <w:rFonts w:ascii="Arial" w:hAnsi="Arial"/>
                <w:color w:val="AE1916"/>
                <w:sz w:val="14"/>
                <w:szCs w:val="14"/>
                <w:u w:color="000000"/>
              </w:rPr>
              <w:t xml:space="preserve">, Dealers and </w:t>
            </w:r>
            <w:proofErr w:type="spellStart"/>
            <w:r>
              <w:rPr>
                <w:rFonts w:ascii="Arial" w:hAnsi="Arial"/>
                <w:color w:val="AE1916"/>
                <w:sz w:val="14"/>
                <w:szCs w:val="14"/>
                <w:u w:color="000000"/>
              </w:rPr>
              <w:t>distributors</w:t>
            </w:r>
            <w:proofErr w:type="spellEnd"/>
            <w:r>
              <w:rPr>
                <w:rFonts w:ascii="Arial" w:hAnsi="Arial"/>
                <w:color w:val="AE1916"/>
                <w:sz w:val="14"/>
                <w:szCs w:val="14"/>
                <w:u w:color="000000"/>
              </w:rPr>
              <w:t xml:space="preserve"> of </w:t>
            </w:r>
            <w:proofErr w:type="spellStart"/>
            <w:r>
              <w:rPr>
                <w:rFonts w:ascii="Arial" w:hAnsi="Arial"/>
                <w:color w:val="AE1916"/>
                <w:sz w:val="14"/>
                <w:szCs w:val="14"/>
                <w:u w:color="000000"/>
              </w:rPr>
              <w:t>precious</w:t>
            </w:r>
            <w:proofErr w:type="spellEnd"/>
            <w:r>
              <w:rPr>
                <w:rFonts w:ascii="Arial" w:hAnsi="Arial"/>
                <w:color w:val="AE1916"/>
                <w:sz w:val="14"/>
                <w:szCs w:val="14"/>
                <w:u w:color="000000"/>
              </w:rPr>
              <w:t xml:space="preserve"> metals, </w:t>
            </w:r>
            <w:proofErr w:type="spellStart"/>
            <w:r>
              <w:rPr>
                <w:rFonts w:ascii="Arial" w:hAnsi="Arial"/>
                <w:color w:val="AE1916"/>
                <w:sz w:val="14"/>
                <w:szCs w:val="14"/>
                <w:u w:color="000000"/>
              </w:rPr>
              <w:t>Antiquities</w:t>
            </w:r>
            <w:proofErr w:type="spellEnd"/>
            <w:r>
              <w:rPr>
                <w:rFonts w:ascii="Arial" w:hAnsi="Arial"/>
                <w:color w:val="AE1916"/>
                <w:sz w:val="14"/>
                <w:szCs w:val="14"/>
                <w:u w:color="000000"/>
              </w:rPr>
              <w:t xml:space="preserve"> dealers</w:t>
            </w:r>
          </w:p>
          <w:p w14:paraId="74C8B068" w14:textId="77777777" w:rsidR="00D41E24" w:rsidRDefault="00000000">
            <w:pPr>
              <w:pStyle w:val="a2"/>
            </w:pPr>
            <w:proofErr w:type="spellStart"/>
            <w:r>
              <w:rPr>
                <w:rFonts w:ascii="Arial" w:hAnsi="Arial"/>
                <w:color w:val="AE1916"/>
                <w:sz w:val="14"/>
                <w:szCs w:val="14"/>
                <w:u w:color="000000"/>
              </w:rPr>
              <w:t>Auction</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Houses</w:t>
            </w:r>
            <w:proofErr w:type="spellEnd"/>
            <w:r>
              <w:rPr>
                <w:rFonts w:ascii="Arial" w:hAnsi="Arial"/>
                <w:color w:val="AE1916"/>
                <w:sz w:val="14"/>
                <w:szCs w:val="14"/>
                <w:u w:color="000000"/>
              </w:rPr>
              <w:t xml:space="preserve"> Travel </w:t>
            </w:r>
            <w:proofErr w:type="spellStart"/>
            <w:r>
              <w:rPr>
                <w:rFonts w:ascii="Arial" w:hAnsi="Arial"/>
                <w:color w:val="AE1916"/>
                <w:sz w:val="14"/>
                <w:szCs w:val="14"/>
                <w:u w:color="000000"/>
              </w:rPr>
              <w:t>Agencies</w:t>
            </w:r>
            <w:proofErr w:type="spellEnd"/>
            <w:r>
              <w:rPr>
                <w:rFonts w:ascii="Arial" w:hAnsi="Arial"/>
                <w:color w:val="AE1916"/>
                <w:sz w:val="14"/>
                <w:szCs w:val="14"/>
                <w:u w:color="000000"/>
              </w:rPr>
              <w:t xml:space="preserve"> Public Real Estate </w:t>
            </w:r>
            <w:proofErr w:type="spellStart"/>
            <w:r>
              <w:rPr>
                <w:rFonts w:ascii="Arial" w:hAnsi="Arial"/>
                <w:color w:val="AE1916"/>
                <w:sz w:val="14"/>
                <w:szCs w:val="14"/>
                <w:u w:color="000000"/>
              </w:rPr>
              <w:t>Auctioneers</w:t>
            </w:r>
            <w:proofErr w:type="spellEnd"/>
          </w:p>
          <w:p w14:paraId="52246D68" w14:textId="77777777" w:rsidR="00D41E24" w:rsidRDefault="00000000">
            <w:pPr>
              <w:pStyle w:val="a2"/>
            </w:pPr>
            <w:r>
              <w:rPr>
                <w:rFonts w:ascii="Arial" w:hAnsi="Arial"/>
                <w:color w:val="AE1916"/>
                <w:sz w:val="14"/>
                <w:szCs w:val="14"/>
                <w:u w:color="000000"/>
              </w:rPr>
              <w:t xml:space="preserve">Soccer clubs, soccer contractors and </w:t>
            </w:r>
            <w:proofErr w:type="spellStart"/>
            <w:r>
              <w:rPr>
                <w:rFonts w:ascii="Arial" w:hAnsi="Arial"/>
                <w:color w:val="AE1916"/>
                <w:sz w:val="14"/>
                <w:szCs w:val="14"/>
                <w:u w:color="000000"/>
              </w:rPr>
              <w:t>related</w:t>
            </w:r>
            <w:proofErr w:type="spellEnd"/>
            <w:r>
              <w:rPr>
                <w:rFonts w:ascii="Arial" w:hAnsi="Arial"/>
                <w:color w:val="AE1916"/>
                <w:sz w:val="14"/>
                <w:szCs w:val="14"/>
                <w:u w:color="000000"/>
              </w:rPr>
              <w:t xml:space="preserve"> activities. </w:t>
            </w:r>
            <w:proofErr w:type="spellStart"/>
            <w:r>
              <w:rPr>
                <w:rFonts w:ascii="Arial" w:hAnsi="Arial"/>
                <w:color w:val="AE1916"/>
                <w:sz w:val="14"/>
                <w:szCs w:val="14"/>
                <w:u w:color="000000"/>
              </w:rPr>
              <w:t>exchange</w:t>
            </w:r>
            <w:proofErr w:type="spellEnd"/>
            <w:r>
              <w:rPr>
                <w:rFonts w:ascii="Arial" w:hAnsi="Arial"/>
                <w:color w:val="AE1916"/>
                <w:sz w:val="14"/>
                <w:szCs w:val="14"/>
                <w:u w:color="000000"/>
              </w:rPr>
              <w:t xml:space="preserve"> </w:t>
            </w:r>
            <w:proofErr w:type="spellStart"/>
            <w:r>
              <w:rPr>
                <w:rFonts w:ascii="Arial" w:hAnsi="Arial"/>
                <w:color w:val="AE1916"/>
                <w:sz w:val="14"/>
                <w:szCs w:val="14"/>
                <w:u w:color="000000"/>
              </w:rPr>
              <w:t>houses</w:t>
            </w:r>
            <w:proofErr w:type="spellEnd"/>
          </w:p>
        </w:tc>
        <w:tc>
          <w:tcPr>
            <w:tcW w:w="275" w:type="dxa"/>
            <w:tcBorders>
              <w:top w:val="nil"/>
              <w:left w:val="nil"/>
              <w:bottom w:val="nil"/>
              <w:right w:val="nil"/>
            </w:tcBorders>
            <w:shd w:val="clear" w:color="auto" w:fill="E9EEF7"/>
            <w:tcMar>
              <w:top w:w="80" w:type="dxa"/>
              <w:left w:w="80" w:type="dxa"/>
              <w:bottom w:w="80" w:type="dxa"/>
              <w:right w:w="80" w:type="dxa"/>
            </w:tcMar>
            <w:vAlign w:val="center"/>
          </w:tcPr>
          <w:p w14:paraId="5A8610B6"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E9EEF7"/>
            <w:tcMar>
              <w:top w:w="80" w:type="dxa"/>
              <w:left w:w="80" w:type="dxa"/>
              <w:bottom w:w="80" w:type="dxa"/>
              <w:right w:w="80" w:type="dxa"/>
            </w:tcMar>
          </w:tcPr>
          <w:p w14:paraId="643BFF77" w14:textId="77777777" w:rsidR="00D41E24" w:rsidRDefault="00D41E24"/>
        </w:tc>
        <w:tc>
          <w:tcPr>
            <w:tcW w:w="1082" w:type="dxa"/>
            <w:tcBorders>
              <w:top w:val="nil"/>
              <w:left w:val="nil"/>
              <w:bottom w:val="nil"/>
              <w:right w:val="nil"/>
            </w:tcBorders>
            <w:shd w:val="clear" w:color="auto" w:fill="E9EEF7"/>
            <w:tcMar>
              <w:top w:w="80" w:type="dxa"/>
              <w:left w:w="80" w:type="dxa"/>
              <w:bottom w:w="80" w:type="dxa"/>
              <w:right w:w="80" w:type="dxa"/>
            </w:tcMar>
          </w:tcPr>
          <w:p w14:paraId="6CC460E7" w14:textId="77777777" w:rsidR="00D41E24" w:rsidRDefault="00D41E24"/>
        </w:tc>
      </w:tr>
      <w:tr w:rsidR="00D41E24" w14:paraId="4A8A0247" w14:textId="77777777">
        <w:tblPrEx>
          <w:shd w:val="clear" w:color="auto" w:fill="D0DDEF"/>
        </w:tblPrEx>
        <w:trPr>
          <w:trHeight w:val="435"/>
        </w:trPr>
        <w:tc>
          <w:tcPr>
            <w:tcW w:w="363" w:type="dxa"/>
            <w:tcBorders>
              <w:top w:val="single" w:sz="8" w:space="0" w:color="FFFFFF"/>
              <w:left w:val="single" w:sz="8" w:space="0" w:color="FFFFFF"/>
              <w:bottom w:val="single" w:sz="8" w:space="0" w:color="FFFFFF"/>
              <w:right w:val="nil"/>
            </w:tcBorders>
            <w:shd w:val="clear" w:color="auto" w:fill="auto"/>
            <w:tcMar>
              <w:top w:w="80" w:type="dxa"/>
              <w:left w:w="80" w:type="dxa"/>
              <w:bottom w:w="80" w:type="dxa"/>
              <w:right w:w="80" w:type="dxa"/>
            </w:tcMar>
          </w:tcPr>
          <w:p w14:paraId="0C742D5D"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6</w:t>
            </w:r>
          </w:p>
        </w:tc>
        <w:tc>
          <w:tcPr>
            <w:tcW w:w="1729" w:type="dxa"/>
            <w:tcBorders>
              <w:top w:val="nil"/>
              <w:left w:val="nil"/>
              <w:bottom w:val="nil"/>
              <w:right w:val="nil"/>
            </w:tcBorders>
            <w:shd w:val="clear" w:color="auto" w:fill="auto"/>
            <w:tcMar>
              <w:top w:w="80" w:type="dxa"/>
              <w:left w:w="80" w:type="dxa"/>
              <w:bottom w:w="80" w:type="dxa"/>
              <w:right w:w="80" w:type="dxa"/>
            </w:tcMar>
          </w:tcPr>
          <w:p w14:paraId="5FFCEE19" w14:textId="77777777" w:rsidR="00D41E24" w:rsidRDefault="00000000">
            <w:pPr>
              <w:pStyle w:val="a2"/>
            </w:pPr>
            <w:proofErr w:type="spellStart"/>
            <w:r>
              <w:rPr>
                <w:rFonts w:ascii="Arial" w:hAnsi="Arial"/>
                <w:b/>
                <w:bCs/>
                <w:sz w:val="14"/>
                <w:szCs w:val="14"/>
                <w:u w:color="000000"/>
              </w:rPr>
              <w:t>Political</w:t>
            </w:r>
            <w:proofErr w:type="spellEnd"/>
            <w:r>
              <w:rPr>
                <w:rFonts w:ascii="Arial" w:hAnsi="Arial"/>
                <w:b/>
                <w:bCs/>
                <w:sz w:val="14"/>
                <w:szCs w:val="14"/>
                <w:u w:color="000000"/>
              </w:rPr>
              <w:t xml:space="preserve"> </w:t>
            </w:r>
            <w:proofErr w:type="spellStart"/>
            <w:r>
              <w:rPr>
                <w:rFonts w:ascii="Arial" w:hAnsi="Arial"/>
                <w:b/>
                <w:bCs/>
                <w:sz w:val="14"/>
                <w:szCs w:val="14"/>
                <w:u w:color="000000"/>
              </w:rPr>
              <w:t>exposure</w:t>
            </w:r>
            <w:proofErr w:type="spellEnd"/>
            <w:r>
              <w:rPr>
                <w:rFonts w:ascii="Arial" w:hAnsi="Arial"/>
                <w:b/>
                <w:bCs/>
                <w:sz w:val="14"/>
                <w:szCs w:val="14"/>
                <w:u w:color="000000"/>
              </w:rPr>
              <w:t xml:space="preserve"> </w:t>
            </w:r>
            <w:proofErr w:type="spellStart"/>
            <w:r>
              <w:rPr>
                <w:rFonts w:ascii="Arial" w:hAnsi="Arial"/>
                <w:b/>
                <w:bCs/>
                <w:sz w:val="14"/>
                <w:szCs w:val="14"/>
                <w:u w:color="000000"/>
              </w:rPr>
              <w:t>level</w:t>
            </w:r>
            <w:proofErr w:type="spellEnd"/>
          </w:p>
        </w:tc>
        <w:tc>
          <w:tcPr>
            <w:tcW w:w="1356" w:type="dxa"/>
            <w:tcBorders>
              <w:top w:val="nil"/>
              <w:left w:val="nil"/>
              <w:bottom w:val="nil"/>
              <w:right w:val="nil"/>
            </w:tcBorders>
            <w:shd w:val="clear" w:color="auto" w:fill="auto"/>
            <w:tcMar>
              <w:top w:w="80" w:type="dxa"/>
              <w:left w:w="80" w:type="dxa"/>
              <w:bottom w:w="80" w:type="dxa"/>
              <w:right w:w="80" w:type="dxa"/>
            </w:tcMar>
          </w:tcPr>
          <w:p w14:paraId="05472075" w14:textId="77777777" w:rsidR="00D41E24" w:rsidRDefault="00000000">
            <w:pPr>
              <w:pStyle w:val="a2"/>
            </w:pPr>
            <w:r>
              <w:rPr>
                <w:rFonts w:ascii="Arial" w:hAnsi="Arial"/>
                <w:color w:val="578726"/>
                <w:sz w:val="14"/>
                <w:szCs w:val="14"/>
                <w:u w:color="000000"/>
              </w:rPr>
              <w:t xml:space="preserve">The client </w:t>
            </w:r>
            <w:proofErr w:type="spellStart"/>
            <w:r>
              <w:rPr>
                <w:rFonts w:ascii="Arial" w:hAnsi="Arial"/>
                <w:color w:val="578726"/>
                <w:sz w:val="14"/>
                <w:szCs w:val="14"/>
                <w:u w:color="000000"/>
              </w:rPr>
              <w:t>is</w:t>
            </w:r>
            <w:proofErr w:type="spellEnd"/>
            <w:r>
              <w:rPr>
                <w:rFonts w:ascii="Arial" w:hAnsi="Arial"/>
                <w:color w:val="578726"/>
                <w:sz w:val="14"/>
                <w:szCs w:val="14"/>
                <w:u w:color="000000"/>
              </w:rPr>
              <w:t xml:space="preserve"> </w:t>
            </w:r>
            <w:proofErr w:type="spellStart"/>
            <w:r>
              <w:rPr>
                <w:rFonts w:ascii="Arial" w:hAnsi="Arial"/>
                <w:color w:val="578726"/>
                <w:sz w:val="14"/>
                <w:szCs w:val="14"/>
                <w:u w:color="000000"/>
              </w:rPr>
              <w:t>not</w:t>
            </w:r>
            <w:proofErr w:type="spellEnd"/>
            <w:r>
              <w:rPr>
                <w:rFonts w:ascii="Arial" w:hAnsi="Arial"/>
                <w:color w:val="578726"/>
                <w:sz w:val="14"/>
                <w:szCs w:val="14"/>
                <w:u w:color="000000"/>
              </w:rPr>
              <w:t xml:space="preserve"> a PEP</w:t>
            </w:r>
          </w:p>
        </w:tc>
        <w:tc>
          <w:tcPr>
            <w:tcW w:w="297" w:type="dxa"/>
            <w:tcBorders>
              <w:top w:val="nil"/>
              <w:left w:val="nil"/>
              <w:bottom w:val="nil"/>
              <w:right w:val="nil"/>
            </w:tcBorders>
            <w:shd w:val="clear" w:color="auto" w:fill="auto"/>
            <w:tcMar>
              <w:top w:w="80" w:type="dxa"/>
              <w:left w:w="80" w:type="dxa"/>
              <w:bottom w:w="80" w:type="dxa"/>
              <w:right w:w="80" w:type="dxa"/>
            </w:tcMar>
            <w:vAlign w:val="center"/>
          </w:tcPr>
          <w:p w14:paraId="14B4E726"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nil"/>
              <w:right w:val="nil"/>
            </w:tcBorders>
            <w:shd w:val="clear" w:color="auto" w:fill="auto"/>
            <w:tcMar>
              <w:top w:w="80" w:type="dxa"/>
              <w:left w:w="80" w:type="dxa"/>
              <w:bottom w:w="80" w:type="dxa"/>
              <w:right w:w="80" w:type="dxa"/>
            </w:tcMar>
          </w:tcPr>
          <w:p w14:paraId="7B144A95" w14:textId="77777777" w:rsidR="00D41E24" w:rsidRDefault="00000000">
            <w:pPr>
              <w:pStyle w:val="a2"/>
            </w:pPr>
            <w:r>
              <w:rPr>
                <w:rFonts w:ascii="Arial" w:hAnsi="Arial"/>
                <w:color w:val="D17F15"/>
                <w:sz w:val="14"/>
                <w:szCs w:val="14"/>
                <w:u w:color="000000"/>
              </w:rPr>
              <w:t xml:space="preserve">Client </w:t>
            </w:r>
            <w:proofErr w:type="spellStart"/>
            <w:r>
              <w:rPr>
                <w:rFonts w:ascii="Arial" w:hAnsi="Arial"/>
                <w:color w:val="D17F15"/>
                <w:sz w:val="14"/>
                <w:szCs w:val="14"/>
                <w:u w:color="000000"/>
              </w:rPr>
              <w:t>has</w:t>
            </w:r>
            <w:proofErr w:type="spellEnd"/>
            <w:r>
              <w:rPr>
                <w:rFonts w:ascii="Arial" w:hAnsi="Arial"/>
                <w:color w:val="D17F15"/>
                <w:sz w:val="14"/>
                <w:szCs w:val="14"/>
                <w:u w:color="000000"/>
              </w:rPr>
              <w:t xml:space="preserve"> PEP </w:t>
            </w:r>
            <w:proofErr w:type="spellStart"/>
            <w:r>
              <w:rPr>
                <w:rFonts w:ascii="Arial" w:hAnsi="Arial"/>
                <w:color w:val="D17F15"/>
                <w:sz w:val="14"/>
                <w:szCs w:val="14"/>
                <w:u w:color="000000"/>
              </w:rPr>
              <w:t>relatives</w:t>
            </w:r>
            <w:proofErr w:type="spellEnd"/>
          </w:p>
        </w:tc>
        <w:tc>
          <w:tcPr>
            <w:tcW w:w="415" w:type="dxa"/>
            <w:tcBorders>
              <w:top w:val="nil"/>
              <w:left w:val="nil"/>
              <w:bottom w:val="nil"/>
              <w:right w:val="nil"/>
            </w:tcBorders>
            <w:shd w:val="clear" w:color="auto" w:fill="auto"/>
            <w:tcMar>
              <w:top w:w="80" w:type="dxa"/>
              <w:left w:w="80" w:type="dxa"/>
              <w:bottom w:w="80" w:type="dxa"/>
              <w:right w:w="80" w:type="dxa"/>
            </w:tcMar>
            <w:vAlign w:val="center"/>
          </w:tcPr>
          <w:p w14:paraId="547E35A8"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nil"/>
              <w:right w:val="nil"/>
            </w:tcBorders>
            <w:shd w:val="clear" w:color="auto" w:fill="auto"/>
            <w:tcMar>
              <w:top w:w="80" w:type="dxa"/>
              <w:left w:w="80" w:type="dxa"/>
              <w:bottom w:w="80" w:type="dxa"/>
              <w:right w:w="80" w:type="dxa"/>
            </w:tcMar>
          </w:tcPr>
          <w:p w14:paraId="08DD4DDE" w14:textId="77777777" w:rsidR="00D41E24" w:rsidRDefault="00000000">
            <w:pPr>
              <w:pStyle w:val="a2"/>
            </w:pPr>
            <w:r>
              <w:rPr>
                <w:rFonts w:ascii="Arial" w:hAnsi="Arial"/>
                <w:color w:val="AE1916"/>
                <w:sz w:val="14"/>
                <w:szCs w:val="14"/>
                <w:u w:color="000000"/>
              </w:rPr>
              <w:t xml:space="preserve">The client </w:t>
            </w:r>
            <w:proofErr w:type="spellStart"/>
            <w:r>
              <w:rPr>
                <w:rFonts w:ascii="Arial" w:hAnsi="Arial"/>
                <w:color w:val="AE1916"/>
                <w:sz w:val="14"/>
                <w:szCs w:val="14"/>
                <w:u w:color="000000"/>
              </w:rPr>
              <w:t>is</w:t>
            </w:r>
            <w:proofErr w:type="spellEnd"/>
            <w:r>
              <w:rPr>
                <w:rFonts w:ascii="Arial" w:hAnsi="Arial"/>
                <w:color w:val="AE1916"/>
                <w:sz w:val="14"/>
                <w:szCs w:val="14"/>
                <w:u w:color="000000"/>
              </w:rPr>
              <w:t xml:space="preserve"> a PEP or </w:t>
            </w:r>
            <w:proofErr w:type="spellStart"/>
            <w:r>
              <w:rPr>
                <w:rFonts w:ascii="Arial" w:hAnsi="Arial"/>
                <w:color w:val="AE1916"/>
                <w:sz w:val="14"/>
                <w:szCs w:val="14"/>
                <w:u w:color="000000"/>
              </w:rPr>
              <w:t>was</w:t>
            </w:r>
            <w:proofErr w:type="spellEnd"/>
            <w:r>
              <w:rPr>
                <w:rFonts w:ascii="Arial" w:hAnsi="Arial"/>
                <w:color w:val="AE1916"/>
                <w:sz w:val="14"/>
                <w:szCs w:val="14"/>
                <w:u w:color="000000"/>
              </w:rPr>
              <w:t xml:space="preserve"> in the last 5 </w:t>
            </w:r>
            <w:proofErr w:type="spellStart"/>
            <w:r>
              <w:rPr>
                <w:rFonts w:ascii="Arial" w:hAnsi="Arial"/>
                <w:color w:val="AE1916"/>
                <w:sz w:val="14"/>
                <w:szCs w:val="14"/>
                <w:u w:color="000000"/>
              </w:rPr>
              <w:t>years</w:t>
            </w:r>
            <w:proofErr w:type="spellEnd"/>
          </w:p>
        </w:tc>
        <w:tc>
          <w:tcPr>
            <w:tcW w:w="275" w:type="dxa"/>
            <w:tcBorders>
              <w:top w:val="nil"/>
              <w:left w:val="nil"/>
              <w:bottom w:val="nil"/>
              <w:right w:val="nil"/>
            </w:tcBorders>
            <w:shd w:val="clear" w:color="auto" w:fill="auto"/>
            <w:tcMar>
              <w:top w:w="80" w:type="dxa"/>
              <w:left w:w="80" w:type="dxa"/>
              <w:bottom w:w="80" w:type="dxa"/>
              <w:right w:w="80" w:type="dxa"/>
            </w:tcMar>
            <w:vAlign w:val="center"/>
          </w:tcPr>
          <w:p w14:paraId="2D00FD57" w14:textId="77777777" w:rsidR="00D41E24" w:rsidRDefault="00000000">
            <w:pPr>
              <w:pStyle w:val="a2"/>
            </w:pPr>
            <w:r>
              <w:rPr>
                <w:rFonts w:ascii="Arial" w:hAnsi="Arial"/>
                <w:color w:val="AE1916"/>
                <w:sz w:val="14"/>
                <w:szCs w:val="14"/>
                <w:u w:color="000000"/>
              </w:rPr>
              <w:t>50</w:t>
            </w:r>
          </w:p>
        </w:tc>
        <w:tc>
          <w:tcPr>
            <w:tcW w:w="1146" w:type="dxa"/>
            <w:tcBorders>
              <w:top w:val="nil"/>
              <w:left w:val="nil"/>
              <w:bottom w:val="nil"/>
              <w:right w:val="nil"/>
            </w:tcBorders>
            <w:shd w:val="clear" w:color="auto" w:fill="auto"/>
            <w:tcMar>
              <w:top w:w="80" w:type="dxa"/>
              <w:left w:w="80" w:type="dxa"/>
              <w:bottom w:w="80" w:type="dxa"/>
              <w:right w:w="80" w:type="dxa"/>
            </w:tcMar>
          </w:tcPr>
          <w:p w14:paraId="1A03B538" w14:textId="77777777" w:rsidR="00D41E24" w:rsidRDefault="00D41E24"/>
        </w:tc>
        <w:tc>
          <w:tcPr>
            <w:tcW w:w="1082" w:type="dxa"/>
            <w:tcBorders>
              <w:top w:val="nil"/>
              <w:left w:val="nil"/>
              <w:bottom w:val="nil"/>
              <w:right w:val="nil"/>
            </w:tcBorders>
            <w:shd w:val="clear" w:color="auto" w:fill="auto"/>
            <w:tcMar>
              <w:top w:w="80" w:type="dxa"/>
              <w:left w:w="80" w:type="dxa"/>
              <w:bottom w:w="80" w:type="dxa"/>
              <w:right w:w="80" w:type="dxa"/>
            </w:tcMar>
          </w:tcPr>
          <w:p w14:paraId="1B4BEB2E" w14:textId="77777777" w:rsidR="00D41E24" w:rsidRDefault="00D41E24"/>
        </w:tc>
      </w:tr>
      <w:tr w:rsidR="00D41E24" w14:paraId="0DDDE08D" w14:textId="77777777">
        <w:tblPrEx>
          <w:shd w:val="clear" w:color="auto" w:fill="D0DDEF"/>
        </w:tblPrEx>
        <w:trPr>
          <w:trHeight w:val="430"/>
        </w:trPr>
        <w:tc>
          <w:tcPr>
            <w:tcW w:w="363" w:type="dxa"/>
            <w:tcBorders>
              <w:top w:val="single" w:sz="8" w:space="0" w:color="FFFFFF"/>
              <w:left w:val="single" w:sz="8" w:space="0" w:color="FFFFFF"/>
              <w:bottom w:val="single" w:sz="4" w:space="0" w:color="000000"/>
              <w:right w:val="nil"/>
            </w:tcBorders>
            <w:shd w:val="clear" w:color="auto" w:fill="auto"/>
            <w:tcMar>
              <w:top w:w="80" w:type="dxa"/>
              <w:left w:w="80" w:type="dxa"/>
              <w:bottom w:w="80" w:type="dxa"/>
              <w:right w:w="80" w:type="dxa"/>
            </w:tcMar>
          </w:tcPr>
          <w:p w14:paraId="2B862AF8" w14:textId="77777777" w:rsidR="00D41E24" w:rsidRDefault="00000000">
            <w:pPr>
              <w:pStyle w:val="a2"/>
              <w:suppressAutoHyphens/>
              <w:outlineLvl w:val="0"/>
            </w:pPr>
            <w:r>
              <w:rPr>
                <w:rFonts w:ascii="Arial" w:hAnsi="Arial"/>
                <w:b/>
                <w:bCs/>
                <w:sz w:val="14"/>
                <w:szCs w:val="14"/>
                <w14:textOutline w14:w="12700" w14:cap="flat" w14:cmpd="sng" w14:algn="ctr">
                  <w14:noFill/>
                  <w14:prstDash w14:val="solid"/>
                  <w14:miter w14:lim="400000"/>
                </w14:textOutline>
              </w:rPr>
              <w:t>7</w:t>
            </w:r>
          </w:p>
        </w:tc>
        <w:tc>
          <w:tcPr>
            <w:tcW w:w="1729" w:type="dxa"/>
            <w:tcBorders>
              <w:top w:val="nil"/>
              <w:left w:val="nil"/>
              <w:bottom w:val="single" w:sz="4" w:space="0" w:color="000000"/>
              <w:right w:val="nil"/>
            </w:tcBorders>
            <w:shd w:val="clear" w:color="auto" w:fill="E9EEF7"/>
            <w:tcMar>
              <w:top w:w="80" w:type="dxa"/>
              <w:left w:w="80" w:type="dxa"/>
              <w:bottom w:w="80" w:type="dxa"/>
              <w:right w:w="80" w:type="dxa"/>
            </w:tcMar>
          </w:tcPr>
          <w:p w14:paraId="552B4961" w14:textId="77777777" w:rsidR="00D41E24" w:rsidRDefault="00000000">
            <w:pPr>
              <w:pStyle w:val="a2"/>
            </w:pPr>
            <w:proofErr w:type="spellStart"/>
            <w:r>
              <w:rPr>
                <w:rFonts w:ascii="Arial" w:hAnsi="Arial"/>
                <w:b/>
                <w:bCs/>
                <w:sz w:val="14"/>
                <w:szCs w:val="14"/>
                <w:u w:color="000000"/>
              </w:rPr>
              <w:t>Linked</w:t>
            </w:r>
            <w:proofErr w:type="spellEnd"/>
            <w:r>
              <w:rPr>
                <w:rFonts w:ascii="Arial" w:hAnsi="Arial"/>
                <w:b/>
                <w:bCs/>
                <w:sz w:val="14"/>
                <w:szCs w:val="14"/>
                <w:u w:color="000000"/>
              </w:rPr>
              <w:t xml:space="preserve"> people</w:t>
            </w:r>
          </w:p>
        </w:tc>
        <w:tc>
          <w:tcPr>
            <w:tcW w:w="1356"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78AAED8B" w14:textId="77777777" w:rsidR="00D41E24" w:rsidRDefault="00000000">
            <w:pPr>
              <w:pStyle w:val="a2"/>
            </w:pPr>
            <w:r>
              <w:rPr>
                <w:rFonts w:ascii="Arial" w:hAnsi="Arial"/>
                <w:color w:val="578726"/>
                <w:sz w:val="14"/>
                <w:szCs w:val="14"/>
                <w:u w:color="000000"/>
              </w:rPr>
              <w:t>N/A</w:t>
            </w:r>
          </w:p>
        </w:tc>
        <w:tc>
          <w:tcPr>
            <w:tcW w:w="297"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5067EF7F" w14:textId="77777777" w:rsidR="00D41E24" w:rsidRDefault="00000000">
            <w:pPr>
              <w:pStyle w:val="a2"/>
            </w:pPr>
            <w:r>
              <w:rPr>
                <w:rFonts w:ascii="Arial" w:hAnsi="Arial"/>
                <w:color w:val="578726"/>
                <w:sz w:val="14"/>
                <w:szCs w:val="14"/>
                <w:u w:color="000000"/>
              </w:rPr>
              <w:t>0</w:t>
            </w:r>
          </w:p>
        </w:tc>
        <w:tc>
          <w:tcPr>
            <w:tcW w:w="1401" w:type="dxa"/>
            <w:tcBorders>
              <w:top w:val="nil"/>
              <w:left w:val="nil"/>
              <w:bottom w:val="single" w:sz="4" w:space="0" w:color="000000"/>
              <w:right w:val="nil"/>
            </w:tcBorders>
            <w:shd w:val="clear" w:color="auto" w:fill="E9EEF7"/>
            <w:tcMar>
              <w:top w:w="80" w:type="dxa"/>
              <w:left w:w="80" w:type="dxa"/>
              <w:bottom w:w="80" w:type="dxa"/>
              <w:right w:w="80" w:type="dxa"/>
            </w:tcMar>
          </w:tcPr>
          <w:p w14:paraId="3E5BBAAC" w14:textId="77777777" w:rsidR="00D41E24" w:rsidRDefault="00000000">
            <w:pPr>
              <w:pStyle w:val="a2"/>
            </w:pPr>
            <w:r>
              <w:rPr>
                <w:rFonts w:ascii="Arial" w:hAnsi="Arial"/>
                <w:color w:val="D17F15"/>
                <w:sz w:val="14"/>
                <w:szCs w:val="14"/>
                <w:u w:color="000000"/>
              </w:rPr>
              <w:t xml:space="preserve">The client </w:t>
            </w:r>
            <w:proofErr w:type="spellStart"/>
            <w:r>
              <w:rPr>
                <w:rFonts w:ascii="Arial" w:hAnsi="Arial"/>
                <w:color w:val="D17F15"/>
                <w:sz w:val="14"/>
                <w:szCs w:val="14"/>
                <w:u w:color="000000"/>
              </w:rPr>
              <w:t>is</w:t>
            </w:r>
            <w:proofErr w:type="spellEnd"/>
            <w:r>
              <w:rPr>
                <w:rFonts w:ascii="Arial" w:hAnsi="Arial"/>
                <w:color w:val="D17F15"/>
                <w:sz w:val="14"/>
                <w:szCs w:val="14"/>
                <w:u w:color="000000"/>
              </w:rPr>
              <w:t xml:space="preserve"> a </w:t>
            </w:r>
            <w:proofErr w:type="spellStart"/>
            <w:r>
              <w:rPr>
                <w:rFonts w:ascii="Arial" w:hAnsi="Arial"/>
                <w:color w:val="D17F15"/>
                <w:sz w:val="14"/>
                <w:szCs w:val="14"/>
                <w:u w:color="000000"/>
              </w:rPr>
              <w:t>person</w:t>
            </w:r>
            <w:proofErr w:type="spellEnd"/>
            <w:r>
              <w:rPr>
                <w:rFonts w:ascii="Arial" w:hAnsi="Arial"/>
                <w:color w:val="D17F15"/>
                <w:sz w:val="14"/>
                <w:szCs w:val="14"/>
                <w:u w:color="000000"/>
              </w:rPr>
              <w:t xml:space="preserve"> </w:t>
            </w:r>
            <w:proofErr w:type="spellStart"/>
            <w:r>
              <w:rPr>
                <w:rFonts w:ascii="Arial" w:hAnsi="Arial"/>
                <w:color w:val="D17F15"/>
                <w:sz w:val="14"/>
                <w:szCs w:val="14"/>
                <w:u w:color="000000"/>
              </w:rPr>
              <w:t>linked</w:t>
            </w:r>
            <w:proofErr w:type="spellEnd"/>
            <w:r>
              <w:rPr>
                <w:rFonts w:ascii="Arial" w:hAnsi="Arial"/>
                <w:color w:val="D17F15"/>
                <w:sz w:val="14"/>
                <w:szCs w:val="14"/>
                <w:u w:color="000000"/>
              </w:rPr>
              <w:t xml:space="preserve"> to the institution</w:t>
            </w:r>
          </w:p>
        </w:tc>
        <w:tc>
          <w:tcPr>
            <w:tcW w:w="415"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601522A9" w14:textId="77777777" w:rsidR="00D41E24" w:rsidRDefault="00000000">
            <w:pPr>
              <w:pStyle w:val="a2"/>
            </w:pPr>
            <w:r>
              <w:rPr>
                <w:rFonts w:ascii="Arial" w:hAnsi="Arial"/>
                <w:color w:val="D17F15"/>
                <w:sz w:val="14"/>
                <w:szCs w:val="14"/>
                <w:u w:color="000000"/>
              </w:rPr>
              <w:t>20</w:t>
            </w:r>
          </w:p>
        </w:tc>
        <w:tc>
          <w:tcPr>
            <w:tcW w:w="1489"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25DFA6DB" w14:textId="77777777" w:rsidR="00D41E24" w:rsidRDefault="00000000">
            <w:pPr>
              <w:pStyle w:val="a2"/>
            </w:pPr>
            <w:r>
              <w:rPr>
                <w:rFonts w:ascii="Arial" w:hAnsi="Arial"/>
                <w:color w:val="AE1916"/>
                <w:sz w:val="14"/>
                <w:szCs w:val="14"/>
                <w:u w:color="000000"/>
              </w:rPr>
              <w:t>N/A</w:t>
            </w:r>
          </w:p>
        </w:tc>
        <w:tc>
          <w:tcPr>
            <w:tcW w:w="275" w:type="dxa"/>
            <w:tcBorders>
              <w:top w:val="nil"/>
              <w:left w:val="nil"/>
              <w:bottom w:val="single" w:sz="4" w:space="0" w:color="000000"/>
              <w:right w:val="nil"/>
            </w:tcBorders>
            <w:shd w:val="clear" w:color="auto" w:fill="E9EEF7"/>
            <w:tcMar>
              <w:top w:w="80" w:type="dxa"/>
              <w:left w:w="80" w:type="dxa"/>
              <w:bottom w:w="80" w:type="dxa"/>
              <w:right w:w="80" w:type="dxa"/>
            </w:tcMar>
            <w:vAlign w:val="center"/>
          </w:tcPr>
          <w:p w14:paraId="1010E3E5" w14:textId="77777777" w:rsidR="00D41E24" w:rsidRDefault="00000000">
            <w:pPr>
              <w:pStyle w:val="a2"/>
            </w:pPr>
            <w:r>
              <w:rPr>
                <w:rFonts w:ascii="Arial" w:hAnsi="Arial"/>
                <w:color w:val="AE1916"/>
                <w:sz w:val="14"/>
                <w:szCs w:val="14"/>
                <w:u w:color="000000"/>
              </w:rPr>
              <w:t>0</w:t>
            </w:r>
          </w:p>
        </w:tc>
        <w:tc>
          <w:tcPr>
            <w:tcW w:w="1146" w:type="dxa"/>
            <w:tcBorders>
              <w:top w:val="nil"/>
              <w:left w:val="nil"/>
              <w:bottom w:val="single" w:sz="4" w:space="0" w:color="000000"/>
              <w:right w:val="nil"/>
            </w:tcBorders>
            <w:shd w:val="clear" w:color="auto" w:fill="E9EEF7"/>
            <w:tcMar>
              <w:top w:w="80" w:type="dxa"/>
              <w:left w:w="80" w:type="dxa"/>
              <w:bottom w:w="80" w:type="dxa"/>
              <w:right w:w="80" w:type="dxa"/>
            </w:tcMar>
          </w:tcPr>
          <w:p w14:paraId="730394D7" w14:textId="77777777" w:rsidR="00D41E24" w:rsidRDefault="00D41E24"/>
        </w:tc>
        <w:tc>
          <w:tcPr>
            <w:tcW w:w="1082" w:type="dxa"/>
            <w:tcBorders>
              <w:top w:val="nil"/>
              <w:left w:val="nil"/>
              <w:bottom w:val="single" w:sz="4" w:space="0" w:color="000000"/>
              <w:right w:val="nil"/>
            </w:tcBorders>
            <w:shd w:val="clear" w:color="auto" w:fill="E9EEF7"/>
            <w:tcMar>
              <w:top w:w="80" w:type="dxa"/>
              <w:left w:w="80" w:type="dxa"/>
              <w:bottom w:w="80" w:type="dxa"/>
              <w:right w:w="80" w:type="dxa"/>
            </w:tcMar>
          </w:tcPr>
          <w:p w14:paraId="6B71F556" w14:textId="77777777" w:rsidR="00D41E24" w:rsidRDefault="00D41E24"/>
        </w:tc>
      </w:tr>
      <w:tr w:rsidR="00D41E24" w14:paraId="27B2E235" w14:textId="77777777">
        <w:tblPrEx>
          <w:shd w:val="clear" w:color="auto" w:fill="D0DDEF"/>
        </w:tblPrEx>
        <w:trPr>
          <w:trHeight w:val="145"/>
        </w:trPr>
        <w:tc>
          <w:tcPr>
            <w:tcW w:w="363" w:type="dxa"/>
            <w:tcBorders>
              <w:top w:val="single" w:sz="4" w:space="0" w:color="000000"/>
              <w:left w:val="single" w:sz="8" w:space="0" w:color="FFFFFF"/>
              <w:bottom w:val="single" w:sz="4" w:space="0" w:color="000000"/>
              <w:right w:val="nil"/>
            </w:tcBorders>
            <w:shd w:val="clear" w:color="auto" w:fill="auto"/>
            <w:tcMar>
              <w:top w:w="80" w:type="dxa"/>
              <w:left w:w="80" w:type="dxa"/>
              <w:bottom w:w="80" w:type="dxa"/>
              <w:right w:w="80" w:type="dxa"/>
            </w:tcMar>
          </w:tcPr>
          <w:p w14:paraId="13FC41E4" w14:textId="77777777" w:rsidR="00D41E24" w:rsidRDefault="00D41E24"/>
        </w:tc>
        <w:tc>
          <w:tcPr>
            <w:tcW w:w="172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F7871F0" w14:textId="77777777" w:rsidR="00D41E24" w:rsidRDefault="00000000">
            <w:pPr>
              <w:pStyle w:val="a2"/>
            </w:pPr>
            <w:r>
              <w:rPr>
                <w:rFonts w:ascii="Arial" w:hAnsi="Arial"/>
                <w:b/>
                <w:bCs/>
                <w:sz w:val="14"/>
                <w:szCs w:val="14"/>
                <w:u w:color="000000"/>
              </w:rPr>
              <w:t xml:space="preserve">risk </w:t>
            </w:r>
            <w:proofErr w:type="spellStart"/>
            <w:r>
              <w:rPr>
                <w:rFonts w:ascii="Arial" w:hAnsi="Arial"/>
                <w:b/>
                <w:bCs/>
                <w:sz w:val="14"/>
                <w:szCs w:val="14"/>
                <w:u w:color="000000"/>
              </w:rPr>
              <w:t>margin</w:t>
            </w:r>
            <w:proofErr w:type="spellEnd"/>
          </w:p>
        </w:tc>
        <w:tc>
          <w:tcPr>
            <w:tcW w:w="135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AB7E12C" w14:textId="77777777" w:rsidR="00D41E24" w:rsidRDefault="00000000">
            <w:pPr>
              <w:pStyle w:val="a2"/>
            </w:pPr>
            <w:r>
              <w:rPr>
                <w:rFonts w:ascii="Arial" w:hAnsi="Arial"/>
                <w:color w:val="578726"/>
                <w:sz w:val="14"/>
                <w:szCs w:val="14"/>
                <w:u w:color="000000"/>
              </w:rPr>
              <w:t>&lt; 20</w:t>
            </w:r>
          </w:p>
        </w:tc>
        <w:tc>
          <w:tcPr>
            <w:tcW w:w="29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B463EC8" w14:textId="77777777" w:rsidR="00D41E24" w:rsidRDefault="00D41E24"/>
        </w:tc>
        <w:tc>
          <w:tcPr>
            <w:tcW w:w="1401"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0E36AC7" w14:textId="77777777" w:rsidR="00D41E24" w:rsidRDefault="00000000">
            <w:pPr>
              <w:pStyle w:val="a2"/>
            </w:pPr>
            <w:r>
              <w:rPr>
                <w:rFonts w:ascii="Arial" w:hAnsi="Arial"/>
                <w:color w:val="D17F15"/>
                <w:sz w:val="14"/>
                <w:szCs w:val="14"/>
                <w:u w:color="000000"/>
              </w:rPr>
              <w:t>&gt; 20</w:t>
            </w:r>
          </w:p>
        </w:tc>
        <w:tc>
          <w:tcPr>
            <w:tcW w:w="41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F843241" w14:textId="77777777" w:rsidR="00D41E24" w:rsidRDefault="00D41E24"/>
        </w:tc>
        <w:tc>
          <w:tcPr>
            <w:tcW w:w="148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D88B8E9" w14:textId="77777777" w:rsidR="00D41E24" w:rsidRDefault="00000000">
            <w:pPr>
              <w:pStyle w:val="a2"/>
            </w:pPr>
            <w:r>
              <w:rPr>
                <w:rFonts w:ascii="Arial" w:hAnsi="Arial"/>
                <w:color w:val="AE1916"/>
                <w:sz w:val="14"/>
                <w:szCs w:val="14"/>
                <w:u w:color="000000"/>
              </w:rPr>
              <w:t>&gt; 50</w:t>
            </w:r>
          </w:p>
        </w:tc>
        <w:tc>
          <w:tcPr>
            <w:tcW w:w="27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12A9F8E" w14:textId="77777777" w:rsidR="00D41E24" w:rsidRDefault="00D41E24"/>
        </w:tc>
        <w:tc>
          <w:tcPr>
            <w:tcW w:w="114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B37ED6B" w14:textId="77777777" w:rsidR="00D41E24" w:rsidRDefault="00D41E24"/>
        </w:tc>
        <w:tc>
          <w:tcPr>
            <w:tcW w:w="108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B9BEBD2" w14:textId="77777777" w:rsidR="00D41E24" w:rsidRDefault="00D41E24"/>
        </w:tc>
      </w:tr>
    </w:tbl>
    <w:p w14:paraId="149CDC1B" w14:textId="77777777" w:rsidR="00D41E24" w:rsidRDefault="00D41E24">
      <w:pPr>
        <w:pStyle w:val="a4"/>
        <w:rPr>
          <w:rFonts w:ascii="Helvetica Neue" w:eastAsia="Helvetica Neue" w:hAnsi="Helvetica Neue" w:cs="Helvetica Neue"/>
          <w:sz w:val="22"/>
          <w:szCs w:val="22"/>
        </w:rPr>
      </w:pPr>
    </w:p>
    <w:p w14:paraId="60B4AAE8" w14:textId="77777777" w:rsidR="00D41E24" w:rsidRDefault="00D41E24">
      <w:pPr>
        <w:pStyle w:val="a4"/>
        <w:jc w:val="right"/>
        <w:rPr>
          <w:rFonts w:ascii="Helvetica Neue" w:eastAsia="Helvetica Neue" w:hAnsi="Helvetica Neue" w:cs="Helvetica Neue"/>
          <w:sz w:val="22"/>
          <w:szCs w:val="22"/>
        </w:rPr>
      </w:pPr>
    </w:p>
    <w:p w14:paraId="0E0D81D7" w14:textId="77777777" w:rsidR="00D41E24" w:rsidRDefault="00D41E24">
      <w:pPr>
        <w:pStyle w:val="a4"/>
        <w:rPr>
          <w:rFonts w:ascii="Helvetica Neue" w:eastAsia="Helvetica Neue" w:hAnsi="Helvetica Neue" w:cs="Helvetica Neue"/>
          <w:sz w:val="22"/>
          <w:szCs w:val="22"/>
        </w:rPr>
      </w:pPr>
    </w:p>
    <w:p w14:paraId="373ADCBD" w14:textId="77777777" w:rsidR="00D41E24" w:rsidRDefault="00D41E24">
      <w:pPr>
        <w:pStyle w:val="a4"/>
        <w:rPr>
          <w:rFonts w:ascii="Helvetica Neue" w:eastAsia="Helvetica Neue" w:hAnsi="Helvetica Neue" w:cs="Helvetica Neue"/>
          <w:sz w:val="22"/>
          <w:szCs w:val="22"/>
        </w:rPr>
      </w:pPr>
    </w:p>
    <w:p w14:paraId="68330B03" w14:textId="77777777" w:rsidR="00D41E24" w:rsidRDefault="00D41E24">
      <w:pPr>
        <w:pStyle w:val="a4"/>
        <w:rPr>
          <w:rFonts w:ascii="Helvetica Neue" w:eastAsia="Helvetica Neue" w:hAnsi="Helvetica Neue" w:cs="Helvetica Neue"/>
          <w:sz w:val="22"/>
          <w:szCs w:val="22"/>
        </w:rPr>
      </w:pPr>
    </w:p>
    <w:p w14:paraId="093A4F74" w14:textId="77777777" w:rsidR="00D41E24" w:rsidRDefault="00D41E24">
      <w:pPr>
        <w:pStyle w:val="a4"/>
        <w:rPr>
          <w:rFonts w:ascii="Helvetica Neue" w:eastAsia="Helvetica Neue" w:hAnsi="Helvetica Neue" w:cs="Helvetica Neue"/>
          <w:sz w:val="22"/>
          <w:szCs w:val="22"/>
        </w:rPr>
      </w:pPr>
    </w:p>
    <w:p w14:paraId="1D06D50F" w14:textId="77777777" w:rsidR="00D41E24" w:rsidRDefault="00D41E24">
      <w:pPr>
        <w:pStyle w:val="a4"/>
        <w:rPr>
          <w:rFonts w:ascii="Helvetica Neue" w:eastAsia="Helvetica Neue" w:hAnsi="Helvetica Neue" w:cs="Helvetica Neue"/>
          <w:sz w:val="22"/>
          <w:szCs w:val="22"/>
        </w:rPr>
      </w:pPr>
    </w:p>
    <w:p w14:paraId="2A28519B" w14:textId="77777777" w:rsidR="00D41E24" w:rsidRDefault="00000000">
      <w:pPr>
        <w:pStyle w:val="a4"/>
      </w:pPr>
      <w:r>
        <w:rPr>
          <w:rFonts w:ascii="Arial Unicode MS" w:eastAsia="Arial Unicode MS" w:hAnsi="Arial Unicode MS" w:cs="Arial Unicode MS"/>
          <w:caps/>
          <w:sz w:val="22"/>
          <w:szCs w:val="22"/>
        </w:rPr>
        <w:br w:type="page"/>
      </w:r>
    </w:p>
    <w:p w14:paraId="67CF60C7" w14:textId="77777777" w:rsidR="00D41E24" w:rsidRPr="00BE44AB" w:rsidRDefault="00000000">
      <w:pPr>
        <w:pStyle w:val="a4"/>
        <w:rPr>
          <w:rStyle w:val="a6"/>
          <w:rFonts w:ascii="Arial" w:eastAsia="Arial" w:hAnsi="Arial" w:cs="Arial"/>
          <w:b/>
          <w:bCs/>
          <w:caps/>
          <w:color w:val="8E9291"/>
          <w:sz w:val="16"/>
          <w:szCs w:val="16"/>
          <w:lang w:val="es-ES"/>
        </w:rPr>
      </w:pPr>
      <w:r w:rsidRPr="00BE44AB">
        <w:rPr>
          <w:rStyle w:val="a6"/>
          <w:rFonts w:ascii="Arial" w:hAnsi="Arial"/>
          <w:b/>
          <w:bCs/>
          <w:caps/>
          <w:color w:val="8E9291"/>
          <w:sz w:val="16"/>
          <w:szCs w:val="16"/>
          <w:lang w:val="es-ES"/>
        </w:rPr>
        <w:lastRenderedPageBreak/>
        <w:t>C. MATRIZ DE CATEGORIZACI</w:t>
      </w:r>
      <w:r>
        <w:rPr>
          <w:rStyle w:val="a6"/>
          <w:rFonts w:ascii="Arial" w:hAnsi="Arial"/>
          <w:b/>
          <w:bCs/>
          <w:caps/>
          <w:color w:val="8E9291"/>
          <w:sz w:val="16"/>
          <w:szCs w:val="16"/>
          <w:lang w:val="es-ES_tradnl"/>
        </w:rPr>
        <w:t>ÓN</w:t>
      </w:r>
      <w:r w:rsidRPr="00BE44AB">
        <w:rPr>
          <w:rStyle w:val="a6"/>
          <w:rFonts w:ascii="Arial" w:hAnsi="Arial"/>
          <w:b/>
          <w:bCs/>
          <w:caps/>
          <w:color w:val="8E9291"/>
          <w:sz w:val="16"/>
          <w:szCs w:val="16"/>
          <w:lang w:val="es-ES"/>
        </w:rPr>
        <w:t xml:space="preserve"> DE RIESGO/ </w:t>
      </w:r>
    </w:p>
    <w:p w14:paraId="19C09859" w14:textId="77777777" w:rsidR="00D41E24" w:rsidRDefault="00000000">
      <w:pPr>
        <w:pStyle w:val="a4"/>
        <w:rPr>
          <w:rFonts w:ascii="Helvetica Neue" w:eastAsia="Helvetica Neue" w:hAnsi="Helvetica Neue" w:cs="Helvetica Neue"/>
          <w:b/>
          <w:bCs/>
          <w:caps/>
          <w:color w:val="8E9291"/>
          <w:sz w:val="22"/>
          <w:szCs w:val="22"/>
        </w:rPr>
      </w:pPr>
      <w:r>
        <w:rPr>
          <w:rStyle w:val="a6"/>
          <w:rFonts w:ascii="Arial" w:hAnsi="Arial"/>
          <w:b/>
          <w:bCs/>
          <w:caps/>
          <w:color w:val="8E9291"/>
          <w:sz w:val="16"/>
          <w:szCs w:val="16"/>
        </w:rPr>
        <w:t xml:space="preserve">C. RISK </w:t>
      </w:r>
      <w:r>
        <w:rPr>
          <w:rStyle w:val="a6"/>
          <w:rFonts w:ascii="Arial" w:hAnsi="Arial"/>
          <w:b/>
          <w:bCs/>
          <w:caps/>
          <w:color w:val="8E9291"/>
          <w:sz w:val="16"/>
          <w:szCs w:val="16"/>
          <w:lang w:val="es-ES_tradnl"/>
        </w:rPr>
        <w:t>categorization</w:t>
      </w:r>
      <w:r>
        <w:rPr>
          <w:rStyle w:val="a6"/>
          <w:rFonts w:ascii="Arial" w:hAnsi="Arial"/>
          <w:b/>
          <w:bCs/>
          <w:caps/>
          <w:color w:val="8E9291"/>
          <w:sz w:val="16"/>
          <w:szCs w:val="16"/>
        </w:rPr>
        <w:t xml:space="preserve"> MATRIX</w:t>
      </w:r>
    </w:p>
    <w:p w14:paraId="0CA150F2" w14:textId="77777777" w:rsidR="00D41E24" w:rsidRDefault="00D41E24">
      <w:pPr>
        <w:pStyle w:val="a4"/>
        <w:rPr>
          <w:rFonts w:ascii="Helvetica Neue" w:eastAsia="Helvetica Neue" w:hAnsi="Helvetica Neue" w:cs="Helvetica Neue"/>
          <w:sz w:val="22"/>
          <w:szCs w:val="22"/>
        </w:rPr>
      </w:pPr>
    </w:p>
    <w:tbl>
      <w:tblPr>
        <w:tblW w:w="950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1582"/>
        <w:gridCol w:w="1259"/>
        <w:gridCol w:w="1155"/>
        <w:gridCol w:w="1334"/>
        <w:gridCol w:w="1365"/>
        <w:gridCol w:w="1422"/>
        <w:gridCol w:w="1387"/>
      </w:tblGrid>
      <w:tr w:rsidR="00D41E24" w14:paraId="6562707B" w14:textId="77777777">
        <w:trPr>
          <w:trHeight w:val="406"/>
          <w:tblHeader/>
        </w:trPr>
        <w:tc>
          <w:tcPr>
            <w:tcW w:w="1581"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3AB19C0" w14:textId="77777777" w:rsidR="00D41E24" w:rsidRDefault="00000000">
            <w:pPr>
              <w:spacing w:after="160" w:line="259" w:lineRule="auto"/>
            </w:pPr>
            <w:r>
              <w:rPr>
                <w:rStyle w:val="a6"/>
                <w:rFonts w:ascii="Arial" w:hAnsi="Arial" w:cs="Arial Unicode MS"/>
                <w:b/>
                <w:bCs/>
                <w:color w:val="000000"/>
                <w:sz w:val="18"/>
                <w:szCs w:val="18"/>
                <w:u w:color="000000"/>
                <w14:textOutline w14:w="0" w14:cap="flat" w14:cmpd="sng" w14:algn="ctr">
                  <w14:noFill/>
                  <w14:prstDash w14:val="solid"/>
                  <w14:bevel/>
                </w14:textOutline>
              </w:rPr>
              <w:t>Amount</w:t>
            </w:r>
          </w:p>
        </w:tc>
        <w:tc>
          <w:tcPr>
            <w:tcW w:w="2414"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6079950" w14:textId="77777777" w:rsidR="00D41E24" w:rsidRDefault="00000000">
            <w:pPr>
              <w:pStyle w:val="a2"/>
            </w:pPr>
            <w:r>
              <w:rPr>
                <w:rFonts w:ascii="Arial" w:hAnsi="Arial"/>
                <w:b/>
                <w:bCs/>
                <w:color w:val="578726"/>
                <w:sz w:val="18"/>
                <w:szCs w:val="18"/>
                <w:u w:color="000000"/>
              </w:rPr>
              <w:t>No risk, &lt;20 points *</w:t>
            </w:r>
          </w:p>
        </w:tc>
        <w:tc>
          <w:tcPr>
            <w:tcW w:w="2699"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C91859B" w14:textId="77777777" w:rsidR="00D41E24" w:rsidRDefault="00000000">
            <w:r>
              <w:rPr>
                <w:rStyle w:val="a6"/>
                <w:rFonts w:ascii="Arial" w:hAnsi="Arial" w:cs="Arial Unicode MS"/>
                <w:b/>
                <w:bCs/>
                <w:color w:val="C69300"/>
                <w:sz w:val="18"/>
                <w:szCs w:val="18"/>
                <w:u w:color="000000"/>
                <w14:textOutline w14:w="0" w14:cap="flat" w14:cmpd="sng" w14:algn="ctr">
                  <w14:noFill/>
                  <w14:prstDash w14:val="solid"/>
                  <w14:bevel/>
                </w14:textOutline>
              </w:rPr>
              <w:t>At risk, &gt;20 points *</w:t>
            </w:r>
          </w:p>
        </w:tc>
        <w:tc>
          <w:tcPr>
            <w:tcW w:w="2809" w:type="dxa"/>
            <w:gridSpan w:val="2"/>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5BF4262" w14:textId="77777777" w:rsidR="00D41E24" w:rsidRDefault="00000000">
            <w:r>
              <w:rPr>
                <w:rStyle w:val="a6"/>
                <w:rFonts w:ascii="Arial" w:hAnsi="Arial" w:cs="Arial Unicode MS"/>
                <w:b/>
                <w:bCs/>
                <w:color w:val="AE1916"/>
                <w:sz w:val="18"/>
                <w:szCs w:val="18"/>
                <w:u w:color="000000"/>
                <w14:textOutline w14:w="0" w14:cap="flat" w14:cmpd="sng" w14:algn="ctr">
                  <w14:noFill/>
                  <w14:prstDash w14:val="solid"/>
                  <w14:bevel/>
                </w14:textOutline>
              </w:rPr>
              <w:t>PEPs, &gt;50 points *</w:t>
            </w:r>
          </w:p>
        </w:tc>
      </w:tr>
      <w:tr w:rsidR="00D41E24" w14:paraId="24018303" w14:textId="77777777">
        <w:trPr>
          <w:trHeight w:val="199"/>
          <w:tblHeader/>
        </w:trPr>
        <w:tc>
          <w:tcPr>
            <w:tcW w:w="158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C821872" w14:textId="77777777" w:rsidR="00D41E24" w:rsidRDefault="00D41E24"/>
        </w:tc>
        <w:tc>
          <w:tcPr>
            <w:tcW w:w="125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5F08741" w14:textId="77777777" w:rsidR="00D41E24" w:rsidRDefault="00D41E24"/>
        </w:tc>
        <w:tc>
          <w:tcPr>
            <w:tcW w:w="115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781D182" w14:textId="77777777" w:rsidR="00D41E24" w:rsidRDefault="00000000">
            <w:pPr>
              <w:pStyle w:val="a2"/>
            </w:pPr>
            <w:proofErr w:type="spellStart"/>
            <w:r>
              <w:rPr>
                <w:rFonts w:ascii="Arial" w:hAnsi="Arial"/>
                <w:b/>
                <w:bCs/>
                <w:color w:val="578726"/>
                <w:sz w:val="14"/>
                <w:szCs w:val="14"/>
                <w:u w:color="000000"/>
              </w:rPr>
              <w:t>Coefficient</w:t>
            </w:r>
            <w:proofErr w:type="spellEnd"/>
          </w:p>
        </w:tc>
        <w:tc>
          <w:tcPr>
            <w:tcW w:w="133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A4F3CAC" w14:textId="77777777" w:rsidR="00D41E24" w:rsidRDefault="00D41E24"/>
        </w:tc>
        <w:tc>
          <w:tcPr>
            <w:tcW w:w="136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CD7612A" w14:textId="77777777" w:rsidR="00D41E24" w:rsidRDefault="00000000">
            <w:pPr>
              <w:pStyle w:val="a2"/>
            </w:pPr>
            <w:proofErr w:type="spellStart"/>
            <w:r>
              <w:rPr>
                <w:rFonts w:ascii="Arial" w:hAnsi="Arial"/>
                <w:b/>
                <w:bCs/>
                <w:color w:val="C69300"/>
                <w:sz w:val="14"/>
                <w:szCs w:val="14"/>
                <w:u w:color="000000"/>
              </w:rPr>
              <w:t>Coefficient</w:t>
            </w:r>
            <w:proofErr w:type="spellEnd"/>
          </w:p>
        </w:tc>
        <w:tc>
          <w:tcPr>
            <w:tcW w:w="142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DB73118" w14:textId="77777777" w:rsidR="00D41E24" w:rsidRDefault="00D41E24"/>
        </w:tc>
        <w:tc>
          <w:tcPr>
            <w:tcW w:w="138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7E33F55" w14:textId="77777777" w:rsidR="00D41E24" w:rsidRDefault="00000000">
            <w:pPr>
              <w:pStyle w:val="a2"/>
            </w:pPr>
            <w:proofErr w:type="spellStart"/>
            <w:r>
              <w:rPr>
                <w:rFonts w:ascii="Arial" w:hAnsi="Arial"/>
                <w:b/>
                <w:bCs/>
                <w:color w:val="AE1916"/>
                <w:sz w:val="14"/>
                <w:szCs w:val="14"/>
                <w:u w:color="000000"/>
              </w:rPr>
              <w:t>Coefficient</w:t>
            </w:r>
            <w:proofErr w:type="spellEnd"/>
          </w:p>
        </w:tc>
      </w:tr>
      <w:tr w:rsidR="00D41E24" w14:paraId="37A2E013" w14:textId="77777777">
        <w:tblPrEx>
          <w:shd w:val="clear" w:color="auto" w:fill="D0DDEF"/>
        </w:tblPrEx>
        <w:trPr>
          <w:trHeight w:val="180"/>
        </w:trPr>
        <w:tc>
          <w:tcPr>
            <w:tcW w:w="1581" w:type="dxa"/>
            <w:tcBorders>
              <w:top w:val="single" w:sz="4" w:space="0" w:color="000000"/>
              <w:left w:val="nil"/>
              <w:bottom w:val="nil"/>
              <w:right w:val="nil"/>
            </w:tcBorders>
            <w:shd w:val="clear" w:color="auto" w:fill="auto"/>
            <w:tcMar>
              <w:top w:w="80" w:type="dxa"/>
              <w:left w:w="80" w:type="dxa"/>
              <w:bottom w:w="80" w:type="dxa"/>
              <w:right w:w="80" w:type="dxa"/>
            </w:tcMar>
          </w:tcPr>
          <w:p w14:paraId="690BC97A" w14:textId="77777777" w:rsidR="00D41E24" w:rsidRDefault="00000000">
            <w:pPr>
              <w:pStyle w:val="a2"/>
            </w:pPr>
            <w:r>
              <w:rPr>
                <w:rFonts w:ascii="Arial" w:hAnsi="Arial"/>
                <w:sz w:val="16"/>
                <w:szCs w:val="16"/>
                <w:u w:color="000000"/>
              </w:rPr>
              <w:t xml:space="preserve">&gt; </w:t>
            </w:r>
            <w:proofErr w:type="spellStart"/>
            <w:r>
              <w:rPr>
                <w:rFonts w:ascii="Arial" w:hAnsi="Arial"/>
                <w:sz w:val="16"/>
                <w:szCs w:val="16"/>
                <w:u w:color="000000"/>
              </w:rPr>
              <w:t>usd</w:t>
            </w:r>
            <w:proofErr w:type="spellEnd"/>
            <w:r>
              <w:rPr>
                <w:rFonts w:ascii="Arial" w:hAnsi="Arial"/>
                <w:sz w:val="16"/>
                <w:szCs w:val="16"/>
                <w:u w:color="000000"/>
              </w:rPr>
              <w:t xml:space="preserve"> 1,500,000 </w:t>
            </w:r>
          </w:p>
        </w:tc>
        <w:tc>
          <w:tcPr>
            <w:tcW w:w="1259" w:type="dxa"/>
            <w:tcBorders>
              <w:top w:val="single" w:sz="4" w:space="0" w:color="000000"/>
              <w:left w:val="nil"/>
              <w:bottom w:val="nil"/>
              <w:right w:val="nil"/>
            </w:tcBorders>
            <w:shd w:val="clear" w:color="auto" w:fill="auto"/>
            <w:tcMar>
              <w:top w:w="80" w:type="dxa"/>
              <w:left w:w="80" w:type="dxa"/>
              <w:bottom w:w="80" w:type="dxa"/>
              <w:right w:w="80" w:type="dxa"/>
            </w:tcMar>
          </w:tcPr>
          <w:p w14:paraId="043D40CA" w14:textId="77777777" w:rsidR="00D41E24" w:rsidRDefault="00000000">
            <w:pPr>
              <w:pStyle w:val="a2"/>
            </w:pPr>
            <w:r>
              <w:rPr>
                <w:rFonts w:ascii="Arial" w:hAnsi="Arial"/>
                <w:color w:val="578726"/>
                <w:sz w:val="16"/>
                <w:szCs w:val="16"/>
                <w:u w:color="000000"/>
              </w:rPr>
              <w:t>Extreme</w:t>
            </w:r>
          </w:p>
        </w:tc>
        <w:tc>
          <w:tcPr>
            <w:tcW w:w="1155" w:type="dxa"/>
            <w:tcBorders>
              <w:top w:val="single" w:sz="4" w:space="0" w:color="000000"/>
              <w:left w:val="nil"/>
              <w:bottom w:val="nil"/>
              <w:right w:val="nil"/>
            </w:tcBorders>
            <w:shd w:val="clear" w:color="auto" w:fill="auto"/>
            <w:tcMar>
              <w:top w:w="80" w:type="dxa"/>
              <w:left w:w="80" w:type="dxa"/>
              <w:bottom w:w="80" w:type="dxa"/>
              <w:right w:w="80" w:type="dxa"/>
            </w:tcMar>
          </w:tcPr>
          <w:p w14:paraId="3CEB3556" w14:textId="77777777" w:rsidR="00D41E24" w:rsidRDefault="00000000">
            <w:pPr>
              <w:pStyle w:val="a2"/>
            </w:pPr>
            <w:r>
              <w:rPr>
                <w:rFonts w:ascii="Arial" w:hAnsi="Arial"/>
                <w:color w:val="578726"/>
                <w:sz w:val="16"/>
                <w:szCs w:val="16"/>
                <w:u w:color="000000"/>
              </w:rPr>
              <w:t>2</w:t>
            </w:r>
          </w:p>
        </w:tc>
        <w:tc>
          <w:tcPr>
            <w:tcW w:w="1334" w:type="dxa"/>
            <w:tcBorders>
              <w:top w:val="single" w:sz="4" w:space="0" w:color="000000"/>
              <w:left w:val="nil"/>
              <w:bottom w:val="nil"/>
              <w:right w:val="nil"/>
            </w:tcBorders>
            <w:shd w:val="clear" w:color="auto" w:fill="auto"/>
            <w:tcMar>
              <w:top w:w="80" w:type="dxa"/>
              <w:left w:w="80" w:type="dxa"/>
              <w:bottom w:w="80" w:type="dxa"/>
              <w:right w:w="80" w:type="dxa"/>
            </w:tcMar>
          </w:tcPr>
          <w:p w14:paraId="266A07AD" w14:textId="77777777" w:rsidR="00D41E24" w:rsidRDefault="00000000">
            <w:pPr>
              <w:pStyle w:val="a2"/>
            </w:pPr>
            <w:r>
              <w:rPr>
                <w:rFonts w:ascii="Arial" w:hAnsi="Arial"/>
                <w:color w:val="C69300"/>
                <w:sz w:val="16"/>
                <w:szCs w:val="16"/>
                <w:u w:color="000000"/>
              </w:rPr>
              <w:t>Extreme</w:t>
            </w:r>
          </w:p>
        </w:tc>
        <w:tc>
          <w:tcPr>
            <w:tcW w:w="1364" w:type="dxa"/>
            <w:tcBorders>
              <w:top w:val="single" w:sz="4" w:space="0" w:color="000000"/>
              <w:left w:val="nil"/>
              <w:bottom w:val="nil"/>
              <w:right w:val="nil"/>
            </w:tcBorders>
            <w:shd w:val="clear" w:color="auto" w:fill="auto"/>
            <w:tcMar>
              <w:top w:w="80" w:type="dxa"/>
              <w:left w:w="80" w:type="dxa"/>
              <w:bottom w:w="80" w:type="dxa"/>
              <w:right w:w="80" w:type="dxa"/>
            </w:tcMar>
          </w:tcPr>
          <w:p w14:paraId="4CB52CBF" w14:textId="77777777" w:rsidR="00D41E24" w:rsidRDefault="00000000">
            <w:pPr>
              <w:pStyle w:val="a2"/>
            </w:pPr>
            <w:r>
              <w:rPr>
                <w:rFonts w:ascii="Arial" w:hAnsi="Arial"/>
                <w:color w:val="C69300"/>
                <w:sz w:val="16"/>
                <w:szCs w:val="16"/>
                <w:u w:color="000000"/>
              </w:rPr>
              <w:t>2</w:t>
            </w:r>
          </w:p>
        </w:tc>
        <w:tc>
          <w:tcPr>
            <w:tcW w:w="1422" w:type="dxa"/>
            <w:tcBorders>
              <w:top w:val="single" w:sz="4" w:space="0" w:color="000000"/>
              <w:left w:val="nil"/>
              <w:bottom w:val="nil"/>
              <w:right w:val="nil"/>
            </w:tcBorders>
            <w:shd w:val="clear" w:color="auto" w:fill="auto"/>
            <w:tcMar>
              <w:top w:w="80" w:type="dxa"/>
              <w:left w:w="80" w:type="dxa"/>
              <w:bottom w:w="80" w:type="dxa"/>
              <w:right w:w="80" w:type="dxa"/>
            </w:tcMar>
          </w:tcPr>
          <w:p w14:paraId="5D827E5E" w14:textId="77777777" w:rsidR="00D41E24" w:rsidRDefault="00000000">
            <w:pPr>
              <w:pStyle w:val="a2"/>
            </w:pPr>
            <w:r>
              <w:rPr>
                <w:rFonts w:ascii="Arial" w:hAnsi="Arial"/>
                <w:color w:val="AE1916"/>
                <w:sz w:val="16"/>
                <w:szCs w:val="16"/>
                <w:u w:color="000000"/>
              </w:rPr>
              <w:t>Extreme</w:t>
            </w:r>
          </w:p>
        </w:tc>
        <w:tc>
          <w:tcPr>
            <w:tcW w:w="1386" w:type="dxa"/>
            <w:tcBorders>
              <w:top w:val="single" w:sz="4" w:space="0" w:color="000000"/>
              <w:left w:val="nil"/>
              <w:bottom w:val="nil"/>
              <w:right w:val="nil"/>
            </w:tcBorders>
            <w:shd w:val="clear" w:color="auto" w:fill="auto"/>
            <w:tcMar>
              <w:top w:w="80" w:type="dxa"/>
              <w:left w:w="80" w:type="dxa"/>
              <w:bottom w:w="80" w:type="dxa"/>
              <w:right w:w="80" w:type="dxa"/>
            </w:tcMar>
          </w:tcPr>
          <w:p w14:paraId="7236B3F6" w14:textId="77777777" w:rsidR="00D41E24" w:rsidRDefault="00000000">
            <w:pPr>
              <w:pStyle w:val="a2"/>
            </w:pPr>
            <w:r>
              <w:rPr>
                <w:rFonts w:ascii="Arial" w:hAnsi="Arial"/>
                <w:color w:val="AE1916"/>
                <w:sz w:val="16"/>
                <w:szCs w:val="16"/>
                <w:u w:color="000000"/>
              </w:rPr>
              <w:t>2</w:t>
            </w:r>
          </w:p>
        </w:tc>
      </w:tr>
      <w:tr w:rsidR="00D41E24" w14:paraId="27300B1D" w14:textId="77777777">
        <w:tblPrEx>
          <w:shd w:val="clear" w:color="auto" w:fill="D0DDEF"/>
        </w:tblPrEx>
        <w:trPr>
          <w:trHeight w:val="355"/>
        </w:trPr>
        <w:tc>
          <w:tcPr>
            <w:tcW w:w="1581" w:type="dxa"/>
            <w:tcBorders>
              <w:top w:val="nil"/>
              <w:left w:val="nil"/>
              <w:bottom w:val="nil"/>
              <w:right w:val="nil"/>
            </w:tcBorders>
            <w:shd w:val="clear" w:color="auto" w:fill="E9EEF7"/>
            <w:tcMar>
              <w:top w:w="80" w:type="dxa"/>
              <w:left w:w="80" w:type="dxa"/>
              <w:bottom w:w="80" w:type="dxa"/>
              <w:right w:w="80" w:type="dxa"/>
            </w:tcMar>
          </w:tcPr>
          <w:p w14:paraId="7E7B0E8B" w14:textId="77777777" w:rsidR="00D41E24" w:rsidRDefault="00000000">
            <w:pPr>
              <w:pStyle w:val="a2"/>
            </w:pPr>
            <w:r>
              <w:rPr>
                <w:rFonts w:ascii="Arial" w:hAnsi="Arial"/>
                <w:sz w:val="16"/>
                <w:szCs w:val="16"/>
                <w:u w:color="000000"/>
              </w:rPr>
              <w:t>usd1,000,000 - 1,500,000</w:t>
            </w:r>
          </w:p>
        </w:tc>
        <w:tc>
          <w:tcPr>
            <w:tcW w:w="1259" w:type="dxa"/>
            <w:tcBorders>
              <w:top w:val="nil"/>
              <w:left w:val="nil"/>
              <w:bottom w:val="nil"/>
              <w:right w:val="nil"/>
            </w:tcBorders>
            <w:shd w:val="clear" w:color="auto" w:fill="E9EEF7"/>
            <w:tcMar>
              <w:top w:w="80" w:type="dxa"/>
              <w:left w:w="80" w:type="dxa"/>
              <w:bottom w:w="80" w:type="dxa"/>
              <w:right w:w="80" w:type="dxa"/>
            </w:tcMar>
          </w:tcPr>
          <w:p w14:paraId="51E9DBF0" w14:textId="77777777" w:rsidR="00D41E24" w:rsidRDefault="00000000">
            <w:pPr>
              <w:pStyle w:val="a2"/>
            </w:pPr>
            <w:r>
              <w:rPr>
                <w:rFonts w:ascii="Arial" w:hAnsi="Arial"/>
                <w:color w:val="578726"/>
                <w:sz w:val="16"/>
                <w:szCs w:val="16"/>
                <w:u w:color="000000"/>
              </w:rPr>
              <w:t>High</w:t>
            </w:r>
          </w:p>
        </w:tc>
        <w:tc>
          <w:tcPr>
            <w:tcW w:w="1155" w:type="dxa"/>
            <w:tcBorders>
              <w:top w:val="nil"/>
              <w:left w:val="nil"/>
              <w:bottom w:val="nil"/>
              <w:right w:val="nil"/>
            </w:tcBorders>
            <w:shd w:val="clear" w:color="auto" w:fill="E9EEF7"/>
            <w:tcMar>
              <w:top w:w="80" w:type="dxa"/>
              <w:left w:w="80" w:type="dxa"/>
              <w:bottom w:w="80" w:type="dxa"/>
              <w:right w:w="80" w:type="dxa"/>
            </w:tcMar>
          </w:tcPr>
          <w:p w14:paraId="13A76054" w14:textId="77777777" w:rsidR="00D41E24" w:rsidRDefault="00000000">
            <w:pPr>
              <w:pStyle w:val="a2"/>
            </w:pPr>
            <w:r>
              <w:rPr>
                <w:rFonts w:ascii="Arial" w:hAnsi="Arial"/>
                <w:color w:val="578726"/>
                <w:sz w:val="16"/>
                <w:szCs w:val="16"/>
                <w:u w:color="000000"/>
              </w:rPr>
              <w:t>1.2</w:t>
            </w:r>
          </w:p>
        </w:tc>
        <w:tc>
          <w:tcPr>
            <w:tcW w:w="1334" w:type="dxa"/>
            <w:tcBorders>
              <w:top w:val="nil"/>
              <w:left w:val="nil"/>
              <w:bottom w:val="nil"/>
              <w:right w:val="nil"/>
            </w:tcBorders>
            <w:shd w:val="clear" w:color="auto" w:fill="E9EEF7"/>
            <w:tcMar>
              <w:top w:w="80" w:type="dxa"/>
              <w:left w:w="80" w:type="dxa"/>
              <w:bottom w:w="80" w:type="dxa"/>
              <w:right w:w="80" w:type="dxa"/>
            </w:tcMar>
          </w:tcPr>
          <w:p w14:paraId="17273DB3" w14:textId="77777777" w:rsidR="00D41E24" w:rsidRDefault="00000000">
            <w:pPr>
              <w:pStyle w:val="a2"/>
            </w:pPr>
            <w:r>
              <w:rPr>
                <w:rFonts w:ascii="Arial" w:hAnsi="Arial"/>
                <w:color w:val="C69300"/>
                <w:sz w:val="16"/>
                <w:szCs w:val="16"/>
                <w:u w:color="000000"/>
              </w:rPr>
              <w:t>Extreme</w:t>
            </w:r>
          </w:p>
        </w:tc>
        <w:tc>
          <w:tcPr>
            <w:tcW w:w="1364" w:type="dxa"/>
            <w:tcBorders>
              <w:top w:val="nil"/>
              <w:left w:val="nil"/>
              <w:bottom w:val="nil"/>
              <w:right w:val="nil"/>
            </w:tcBorders>
            <w:shd w:val="clear" w:color="auto" w:fill="E9EEF7"/>
            <w:tcMar>
              <w:top w:w="80" w:type="dxa"/>
              <w:left w:w="80" w:type="dxa"/>
              <w:bottom w:w="80" w:type="dxa"/>
              <w:right w:w="80" w:type="dxa"/>
            </w:tcMar>
          </w:tcPr>
          <w:p w14:paraId="5776C4EE" w14:textId="77777777" w:rsidR="00D41E24" w:rsidRDefault="00000000">
            <w:pPr>
              <w:pStyle w:val="a2"/>
            </w:pPr>
            <w:r>
              <w:rPr>
                <w:rFonts w:ascii="Arial" w:hAnsi="Arial"/>
                <w:color w:val="C69300"/>
                <w:sz w:val="16"/>
                <w:szCs w:val="16"/>
                <w:u w:color="000000"/>
              </w:rPr>
              <w:t>2</w:t>
            </w:r>
          </w:p>
        </w:tc>
        <w:tc>
          <w:tcPr>
            <w:tcW w:w="1422" w:type="dxa"/>
            <w:tcBorders>
              <w:top w:val="nil"/>
              <w:left w:val="nil"/>
              <w:bottom w:val="nil"/>
              <w:right w:val="nil"/>
            </w:tcBorders>
            <w:shd w:val="clear" w:color="auto" w:fill="E9EEF7"/>
            <w:tcMar>
              <w:top w:w="80" w:type="dxa"/>
              <w:left w:w="80" w:type="dxa"/>
              <w:bottom w:w="80" w:type="dxa"/>
              <w:right w:w="80" w:type="dxa"/>
            </w:tcMar>
          </w:tcPr>
          <w:p w14:paraId="026DD48D"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E9EEF7"/>
            <w:tcMar>
              <w:top w:w="80" w:type="dxa"/>
              <w:left w:w="80" w:type="dxa"/>
              <w:bottom w:w="80" w:type="dxa"/>
              <w:right w:w="80" w:type="dxa"/>
            </w:tcMar>
          </w:tcPr>
          <w:p w14:paraId="4A7FE2E3" w14:textId="77777777" w:rsidR="00D41E24" w:rsidRDefault="00000000">
            <w:pPr>
              <w:pStyle w:val="a2"/>
            </w:pPr>
            <w:r>
              <w:rPr>
                <w:rFonts w:ascii="Arial" w:hAnsi="Arial"/>
                <w:color w:val="AE1916"/>
                <w:sz w:val="16"/>
                <w:szCs w:val="16"/>
                <w:u w:color="000000"/>
              </w:rPr>
              <w:t>2</w:t>
            </w:r>
          </w:p>
        </w:tc>
      </w:tr>
      <w:tr w:rsidR="00D41E24" w14:paraId="07BE8668" w14:textId="77777777">
        <w:tblPrEx>
          <w:shd w:val="clear" w:color="auto" w:fill="D0DDEF"/>
        </w:tblPrEx>
        <w:trPr>
          <w:trHeight w:val="355"/>
        </w:trPr>
        <w:tc>
          <w:tcPr>
            <w:tcW w:w="1581" w:type="dxa"/>
            <w:tcBorders>
              <w:top w:val="nil"/>
              <w:left w:val="nil"/>
              <w:bottom w:val="nil"/>
              <w:right w:val="nil"/>
            </w:tcBorders>
            <w:shd w:val="clear" w:color="auto" w:fill="auto"/>
            <w:tcMar>
              <w:top w:w="80" w:type="dxa"/>
              <w:left w:w="80" w:type="dxa"/>
              <w:bottom w:w="80" w:type="dxa"/>
              <w:right w:w="80" w:type="dxa"/>
            </w:tcMar>
          </w:tcPr>
          <w:p w14:paraId="7927308C"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100,000 - 1,000,000</w:t>
            </w:r>
          </w:p>
        </w:tc>
        <w:tc>
          <w:tcPr>
            <w:tcW w:w="1259" w:type="dxa"/>
            <w:tcBorders>
              <w:top w:val="nil"/>
              <w:left w:val="nil"/>
              <w:bottom w:val="nil"/>
              <w:right w:val="nil"/>
            </w:tcBorders>
            <w:shd w:val="clear" w:color="auto" w:fill="auto"/>
            <w:tcMar>
              <w:top w:w="80" w:type="dxa"/>
              <w:left w:w="80" w:type="dxa"/>
              <w:bottom w:w="80" w:type="dxa"/>
              <w:right w:w="80" w:type="dxa"/>
            </w:tcMar>
          </w:tcPr>
          <w:p w14:paraId="6F7E62F8" w14:textId="77777777" w:rsidR="00D41E24" w:rsidRDefault="00000000">
            <w:pPr>
              <w:pStyle w:val="a2"/>
            </w:pPr>
            <w:r>
              <w:rPr>
                <w:rFonts w:ascii="Arial" w:hAnsi="Arial"/>
                <w:color w:val="578726"/>
                <w:sz w:val="16"/>
                <w:szCs w:val="16"/>
                <w:u w:color="000000"/>
              </w:rPr>
              <w:t>Medium</w:t>
            </w:r>
          </w:p>
        </w:tc>
        <w:tc>
          <w:tcPr>
            <w:tcW w:w="1155" w:type="dxa"/>
            <w:tcBorders>
              <w:top w:val="nil"/>
              <w:left w:val="nil"/>
              <w:bottom w:val="nil"/>
              <w:right w:val="nil"/>
            </w:tcBorders>
            <w:shd w:val="clear" w:color="auto" w:fill="auto"/>
            <w:tcMar>
              <w:top w:w="80" w:type="dxa"/>
              <w:left w:w="80" w:type="dxa"/>
              <w:bottom w:w="80" w:type="dxa"/>
              <w:right w:w="80" w:type="dxa"/>
            </w:tcMar>
          </w:tcPr>
          <w:p w14:paraId="5EA7A486" w14:textId="77777777" w:rsidR="00D41E24" w:rsidRDefault="00000000">
            <w:pPr>
              <w:pStyle w:val="a2"/>
            </w:pPr>
            <w:r>
              <w:rPr>
                <w:rFonts w:ascii="Arial" w:hAnsi="Arial"/>
                <w:color w:val="578726"/>
                <w:sz w:val="16"/>
                <w:szCs w:val="16"/>
                <w:u w:color="000000"/>
              </w:rPr>
              <w:t>1.1</w:t>
            </w:r>
          </w:p>
        </w:tc>
        <w:tc>
          <w:tcPr>
            <w:tcW w:w="1334" w:type="dxa"/>
            <w:tcBorders>
              <w:top w:val="nil"/>
              <w:left w:val="nil"/>
              <w:bottom w:val="nil"/>
              <w:right w:val="nil"/>
            </w:tcBorders>
            <w:shd w:val="clear" w:color="auto" w:fill="auto"/>
            <w:tcMar>
              <w:top w:w="80" w:type="dxa"/>
              <w:left w:w="80" w:type="dxa"/>
              <w:bottom w:w="80" w:type="dxa"/>
              <w:right w:w="80" w:type="dxa"/>
            </w:tcMar>
          </w:tcPr>
          <w:p w14:paraId="605FA030" w14:textId="77777777" w:rsidR="00D41E24" w:rsidRDefault="00000000">
            <w:pPr>
              <w:pStyle w:val="a2"/>
            </w:pPr>
            <w:r>
              <w:rPr>
                <w:rFonts w:ascii="Arial" w:hAnsi="Arial"/>
                <w:color w:val="C69300"/>
                <w:sz w:val="16"/>
                <w:szCs w:val="16"/>
                <w:u w:color="000000"/>
              </w:rPr>
              <w:t>High</w:t>
            </w:r>
          </w:p>
        </w:tc>
        <w:tc>
          <w:tcPr>
            <w:tcW w:w="1364" w:type="dxa"/>
            <w:tcBorders>
              <w:top w:val="nil"/>
              <w:left w:val="nil"/>
              <w:bottom w:val="nil"/>
              <w:right w:val="nil"/>
            </w:tcBorders>
            <w:shd w:val="clear" w:color="auto" w:fill="auto"/>
            <w:tcMar>
              <w:top w:w="80" w:type="dxa"/>
              <w:left w:w="80" w:type="dxa"/>
              <w:bottom w:w="80" w:type="dxa"/>
              <w:right w:w="80" w:type="dxa"/>
            </w:tcMar>
          </w:tcPr>
          <w:p w14:paraId="4F9146C6" w14:textId="77777777" w:rsidR="00D41E24" w:rsidRDefault="00000000">
            <w:pPr>
              <w:pStyle w:val="a2"/>
            </w:pPr>
            <w:r>
              <w:rPr>
                <w:rFonts w:ascii="Arial" w:hAnsi="Arial"/>
                <w:color w:val="C69300"/>
                <w:sz w:val="16"/>
                <w:szCs w:val="16"/>
                <w:u w:color="000000"/>
              </w:rPr>
              <w:t>1.2</w:t>
            </w:r>
          </w:p>
        </w:tc>
        <w:tc>
          <w:tcPr>
            <w:tcW w:w="1422" w:type="dxa"/>
            <w:tcBorders>
              <w:top w:val="nil"/>
              <w:left w:val="nil"/>
              <w:bottom w:val="nil"/>
              <w:right w:val="nil"/>
            </w:tcBorders>
            <w:shd w:val="clear" w:color="auto" w:fill="auto"/>
            <w:tcMar>
              <w:top w:w="80" w:type="dxa"/>
              <w:left w:w="80" w:type="dxa"/>
              <w:bottom w:w="80" w:type="dxa"/>
              <w:right w:w="80" w:type="dxa"/>
            </w:tcMar>
          </w:tcPr>
          <w:p w14:paraId="13550501"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auto"/>
            <w:tcMar>
              <w:top w:w="80" w:type="dxa"/>
              <w:left w:w="80" w:type="dxa"/>
              <w:bottom w:w="80" w:type="dxa"/>
              <w:right w:w="80" w:type="dxa"/>
            </w:tcMar>
          </w:tcPr>
          <w:p w14:paraId="3FADC07E" w14:textId="77777777" w:rsidR="00D41E24" w:rsidRDefault="00000000">
            <w:pPr>
              <w:pStyle w:val="a2"/>
            </w:pPr>
            <w:r>
              <w:rPr>
                <w:rFonts w:ascii="Arial" w:hAnsi="Arial"/>
                <w:color w:val="AE1916"/>
                <w:sz w:val="16"/>
                <w:szCs w:val="16"/>
                <w:u w:color="000000"/>
              </w:rPr>
              <w:t>2</w:t>
            </w:r>
          </w:p>
        </w:tc>
      </w:tr>
      <w:tr w:rsidR="00D41E24" w14:paraId="35F93D0D" w14:textId="77777777">
        <w:tblPrEx>
          <w:shd w:val="clear" w:color="auto" w:fill="D0DDEF"/>
        </w:tblPrEx>
        <w:trPr>
          <w:trHeight w:val="355"/>
        </w:trPr>
        <w:tc>
          <w:tcPr>
            <w:tcW w:w="1581" w:type="dxa"/>
            <w:tcBorders>
              <w:top w:val="nil"/>
              <w:left w:val="nil"/>
              <w:bottom w:val="nil"/>
              <w:right w:val="nil"/>
            </w:tcBorders>
            <w:shd w:val="clear" w:color="auto" w:fill="E9EEF7"/>
            <w:tcMar>
              <w:top w:w="80" w:type="dxa"/>
              <w:left w:w="80" w:type="dxa"/>
              <w:bottom w:w="80" w:type="dxa"/>
              <w:right w:w="80" w:type="dxa"/>
            </w:tcMar>
          </w:tcPr>
          <w:p w14:paraId="3336F516"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50,000 - 100,00</w:t>
            </w:r>
          </w:p>
        </w:tc>
        <w:tc>
          <w:tcPr>
            <w:tcW w:w="1259" w:type="dxa"/>
            <w:tcBorders>
              <w:top w:val="nil"/>
              <w:left w:val="nil"/>
              <w:bottom w:val="nil"/>
              <w:right w:val="nil"/>
            </w:tcBorders>
            <w:shd w:val="clear" w:color="auto" w:fill="E9EEF7"/>
            <w:tcMar>
              <w:top w:w="80" w:type="dxa"/>
              <w:left w:w="80" w:type="dxa"/>
              <w:bottom w:w="80" w:type="dxa"/>
              <w:right w:w="80" w:type="dxa"/>
            </w:tcMar>
          </w:tcPr>
          <w:p w14:paraId="5E651466" w14:textId="77777777" w:rsidR="00D41E24" w:rsidRDefault="00000000">
            <w:pPr>
              <w:pStyle w:val="a2"/>
            </w:pPr>
            <w:r>
              <w:rPr>
                <w:rFonts w:ascii="Arial" w:hAnsi="Arial"/>
                <w:color w:val="578726"/>
                <w:sz w:val="16"/>
                <w:szCs w:val="16"/>
                <w:u w:color="000000"/>
              </w:rPr>
              <w:t>Low</w:t>
            </w:r>
          </w:p>
        </w:tc>
        <w:tc>
          <w:tcPr>
            <w:tcW w:w="1155" w:type="dxa"/>
            <w:tcBorders>
              <w:top w:val="nil"/>
              <w:left w:val="nil"/>
              <w:bottom w:val="nil"/>
              <w:right w:val="nil"/>
            </w:tcBorders>
            <w:shd w:val="clear" w:color="auto" w:fill="E9EEF7"/>
            <w:tcMar>
              <w:top w:w="80" w:type="dxa"/>
              <w:left w:w="80" w:type="dxa"/>
              <w:bottom w:w="80" w:type="dxa"/>
              <w:right w:w="80" w:type="dxa"/>
            </w:tcMar>
          </w:tcPr>
          <w:p w14:paraId="66CC6ADD" w14:textId="77777777" w:rsidR="00D41E24" w:rsidRDefault="00000000">
            <w:pPr>
              <w:pStyle w:val="a2"/>
            </w:pPr>
            <w:r>
              <w:rPr>
                <w:rFonts w:ascii="Arial" w:hAnsi="Arial"/>
                <w:color w:val="578726"/>
                <w:sz w:val="16"/>
                <w:szCs w:val="16"/>
                <w:u w:color="000000"/>
              </w:rPr>
              <w:t>1.0</w:t>
            </w:r>
          </w:p>
        </w:tc>
        <w:tc>
          <w:tcPr>
            <w:tcW w:w="1334" w:type="dxa"/>
            <w:tcBorders>
              <w:top w:val="nil"/>
              <w:left w:val="nil"/>
              <w:bottom w:val="nil"/>
              <w:right w:val="nil"/>
            </w:tcBorders>
            <w:shd w:val="clear" w:color="auto" w:fill="E9EEF7"/>
            <w:tcMar>
              <w:top w:w="80" w:type="dxa"/>
              <w:left w:w="80" w:type="dxa"/>
              <w:bottom w:w="80" w:type="dxa"/>
              <w:right w:w="80" w:type="dxa"/>
            </w:tcMar>
          </w:tcPr>
          <w:p w14:paraId="4B2C8A02" w14:textId="77777777" w:rsidR="00D41E24" w:rsidRDefault="00000000">
            <w:pPr>
              <w:pStyle w:val="a2"/>
            </w:pPr>
            <w:r>
              <w:rPr>
                <w:rFonts w:ascii="Arial" w:hAnsi="Arial"/>
                <w:color w:val="C69300"/>
                <w:sz w:val="16"/>
                <w:szCs w:val="16"/>
                <w:u w:color="000000"/>
              </w:rPr>
              <w:t>Medium</w:t>
            </w:r>
          </w:p>
        </w:tc>
        <w:tc>
          <w:tcPr>
            <w:tcW w:w="1364" w:type="dxa"/>
            <w:tcBorders>
              <w:top w:val="nil"/>
              <w:left w:val="nil"/>
              <w:bottom w:val="nil"/>
              <w:right w:val="nil"/>
            </w:tcBorders>
            <w:shd w:val="clear" w:color="auto" w:fill="E9EEF7"/>
            <w:tcMar>
              <w:top w:w="80" w:type="dxa"/>
              <w:left w:w="80" w:type="dxa"/>
              <w:bottom w:w="80" w:type="dxa"/>
              <w:right w:w="80" w:type="dxa"/>
            </w:tcMar>
          </w:tcPr>
          <w:p w14:paraId="06B753E2" w14:textId="77777777" w:rsidR="00D41E24" w:rsidRDefault="00000000">
            <w:pPr>
              <w:pStyle w:val="a2"/>
            </w:pPr>
            <w:r>
              <w:rPr>
                <w:rFonts w:ascii="Arial" w:hAnsi="Arial"/>
                <w:color w:val="C69300"/>
                <w:sz w:val="16"/>
                <w:szCs w:val="16"/>
                <w:u w:color="000000"/>
              </w:rPr>
              <w:t>1.1</w:t>
            </w:r>
          </w:p>
        </w:tc>
        <w:tc>
          <w:tcPr>
            <w:tcW w:w="1422" w:type="dxa"/>
            <w:tcBorders>
              <w:top w:val="nil"/>
              <w:left w:val="nil"/>
              <w:bottom w:val="nil"/>
              <w:right w:val="nil"/>
            </w:tcBorders>
            <w:shd w:val="clear" w:color="auto" w:fill="E9EEF7"/>
            <w:tcMar>
              <w:top w:w="80" w:type="dxa"/>
              <w:left w:w="80" w:type="dxa"/>
              <w:bottom w:w="80" w:type="dxa"/>
              <w:right w:w="80" w:type="dxa"/>
            </w:tcMar>
          </w:tcPr>
          <w:p w14:paraId="4219C0D2"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nil"/>
              <w:right w:val="nil"/>
            </w:tcBorders>
            <w:shd w:val="clear" w:color="auto" w:fill="E9EEF7"/>
            <w:tcMar>
              <w:top w:w="80" w:type="dxa"/>
              <w:left w:w="80" w:type="dxa"/>
              <w:bottom w:w="80" w:type="dxa"/>
              <w:right w:w="80" w:type="dxa"/>
            </w:tcMar>
          </w:tcPr>
          <w:p w14:paraId="71070935" w14:textId="77777777" w:rsidR="00D41E24" w:rsidRDefault="00000000">
            <w:pPr>
              <w:pStyle w:val="a2"/>
            </w:pPr>
            <w:r>
              <w:rPr>
                <w:rFonts w:ascii="Arial" w:hAnsi="Arial"/>
                <w:color w:val="AE1916"/>
                <w:sz w:val="16"/>
                <w:szCs w:val="16"/>
                <w:u w:color="000000"/>
              </w:rPr>
              <w:t>2</w:t>
            </w:r>
          </w:p>
        </w:tc>
      </w:tr>
      <w:tr w:rsidR="00D41E24" w14:paraId="6A6A26E1" w14:textId="77777777">
        <w:tblPrEx>
          <w:shd w:val="clear" w:color="auto" w:fill="D0DDEF"/>
        </w:tblPrEx>
        <w:trPr>
          <w:trHeight w:val="360"/>
        </w:trPr>
        <w:tc>
          <w:tcPr>
            <w:tcW w:w="1581" w:type="dxa"/>
            <w:tcBorders>
              <w:top w:val="nil"/>
              <w:left w:val="nil"/>
              <w:bottom w:val="single" w:sz="4" w:space="0" w:color="000000"/>
              <w:right w:val="nil"/>
            </w:tcBorders>
            <w:shd w:val="clear" w:color="auto" w:fill="auto"/>
            <w:tcMar>
              <w:top w:w="80" w:type="dxa"/>
              <w:left w:w="80" w:type="dxa"/>
              <w:bottom w:w="80" w:type="dxa"/>
              <w:right w:w="80" w:type="dxa"/>
            </w:tcMar>
          </w:tcPr>
          <w:p w14:paraId="35A7ECDF" w14:textId="77777777" w:rsidR="00D41E24" w:rsidRDefault="00000000">
            <w:pPr>
              <w:pStyle w:val="a2"/>
            </w:pPr>
            <w:proofErr w:type="spellStart"/>
            <w:r>
              <w:rPr>
                <w:rFonts w:ascii="Arial" w:hAnsi="Arial"/>
                <w:sz w:val="16"/>
                <w:szCs w:val="16"/>
                <w:u w:color="000000"/>
              </w:rPr>
              <w:t>usd</w:t>
            </w:r>
            <w:proofErr w:type="spellEnd"/>
            <w:r>
              <w:rPr>
                <w:rFonts w:ascii="Arial" w:hAnsi="Arial"/>
                <w:sz w:val="16"/>
                <w:szCs w:val="16"/>
                <w:u w:color="000000"/>
              </w:rPr>
              <w:t xml:space="preserve"> 10,000 - 50,000 </w:t>
            </w:r>
          </w:p>
        </w:tc>
        <w:tc>
          <w:tcPr>
            <w:tcW w:w="1259" w:type="dxa"/>
            <w:tcBorders>
              <w:top w:val="nil"/>
              <w:left w:val="nil"/>
              <w:bottom w:val="single" w:sz="4" w:space="0" w:color="000000"/>
              <w:right w:val="nil"/>
            </w:tcBorders>
            <w:shd w:val="clear" w:color="auto" w:fill="auto"/>
            <w:tcMar>
              <w:top w:w="80" w:type="dxa"/>
              <w:left w:w="80" w:type="dxa"/>
              <w:bottom w:w="80" w:type="dxa"/>
              <w:right w:w="80" w:type="dxa"/>
            </w:tcMar>
          </w:tcPr>
          <w:p w14:paraId="0636F5FD" w14:textId="77777777" w:rsidR="00D41E24" w:rsidRDefault="00000000">
            <w:pPr>
              <w:pStyle w:val="a2"/>
            </w:pPr>
            <w:r>
              <w:rPr>
                <w:rFonts w:ascii="Arial" w:hAnsi="Arial"/>
                <w:color w:val="578726"/>
                <w:sz w:val="16"/>
                <w:szCs w:val="16"/>
                <w:u w:color="000000"/>
              </w:rPr>
              <w:t>Low</w:t>
            </w:r>
          </w:p>
        </w:tc>
        <w:tc>
          <w:tcPr>
            <w:tcW w:w="1155" w:type="dxa"/>
            <w:tcBorders>
              <w:top w:val="nil"/>
              <w:left w:val="nil"/>
              <w:bottom w:val="single" w:sz="4" w:space="0" w:color="000000"/>
              <w:right w:val="nil"/>
            </w:tcBorders>
            <w:shd w:val="clear" w:color="auto" w:fill="auto"/>
            <w:tcMar>
              <w:top w:w="80" w:type="dxa"/>
              <w:left w:w="80" w:type="dxa"/>
              <w:bottom w:w="80" w:type="dxa"/>
              <w:right w:w="80" w:type="dxa"/>
            </w:tcMar>
          </w:tcPr>
          <w:p w14:paraId="0587AFA0" w14:textId="77777777" w:rsidR="00D41E24" w:rsidRDefault="00000000">
            <w:pPr>
              <w:pStyle w:val="a2"/>
            </w:pPr>
            <w:r>
              <w:rPr>
                <w:rFonts w:ascii="Arial" w:hAnsi="Arial"/>
                <w:color w:val="578726"/>
                <w:sz w:val="16"/>
                <w:szCs w:val="16"/>
                <w:u w:color="000000"/>
              </w:rPr>
              <w:t>1.0</w:t>
            </w:r>
          </w:p>
        </w:tc>
        <w:tc>
          <w:tcPr>
            <w:tcW w:w="1334" w:type="dxa"/>
            <w:tcBorders>
              <w:top w:val="nil"/>
              <w:left w:val="nil"/>
              <w:bottom w:val="single" w:sz="4" w:space="0" w:color="000000"/>
              <w:right w:val="nil"/>
            </w:tcBorders>
            <w:shd w:val="clear" w:color="auto" w:fill="auto"/>
            <w:tcMar>
              <w:top w:w="80" w:type="dxa"/>
              <w:left w:w="80" w:type="dxa"/>
              <w:bottom w:w="80" w:type="dxa"/>
              <w:right w:w="80" w:type="dxa"/>
            </w:tcMar>
          </w:tcPr>
          <w:p w14:paraId="41692FE4" w14:textId="77777777" w:rsidR="00D41E24" w:rsidRDefault="00000000">
            <w:pPr>
              <w:pStyle w:val="a2"/>
            </w:pPr>
            <w:r>
              <w:rPr>
                <w:rFonts w:ascii="Arial" w:hAnsi="Arial"/>
                <w:color w:val="C69300"/>
                <w:sz w:val="16"/>
                <w:szCs w:val="16"/>
                <w:u w:color="000000"/>
              </w:rPr>
              <w:t>Low</w:t>
            </w:r>
          </w:p>
        </w:tc>
        <w:tc>
          <w:tcPr>
            <w:tcW w:w="1364" w:type="dxa"/>
            <w:tcBorders>
              <w:top w:val="nil"/>
              <w:left w:val="nil"/>
              <w:bottom w:val="single" w:sz="4" w:space="0" w:color="000000"/>
              <w:right w:val="nil"/>
            </w:tcBorders>
            <w:shd w:val="clear" w:color="auto" w:fill="auto"/>
            <w:tcMar>
              <w:top w:w="80" w:type="dxa"/>
              <w:left w:w="80" w:type="dxa"/>
              <w:bottom w:w="80" w:type="dxa"/>
              <w:right w:w="80" w:type="dxa"/>
            </w:tcMar>
          </w:tcPr>
          <w:p w14:paraId="7B5F2274" w14:textId="77777777" w:rsidR="00D41E24" w:rsidRDefault="00000000">
            <w:pPr>
              <w:pStyle w:val="a2"/>
            </w:pPr>
            <w:r>
              <w:rPr>
                <w:rFonts w:ascii="Arial" w:hAnsi="Arial"/>
                <w:color w:val="C69300"/>
                <w:sz w:val="16"/>
                <w:szCs w:val="16"/>
                <w:u w:color="000000"/>
              </w:rPr>
              <w:t>1.0</w:t>
            </w:r>
          </w:p>
        </w:tc>
        <w:tc>
          <w:tcPr>
            <w:tcW w:w="1422" w:type="dxa"/>
            <w:tcBorders>
              <w:top w:val="nil"/>
              <w:left w:val="nil"/>
              <w:bottom w:val="single" w:sz="4" w:space="0" w:color="000000"/>
              <w:right w:val="nil"/>
            </w:tcBorders>
            <w:shd w:val="clear" w:color="auto" w:fill="auto"/>
            <w:tcMar>
              <w:top w:w="80" w:type="dxa"/>
              <w:left w:w="80" w:type="dxa"/>
              <w:bottom w:w="80" w:type="dxa"/>
              <w:right w:w="80" w:type="dxa"/>
            </w:tcMar>
          </w:tcPr>
          <w:p w14:paraId="0BB9BA2C" w14:textId="77777777" w:rsidR="00D41E24" w:rsidRDefault="00000000">
            <w:pPr>
              <w:pStyle w:val="a2"/>
            </w:pPr>
            <w:r>
              <w:rPr>
                <w:rFonts w:ascii="Arial" w:hAnsi="Arial"/>
                <w:color w:val="AE1916"/>
                <w:sz w:val="16"/>
                <w:szCs w:val="16"/>
                <w:u w:color="000000"/>
              </w:rPr>
              <w:t>Extreme</w:t>
            </w:r>
          </w:p>
        </w:tc>
        <w:tc>
          <w:tcPr>
            <w:tcW w:w="1386" w:type="dxa"/>
            <w:tcBorders>
              <w:top w:val="nil"/>
              <w:left w:val="nil"/>
              <w:bottom w:val="single" w:sz="4" w:space="0" w:color="000000"/>
              <w:right w:val="nil"/>
            </w:tcBorders>
            <w:shd w:val="clear" w:color="auto" w:fill="auto"/>
            <w:tcMar>
              <w:top w:w="80" w:type="dxa"/>
              <w:left w:w="80" w:type="dxa"/>
              <w:bottom w:w="80" w:type="dxa"/>
              <w:right w:w="80" w:type="dxa"/>
            </w:tcMar>
          </w:tcPr>
          <w:p w14:paraId="6F27F18A" w14:textId="77777777" w:rsidR="00D41E24" w:rsidRDefault="00000000">
            <w:pPr>
              <w:pStyle w:val="a2"/>
            </w:pPr>
            <w:r>
              <w:rPr>
                <w:rFonts w:ascii="Arial" w:hAnsi="Arial"/>
                <w:color w:val="AE1916"/>
                <w:sz w:val="16"/>
                <w:szCs w:val="16"/>
                <w:u w:color="000000"/>
              </w:rPr>
              <w:t>2</w:t>
            </w:r>
          </w:p>
        </w:tc>
      </w:tr>
    </w:tbl>
    <w:p w14:paraId="05626760" w14:textId="77777777" w:rsidR="00D41E24" w:rsidRDefault="00D41E24">
      <w:pPr>
        <w:pStyle w:val="a4"/>
        <w:rPr>
          <w:rFonts w:ascii="Helvetica Neue" w:eastAsia="Helvetica Neue" w:hAnsi="Helvetica Neue" w:cs="Helvetica Neue"/>
          <w:sz w:val="22"/>
          <w:szCs w:val="22"/>
        </w:rPr>
      </w:pPr>
    </w:p>
    <w:p w14:paraId="2B2474FD" w14:textId="77777777" w:rsidR="00D41E24" w:rsidRDefault="00D41E24">
      <w:pPr>
        <w:pStyle w:val="a4"/>
        <w:rPr>
          <w:rFonts w:ascii="Helvetica Neue" w:eastAsia="Helvetica Neue" w:hAnsi="Helvetica Neue" w:cs="Helvetica Neue"/>
          <w:sz w:val="22"/>
          <w:szCs w:val="22"/>
        </w:rPr>
      </w:pPr>
    </w:p>
    <w:p w14:paraId="30A8E0B5" w14:textId="77777777" w:rsidR="00D41E24" w:rsidRDefault="00D41E24">
      <w:pPr>
        <w:pStyle w:val="a4"/>
        <w:rPr>
          <w:rFonts w:ascii="Helvetica Neue" w:eastAsia="Helvetica Neue" w:hAnsi="Helvetica Neue" w:cs="Helvetica Neue"/>
          <w:sz w:val="22"/>
          <w:szCs w:val="22"/>
        </w:rPr>
      </w:pPr>
    </w:p>
    <w:p w14:paraId="59C14E94" w14:textId="77777777" w:rsidR="00D41E24" w:rsidRDefault="00D41E24">
      <w:pPr>
        <w:pStyle w:val="a4"/>
        <w:rPr>
          <w:rFonts w:ascii="Helvetica Neue" w:eastAsia="Helvetica Neue" w:hAnsi="Helvetica Neue" w:cs="Helvetica Neue"/>
          <w:sz w:val="22"/>
          <w:szCs w:val="22"/>
        </w:rPr>
      </w:pPr>
    </w:p>
    <w:p w14:paraId="67F060E6" w14:textId="77777777" w:rsidR="00D41E24" w:rsidRDefault="00D41E24">
      <w:pPr>
        <w:pStyle w:val="a4"/>
        <w:rPr>
          <w:rFonts w:ascii="Helvetica Neue" w:eastAsia="Helvetica Neue" w:hAnsi="Helvetica Neue" w:cs="Helvetica Neue"/>
          <w:sz w:val="22"/>
          <w:szCs w:val="22"/>
        </w:rPr>
      </w:pPr>
    </w:p>
    <w:p w14:paraId="0BC24F4B" w14:textId="77777777" w:rsidR="00D41E24" w:rsidRDefault="00D41E24">
      <w:pPr>
        <w:pStyle w:val="a4"/>
        <w:rPr>
          <w:rFonts w:ascii="Helvetica Neue" w:eastAsia="Helvetica Neue" w:hAnsi="Helvetica Neue" w:cs="Helvetica Neue"/>
          <w:sz w:val="22"/>
          <w:szCs w:val="22"/>
        </w:rPr>
      </w:pPr>
    </w:p>
    <w:p w14:paraId="3868ADC3" w14:textId="77777777" w:rsidR="00D41E24" w:rsidRDefault="00D41E24">
      <w:pPr>
        <w:pStyle w:val="a4"/>
        <w:rPr>
          <w:rFonts w:ascii="Helvetica Neue" w:eastAsia="Helvetica Neue" w:hAnsi="Helvetica Neue" w:cs="Helvetica Neue"/>
          <w:sz w:val="22"/>
          <w:szCs w:val="22"/>
        </w:rPr>
      </w:pPr>
    </w:p>
    <w:p w14:paraId="22DEF08D" w14:textId="77777777" w:rsidR="00D41E24" w:rsidRDefault="00D41E24">
      <w:pPr>
        <w:pStyle w:val="a4"/>
        <w:rPr>
          <w:rFonts w:ascii="Helvetica Neue" w:eastAsia="Helvetica Neue" w:hAnsi="Helvetica Neue" w:cs="Helvetica Neue"/>
          <w:sz w:val="22"/>
          <w:szCs w:val="22"/>
        </w:rPr>
      </w:pPr>
    </w:p>
    <w:p w14:paraId="5DBF1B7A" w14:textId="77777777" w:rsidR="00D41E24" w:rsidRDefault="00D41E24">
      <w:pPr>
        <w:pStyle w:val="a4"/>
        <w:rPr>
          <w:rFonts w:ascii="Helvetica Neue" w:eastAsia="Helvetica Neue" w:hAnsi="Helvetica Neue" w:cs="Helvetica Neue"/>
          <w:sz w:val="22"/>
          <w:szCs w:val="22"/>
        </w:rPr>
      </w:pPr>
    </w:p>
    <w:p w14:paraId="078DF163" w14:textId="77777777" w:rsidR="00D41E24" w:rsidRDefault="00D41E24">
      <w:pPr>
        <w:pStyle w:val="a4"/>
        <w:rPr>
          <w:rFonts w:ascii="Helvetica Neue" w:eastAsia="Helvetica Neue" w:hAnsi="Helvetica Neue" w:cs="Helvetica Neue"/>
          <w:sz w:val="22"/>
          <w:szCs w:val="22"/>
        </w:rPr>
      </w:pPr>
    </w:p>
    <w:p w14:paraId="6B72232D" w14:textId="77777777" w:rsidR="00D41E24" w:rsidRDefault="00D41E24">
      <w:pPr>
        <w:pStyle w:val="a4"/>
        <w:rPr>
          <w:rFonts w:ascii="Helvetica Neue" w:eastAsia="Helvetica Neue" w:hAnsi="Helvetica Neue" w:cs="Helvetica Neue"/>
          <w:sz w:val="22"/>
          <w:szCs w:val="22"/>
        </w:rPr>
      </w:pPr>
    </w:p>
    <w:p w14:paraId="14BC68BD" w14:textId="77777777" w:rsidR="00D41E24" w:rsidRDefault="00D41E24">
      <w:pPr>
        <w:pStyle w:val="a4"/>
        <w:rPr>
          <w:rFonts w:ascii="Helvetica Neue" w:eastAsia="Helvetica Neue" w:hAnsi="Helvetica Neue" w:cs="Helvetica Neue"/>
          <w:sz w:val="22"/>
          <w:szCs w:val="22"/>
        </w:rPr>
      </w:pPr>
    </w:p>
    <w:p w14:paraId="1B0AEA03" w14:textId="77777777" w:rsidR="00D41E24" w:rsidRDefault="00D41E24">
      <w:pPr>
        <w:pStyle w:val="a4"/>
        <w:rPr>
          <w:rFonts w:ascii="Helvetica Neue" w:eastAsia="Helvetica Neue" w:hAnsi="Helvetica Neue" w:cs="Helvetica Neue"/>
          <w:sz w:val="22"/>
          <w:szCs w:val="22"/>
        </w:rPr>
      </w:pPr>
    </w:p>
    <w:p w14:paraId="0CC03648" w14:textId="77777777" w:rsidR="00D41E24" w:rsidRDefault="00D41E24">
      <w:pPr>
        <w:pStyle w:val="a4"/>
        <w:rPr>
          <w:rFonts w:ascii="Helvetica Neue" w:eastAsia="Helvetica Neue" w:hAnsi="Helvetica Neue" w:cs="Helvetica Neue"/>
          <w:sz w:val="22"/>
          <w:szCs w:val="22"/>
        </w:rPr>
      </w:pPr>
    </w:p>
    <w:p w14:paraId="44EF1CAE" w14:textId="77777777" w:rsidR="00D41E24" w:rsidRDefault="00D41E24">
      <w:pPr>
        <w:pStyle w:val="a4"/>
        <w:rPr>
          <w:rFonts w:ascii="Helvetica Neue" w:eastAsia="Helvetica Neue" w:hAnsi="Helvetica Neue" w:cs="Helvetica Neue"/>
          <w:sz w:val="22"/>
          <w:szCs w:val="22"/>
        </w:rPr>
      </w:pPr>
    </w:p>
    <w:p w14:paraId="242C25B7" w14:textId="77777777" w:rsidR="00D41E24" w:rsidRDefault="00D41E24">
      <w:pPr>
        <w:pStyle w:val="a4"/>
        <w:rPr>
          <w:rFonts w:ascii="Helvetica Neue" w:eastAsia="Helvetica Neue" w:hAnsi="Helvetica Neue" w:cs="Helvetica Neue"/>
          <w:sz w:val="22"/>
          <w:szCs w:val="22"/>
        </w:rPr>
      </w:pPr>
    </w:p>
    <w:p w14:paraId="4CAFA38A" w14:textId="77777777" w:rsidR="00D41E24" w:rsidRDefault="00D41E24">
      <w:pPr>
        <w:pStyle w:val="a4"/>
        <w:rPr>
          <w:rFonts w:ascii="Helvetica Neue" w:eastAsia="Helvetica Neue" w:hAnsi="Helvetica Neue" w:cs="Helvetica Neue"/>
          <w:sz w:val="22"/>
          <w:szCs w:val="22"/>
        </w:rPr>
      </w:pPr>
    </w:p>
    <w:p w14:paraId="0921B89B" w14:textId="77777777" w:rsidR="00D41E24" w:rsidRDefault="00D41E24">
      <w:pPr>
        <w:pStyle w:val="a4"/>
        <w:rPr>
          <w:rFonts w:ascii="Helvetica Neue" w:eastAsia="Helvetica Neue" w:hAnsi="Helvetica Neue" w:cs="Helvetica Neue"/>
          <w:sz w:val="22"/>
          <w:szCs w:val="22"/>
        </w:rPr>
      </w:pPr>
    </w:p>
    <w:p w14:paraId="6DB3D31E" w14:textId="77777777" w:rsidR="00D41E24" w:rsidRDefault="00D41E24">
      <w:pPr>
        <w:pStyle w:val="a4"/>
        <w:rPr>
          <w:rFonts w:ascii="Helvetica Neue" w:eastAsia="Helvetica Neue" w:hAnsi="Helvetica Neue" w:cs="Helvetica Neue"/>
          <w:sz w:val="22"/>
          <w:szCs w:val="22"/>
        </w:rPr>
      </w:pPr>
    </w:p>
    <w:p w14:paraId="26B72AAC" w14:textId="77777777" w:rsidR="00D41E24" w:rsidRDefault="00D41E24">
      <w:pPr>
        <w:pStyle w:val="a4"/>
        <w:rPr>
          <w:rFonts w:ascii="Helvetica Neue" w:eastAsia="Helvetica Neue" w:hAnsi="Helvetica Neue" w:cs="Helvetica Neue"/>
          <w:sz w:val="22"/>
          <w:szCs w:val="22"/>
        </w:rPr>
      </w:pPr>
    </w:p>
    <w:p w14:paraId="5BECDD3A" w14:textId="77777777" w:rsidR="00D41E24" w:rsidRDefault="00D41E24">
      <w:pPr>
        <w:pStyle w:val="a4"/>
        <w:rPr>
          <w:rFonts w:ascii="Helvetica Neue" w:eastAsia="Helvetica Neue" w:hAnsi="Helvetica Neue" w:cs="Helvetica Neue"/>
          <w:sz w:val="22"/>
          <w:szCs w:val="22"/>
        </w:rPr>
      </w:pPr>
    </w:p>
    <w:p w14:paraId="28EFE49F" w14:textId="77777777" w:rsidR="00D41E24" w:rsidRDefault="00D41E24">
      <w:pPr>
        <w:pStyle w:val="a4"/>
        <w:rPr>
          <w:rFonts w:ascii="Helvetica Neue" w:eastAsia="Helvetica Neue" w:hAnsi="Helvetica Neue" w:cs="Helvetica Neue"/>
          <w:sz w:val="22"/>
          <w:szCs w:val="22"/>
        </w:rPr>
      </w:pPr>
    </w:p>
    <w:p w14:paraId="1622667B" w14:textId="77777777" w:rsidR="00D41E24" w:rsidRDefault="00D41E24">
      <w:pPr>
        <w:pStyle w:val="a4"/>
        <w:rPr>
          <w:rFonts w:ascii="Helvetica Neue" w:eastAsia="Helvetica Neue" w:hAnsi="Helvetica Neue" w:cs="Helvetica Neue"/>
          <w:sz w:val="22"/>
          <w:szCs w:val="22"/>
        </w:rPr>
      </w:pPr>
    </w:p>
    <w:p w14:paraId="40C2316F" w14:textId="77777777" w:rsidR="00D41E24" w:rsidRDefault="00D41E24">
      <w:pPr>
        <w:pStyle w:val="a4"/>
        <w:rPr>
          <w:rFonts w:ascii="Helvetica Neue" w:eastAsia="Helvetica Neue" w:hAnsi="Helvetica Neue" w:cs="Helvetica Neue"/>
          <w:sz w:val="22"/>
          <w:szCs w:val="22"/>
        </w:rPr>
      </w:pPr>
    </w:p>
    <w:p w14:paraId="74EF445D" w14:textId="77777777" w:rsidR="00D41E24" w:rsidRDefault="00D41E24">
      <w:pPr>
        <w:pStyle w:val="a4"/>
        <w:rPr>
          <w:rFonts w:ascii="Helvetica Neue" w:eastAsia="Helvetica Neue" w:hAnsi="Helvetica Neue" w:cs="Helvetica Neue"/>
          <w:sz w:val="22"/>
          <w:szCs w:val="22"/>
        </w:rPr>
      </w:pPr>
    </w:p>
    <w:p w14:paraId="1A1EAA36" w14:textId="77777777" w:rsidR="00D41E24" w:rsidRDefault="00D41E24">
      <w:pPr>
        <w:pStyle w:val="a4"/>
        <w:rPr>
          <w:rFonts w:ascii="Helvetica Neue" w:eastAsia="Helvetica Neue" w:hAnsi="Helvetica Neue" w:cs="Helvetica Neue"/>
          <w:sz w:val="22"/>
          <w:szCs w:val="22"/>
        </w:rPr>
      </w:pPr>
    </w:p>
    <w:p w14:paraId="25748800" w14:textId="77777777" w:rsidR="00D41E24" w:rsidRDefault="00D41E24">
      <w:pPr>
        <w:pStyle w:val="a4"/>
        <w:rPr>
          <w:rFonts w:ascii="Helvetica Neue" w:eastAsia="Helvetica Neue" w:hAnsi="Helvetica Neue" w:cs="Helvetica Neue"/>
          <w:sz w:val="22"/>
          <w:szCs w:val="22"/>
        </w:rPr>
      </w:pPr>
    </w:p>
    <w:p w14:paraId="02922C30" w14:textId="77777777" w:rsidR="00D41E24" w:rsidRDefault="00D41E24">
      <w:pPr>
        <w:pStyle w:val="a4"/>
        <w:rPr>
          <w:rFonts w:ascii="Helvetica Neue" w:eastAsia="Helvetica Neue" w:hAnsi="Helvetica Neue" w:cs="Helvetica Neue"/>
          <w:sz w:val="22"/>
          <w:szCs w:val="22"/>
        </w:rPr>
      </w:pPr>
    </w:p>
    <w:p w14:paraId="3CB5EC27" w14:textId="77777777" w:rsidR="00D41E24" w:rsidRDefault="00D41E24">
      <w:pPr>
        <w:pStyle w:val="a4"/>
        <w:rPr>
          <w:rFonts w:ascii="Helvetica Neue" w:eastAsia="Helvetica Neue" w:hAnsi="Helvetica Neue" w:cs="Helvetica Neue"/>
          <w:sz w:val="22"/>
          <w:szCs w:val="22"/>
        </w:rPr>
      </w:pPr>
    </w:p>
    <w:p w14:paraId="2A316F49" w14:textId="77777777" w:rsidR="00D41E24" w:rsidRDefault="00D41E24">
      <w:pPr>
        <w:pStyle w:val="a4"/>
        <w:rPr>
          <w:rFonts w:ascii="Helvetica Neue" w:eastAsia="Helvetica Neue" w:hAnsi="Helvetica Neue" w:cs="Helvetica Neue"/>
          <w:sz w:val="22"/>
          <w:szCs w:val="22"/>
        </w:rPr>
      </w:pPr>
    </w:p>
    <w:p w14:paraId="45870934" w14:textId="77777777" w:rsidR="00D41E24" w:rsidRDefault="00000000">
      <w:pPr>
        <w:pStyle w:val="a4"/>
      </w:pPr>
      <w:r>
        <w:rPr>
          <w:rFonts w:ascii="Arial Unicode MS" w:eastAsia="Arial Unicode MS" w:hAnsi="Arial Unicode MS" w:cs="Arial Unicode MS"/>
          <w:sz w:val="22"/>
          <w:szCs w:val="22"/>
        </w:rPr>
        <w:br w:type="page"/>
      </w:r>
    </w:p>
    <w:p w14:paraId="6878E6E1" w14:textId="77777777" w:rsidR="00D41E24" w:rsidRDefault="00000000">
      <w:pPr>
        <w:pStyle w:val="a3"/>
      </w:pPr>
      <w:bookmarkStart w:id="40" w:name="_Toc40"/>
      <w:r w:rsidRPr="00BE44AB">
        <w:rPr>
          <w:rFonts w:eastAsia="Arial Unicode MS" w:cs="Arial Unicode MS"/>
        </w:rPr>
        <w:lastRenderedPageBreak/>
        <w:t>4.1</w:t>
      </w:r>
      <w:r>
        <w:rPr>
          <w:rFonts w:eastAsia="Arial Unicode MS" w:cs="Arial Unicode MS"/>
        </w:rPr>
        <w:t>3</w:t>
      </w:r>
      <w:r w:rsidRPr="00BE44AB">
        <w:rPr>
          <w:rFonts w:eastAsia="Arial Unicode MS" w:cs="Arial Unicode MS"/>
        </w:rPr>
        <w:t xml:space="preserve">. </w:t>
      </w:r>
      <w:r>
        <w:rPr>
          <w:rFonts w:eastAsia="Arial Unicode MS" w:cs="Arial Unicode MS"/>
        </w:rPr>
        <w:t>The countries which have signed the Memorandum of Understanding and are presently members of CFATF and the 6 Co-operating and Supporting Nations</w:t>
      </w:r>
      <w:bookmarkEnd w:id="40"/>
    </w:p>
    <w:p w14:paraId="013E4186" w14:textId="77777777" w:rsidR="00D41E24" w:rsidRDefault="00D41E24">
      <w:pPr>
        <w:pStyle w:val="a4"/>
      </w:pPr>
    </w:p>
    <w:p w14:paraId="4C6467DA" w14:textId="77777777" w:rsidR="00D41E24" w:rsidRDefault="00D41E24">
      <w:pPr>
        <w:pStyle w:val="a4"/>
      </w:pPr>
    </w:p>
    <w:p w14:paraId="42F0FC8C" w14:textId="77777777" w:rsidR="00D41E24" w:rsidRDefault="00000000">
      <w:pPr>
        <w:pStyle w:val="a4"/>
        <w:rPr>
          <w:b/>
          <w:bCs/>
        </w:rPr>
      </w:pPr>
      <w:r>
        <w:rPr>
          <w:b/>
          <w:bCs/>
        </w:rPr>
        <w:t xml:space="preserve">Members of the Caribbean Financial Action Task Force </w:t>
      </w:r>
    </w:p>
    <w:p w14:paraId="321570CF" w14:textId="77777777" w:rsidR="00D41E24" w:rsidRDefault="00000000">
      <w:pPr>
        <w:pStyle w:val="a4"/>
        <w:rPr>
          <w:b/>
          <w:bCs/>
        </w:rPr>
      </w:pPr>
      <w:r>
        <w:rPr>
          <w:b/>
          <w:bCs/>
        </w:rPr>
        <w:t>(membership is subject to change):</w:t>
      </w:r>
    </w:p>
    <w:p w14:paraId="7B9588E4" w14:textId="77777777" w:rsidR="00D41E24" w:rsidRDefault="00D41E24">
      <w:pPr>
        <w:pStyle w:val="a4"/>
      </w:pPr>
    </w:p>
    <w:p w14:paraId="32B18EE9" w14:textId="77777777" w:rsidR="00D41E24" w:rsidRDefault="00000000">
      <w:pPr>
        <w:pStyle w:val="a4"/>
      </w:pPr>
      <w:r w:rsidRPr="00BE44AB">
        <w:rPr>
          <w:rFonts w:eastAsia="Arial Unicode MS" w:cs="Arial Unicode MS"/>
        </w:rPr>
        <w:t>Anguilla</w:t>
      </w:r>
      <w:r w:rsidRPr="00BE44AB">
        <w:rPr>
          <w:rFonts w:eastAsia="Arial Unicode MS" w:cs="Arial Unicode MS"/>
        </w:rPr>
        <w:tab/>
        <w:t>Guyana</w:t>
      </w:r>
    </w:p>
    <w:p w14:paraId="60C452B0" w14:textId="77777777" w:rsidR="00D41E24" w:rsidRDefault="00000000">
      <w:pPr>
        <w:pStyle w:val="a4"/>
      </w:pPr>
      <w:r w:rsidRPr="00BE44AB">
        <w:rPr>
          <w:rFonts w:eastAsia="Arial Unicode MS" w:cs="Arial Unicode MS"/>
        </w:rPr>
        <w:t>Antigua &amp; Barbuda</w:t>
      </w:r>
      <w:r w:rsidRPr="00BE44AB">
        <w:rPr>
          <w:rFonts w:eastAsia="Arial Unicode MS" w:cs="Arial Unicode MS"/>
        </w:rPr>
        <w:tab/>
      </w:r>
      <w:r>
        <w:tab/>
      </w:r>
      <w:r>
        <w:rPr>
          <w:rFonts w:eastAsia="Arial Unicode MS" w:cs="Arial Unicode MS"/>
        </w:rPr>
        <w:t>Republic of Haiti</w:t>
      </w:r>
    </w:p>
    <w:p w14:paraId="66A5262B" w14:textId="77777777" w:rsidR="00D41E24" w:rsidRDefault="00000000">
      <w:pPr>
        <w:pStyle w:val="a4"/>
      </w:pPr>
      <w:r>
        <w:rPr>
          <w:rFonts w:eastAsia="Arial Unicode MS" w:cs="Arial Unicode MS"/>
          <w:lang w:val="nl-NL"/>
        </w:rPr>
        <w:t>Aruba</w:t>
      </w:r>
      <w:r>
        <w:rPr>
          <w:rFonts w:eastAsia="Arial Unicode MS" w:cs="Arial Unicode MS"/>
          <w:lang w:val="nl-NL"/>
        </w:rPr>
        <w:tab/>
      </w:r>
      <w:r>
        <w:rPr>
          <w:rFonts w:eastAsia="Arial Unicode MS" w:cs="Arial Unicode MS"/>
          <w:lang w:val="nl-NL"/>
        </w:rPr>
        <w:tab/>
      </w:r>
      <w:r>
        <w:tab/>
      </w:r>
      <w:r>
        <w:tab/>
      </w:r>
      <w:r w:rsidRPr="00BE44AB">
        <w:rPr>
          <w:rFonts w:eastAsia="Arial Unicode MS" w:cs="Arial Unicode MS"/>
        </w:rPr>
        <w:t>Jamaica</w:t>
      </w:r>
    </w:p>
    <w:p w14:paraId="68B61F9A" w14:textId="77777777" w:rsidR="00D41E24" w:rsidRDefault="00000000">
      <w:pPr>
        <w:pStyle w:val="a4"/>
      </w:pPr>
      <w:r>
        <w:rPr>
          <w:rFonts w:eastAsia="Arial Unicode MS" w:cs="Arial Unicode MS"/>
        </w:rPr>
        <w:t xml:space="preserve">The Bahamas </w:t>
      </w:r>
      <w:r>
        <w:rPr>
          <w:rFonts w:eastAsia="Arial Unicode MS" w:cs="Arial Unicode MS"/>
        </w:rPr>
        <w:tab/>
      </w:r>
      <w:r>
        <w:tab/>
      </w:r>
      <w:r>
        <w:tab/>
      </w:r>
      <w:r>
        <w:rPr>
          <w:rFonts w:eastAsia="Arial Unicode MS" w:cs="Arial Unicode MS"/>
          <w:lang w:val="nl-NL"/>
        </w:rPr>
        <w:t>Montserrat</w:t>
      </w:r>
    </w:p>
    <w:p w14:paraId="2DE74AF0" w14:textId="77777777" w:rsidR="00D41E24" w:rsidRDefault="00000000">
      <w:pPr>
        <w:pStyle w:val="a4"/>
      </w:pPr>
      <w:r w:rsidRPr="00BE44AB">
        <w:rPr>
          <w:rFonts w:eastAsia="Arial Unicode MS" w:cs="Arial Unicode MS"/>
        </w:rPr>
        <w:t xml:space="preserve">Barbados </w:t>
      </w:r>
      <w:r w:rsidRPr="00BE44AB">
        <w:rPr>
          <w:rFonts w:eastAsia="Arial Unicode MS" w:cs="Arial Unicode MS"/>
        </w:rPr>
        <w:tab/>
      </w:r>
      <w:r>
        <w:tab/>
      </w:r>
      <w:r>
        <w:tab/>
      </w:r>
      <w:r>
        <w:rPr>
          <w:rFonts w:eastAsia="Arial Unicode MS" w:cs="Arial Unicode MS"/>
        </w:rPr>
        <w:t>The Netherlands Antilles</w:t>
      </w:r>
    </w:p>
    <w:p w14:paraId="1D32938F" w14:textId="77777777" w:rsidR="00D41E24" w:rsidRDefault="00000000">
      <w:pPr>
        <w:pStyle w:val="a4"/>
      </w:pPr>
      <w:r>
        <w:rPr>
          <w:rFonts w:eastAsia="Arial Unicode MS" w:cs="Arial Unicode MS"/>
        </w:rPr>
        <w:t>Belize</w:t>
      </w:r>
      <w:r>
        <w:rPr>
          <w:rFonts w:eastAsia="Arial Unicode MS" w:cs="Arial Unicode MS"/>
        </w:rPr>
        <w:tab/>
      </w:r>
      <w:r>
        <w:rPr>
          <w:rFonts w:eastAsia="Arial Unicode MS" w:cs="Arial Unicode MS"/>
        </w:rPr>
        <w:tab/>
      </w:r>
      <w:r>
        <w:tab/>
      </w:r>
      <w:r>
        <w:tab/>
      </w:r>
      <w:r w:rsidRPr="00BE44AB">
        <w:rPr>
          <w:rFonts w:eastAsia="Arial Unicode MS" w:cs="Arial Unicode MS"/>
        </w:rPr>
        <w:t>Nicaragua</w:t>
      </w:r>
    </w:p>
    <w:p w14:paraId="38539B88" w14:textId="77777777" w:rsidR="00D41E24" w:rsidRDefault="00000000">
      <w:pPr>
        <w:pStyle w:val="a4"/>
      </w:pPr>
      <w:r w:rsidRPr="00BE44AB">
        <w:rPr>
          <w:rFonts w:eastAsia="Arial Unicode MS" w:cs="Arial Unicode MS"/>
        </w:rPr>
        <w:t xml:space="preserve">Bermuda </w:t>
      </w:r>
      <w:r w:rsidRPr="00BE44AB">
        <w:rPr>
          <w:rFonts w:eastAsia="Arial Unicode MS" w:cs="Arial Unicode MS"/>
        </w:rPr>
        <w:tab/>
      </w:r>
      <w:r>
        <w:tab/>
      </w:r>
      <w:r>
        <w:tab/>
      </w:r>
      <w:r>
        <w:rPr>
          <w:rFonts w:eastAsia="Arial Unicode MS" w:cs="Arial Unicode MS"/>
        </w:rPr>
        <w:t>Panama</w:t>
      </w:r>
    </w:p>
    <w:p w14:paraId="7A828E4A" w14:textId="77777777" w:rsidR="00D41E24" w:rsidRDefault="00000000">
      <w:pPr>
        <w:pStyle w:val="a4"/>
      </w:pPr>
      <w:r>
        <w:rPr>
          <w:rFonts w:eastAsia="Arial Unicode MS" w:cs="Arial Unicode MS"/>
        </w:rPr>
        <w:t xml:space="preserve">The British Virgin Islands </w:t>
      </w:r>
      <w:r>
        <w:rPr>
          <w:rFonts w:eastAsia="Arial Unicode MS" w:cs="Arial Unicode MS"/>
        </w:rPr>
        <w:tab/>
        <w:t>St. Kitts &amp; Nevis</w:t>
      </w:r>
    </w:p>
    <w:p w14:paraId="7D999D92" w14:textId="77777777" w:rsidR="00D41E24" w:rsidRDefault="00000000">
      <w:pPr>
        <w:pStyle w:val="a4"/>
      </w:pPr>
      <w:r>
        <w:rPr>
          <w:rFonts w:eastAsia="Arial Unicode MS" w:cs="Arial Unicode MS"/>
        </w:rPr>
        <w:t xml:space="preserve">The Cayman Islands </w:t>
      </w:r>
      <w:r>
        <w:rPr>
          <w:rFonts w:eastAsia="Arial Unicode MS" w:cs="Arial Unicode MS"/>
        </w:rPr>
        <w:tab/>
      </w:r>
      <w:r>
        <w:tab/>
      </w:r>
      <w:r>
        <w:rPr>
          <w:rFonts w:eastAsia="Arial Unicode MS" w:cs="Arial Unicode MS"/>
          <w:lang w:val="it-IT"/>
        </w:rPr>
        <w:t>St. Lucia</w:t>
      </w:r>
    </w:p>
    <w:p w14:paraId="093EF170" w14:textId="77777777" w:rsidR="00D41E24" w:rsidRDefault="00000000">
      <w:pPr>
        <w:pStyle w:val="a4"/>
      </w:pPr>
      <w:r w:rsidRPr="00BE44AB">
        <w:rPr>
          <w:rFonts w:eastAsia="Arial Unicode MS" w:cs="Arial Unicode MS"/>
        </w:rPr>
        <w:t xml:space="preserve">Costa Rica </w:t>
      </w:r>
      <w:r w:rsidRPr="00BE44AB">
        <w:rPr>
          <w:rFonts w:eastAsia="Arial Unicode MS" w:cs="Arial Unicode MS"/>
        </w:rPr>
        <w:tab/>
      </w:r>
      <w:r>
        <w:tab/>
      </w:r>
      <w:r>
        <w:tab/>
      </w:r>
      <w:r>
        <w:rPr>
          <w:rFonts w:eastAsia="Arial Unicode MS" w:cs="Arial Unicode MS"/>
        </w:rPr>
        <w:t>St. Vincent &amp; The Grenadines</w:t>
      </w:r>
    </w:p>
    <w:p w14:paraId="4EC111DB" w14:textId="77777777" w:rsidR="00D41E24" w:rsidRDefault="00000000">
      <w:pPr>
        <w:pStyle w:val="a4"/>
      </w:pPr>
      <w:r>
        <w:rPr>
          <w:rFonts w:eastAsia="Arial Unicode MS" w:cs="Arial Unicode MS"/>
        </w:rPr>
        <w:t xml:space="preserve">Dominica </w:t>
      </w:r>
      <w:r>
        <w:rPr>
          <w:rFonts w:eastAsia="Arial Unicode MS" w:cs="Arial Unicode MS"/>
        </w:rPr>
        <w:tab/>
      </w:r>
      <w:r>
        <w:tab/>
      </w:r>
      <w:r>
        <w:tab/>
      </w:r>
      <w:r>
        <w:rPr>
          <w:rFonts w:eastAsia="Arial Unicode MS" w:cs="Arial Unicode MS"/>
        </w:rPr>
        <w:t>Suriname</w:t>
      </w:r>
    </w:p>
    <w:p w14:paraId="5FD6D2ED" w14:textId="77777777" w:rsidR="00D41E24" w:rsidRDefault="00000000">
      <w:pPr>
        <w:pStyle w:val="a4"/>
      </w:pPr>
      <w:r>
        <w:rPr>
          <w:rFonts w:eastAsia="Arial Unicode MS" w:cs="Arial Unicode MS"/>
        </w:rPr>
        <w:t xml:space="preserve">The Dominican Republic </w:t>
      </w:r>
      <w:r>
        <w:rPr>
          <w:rFonts w:eastAsia="Arial Unicode MS" w:cs="Arial Unicode MS"/>
        </w:rPr>
        <w:tab/>
        <w:t>The Turks &amp; Caicos Islands</w:t>
      </w:r>
    </w:p>
    <w:p w14:paraId="4F66BC2B" w14:textId="77777777" w:rsidR="00D41E24" w:rsidRPr="00BE44AB" w:rsidRDefault="00000000">
      <w:pPr>
        <w:pStyle w:val="a4"/>
        <w:rPr>
          <w:lang w:val="es-ES"/>
        </w:rPr>
      </w:pPr>
      <w:r>
        <w:rPr>
          <w:rFonts w:eastAsia="Arial Unicode MS" w:cs="Arial Unicode MS"/>
          <w:lang w:val="es-ES_tradnl"/>
        </w:rPr>
        <w:t xml:space="preserve">El Salvador </w:t>
      </w:r>
      <w:r>
        <w:rPr>
          <w:rFonts w:eastAsia="Arial Unicode MS" w:cs="Arial Unicode MS"/>
          <w:lang w:val="es-ES_tradnl"/>
        </w:rPr>
        <w:tab/>
      </w:r>
      <w:r w:rsidRPr="00BE44AB">
        <w:rPr>
          <w:lang w:val="es-ES"/>
        </w:rPr>
        <w:tab/>
      </w:r>
      <w:r w:rsidRPr="00BE44AB">
        <w:rPr>
          <w:lang w:val="es-ES"/>
        </w:rPr>
        <w:tab/>
      </w:r>
      <w:r>
        <w:rPr>
          <w:rFonts w:eastAsia="Arial Unicode MS" w:cs="Arial Unicode MS"/>
          <w:lang w:val="es-ES_tradnl"/>
        </w:rPr>
        <w:t>Trinidad &amp; Tobago</w:t>
      </w:r>
    </w:p>
    <w:p w14:paraId="334D90F1" w14:textId="77777777" w:rsidR="00D41E24" w:rsidRPr="00BE44AB" w:rsidRDefault="00000000">
      <w:pPr>
        <w:pStyle w:val="a4"/>
        <w:rPr>
          <w:lang w:val="es-ES"/>
        </w:rPr>
      </w:pPr>
      <w:proofErr w:type="spellStart"/>
      <w:r>
        <w:rPr>
          <w:rFonts w:eastAsia="Arial Unicode MS" w:cs="Arial Unicode MS"/>
          <w:lang w:val="es-ES_tradnl"/>
        </w:rPr>
        <w:t>Grenada</w:t>
      </w:r>
      <w:proofErr w:type="spellEnd"/>
      <w:r>
        <w:rPr>
          <w:rFonts w:eastAsia="Arial Unicode MS" w:cs="Arial Unicode MS"/>
          <w:lang w:val="es-ES_tradnl"/>
        </w:rPr>
        <w:tab/>
      </w:r>
      <w:r w:rsidRPr="00BE44AB">
        <w:rPr>
          <w:lang w:val="es-ES"/>
        </w:rPr>
        <w:tab/>
      </w:r>
      <w:r w:rsidRPr="00BE44AB">
        <w:rPr>
          <w:lang w:val="es-ES"/>
        </w:rPr>
        <w:tab/>
      </w:r>
      <w:r w:rsidRPr="00BE44AB">
        <w:rPr>
          <w:rFonts w:eastAsia="Arial Unicode MS" w:cs="Arial Unicode MS"/>
          <w:lang w:val="es-ES"/>
        </w:rPr>
        <w:t>Venezuela</w:t>
      </w:r>
    </w:p>
    <w:p w14:paraId="41BE46CA" w14:textId="77777777" w:rsidR="00D41E24" w:rsidRDefault="00000000">
      <w:pPr>
        <w:pStyle w:val="a4"/>
      </w:pPr>
      <w:r>
        <w:rPr>
          <w:rFonts w:eastAsia="Arial Unicode MS" w:cs="Arial Unicode MS"/>
        </w:rPr>
        <w:t xml:space="preserve">Guatemala </w:t>
      </w:r>
      <w:r>
        <w:rPr>
          <w:rFonts w:eastAsia="Arial Unicode MS" w:cs="Arial Unicode MS"/>
        </w:rPr>
        <w:tab/>
      </w:r>
    </w:p>
    <w:p w14:paraId="3BAE9A09" w14:textId="77777777" w:rsidR="00D41E24" w:rsidRDefault="00000000">
      <w:pPr>
        <w:pStyle w:val="a4"/>
      </w:pPr>
      <w:r>
        <w:tab/>
      </w:r>
    </w:p>
    <w:p w14:paraId="34581F44" w14:textId="77777777" w:rsidR="00D41E24" w:rsidRDefault="00D41E24">
      <w:pPr>
        <w:pStyle w:val="a4"/>
      </w:pPr>
    </w:p>
    <w:p w14:paraId="33B43EEF" w14:textId="77777777" w:rsidR="00D41E24" w:rsidRDefault="00000000">
      <w:pPr>
        <w:pStyle w:val="a4"/>
        <w:rPr>
          <w:b/>
          <w:bCs/>
        </w:rPr>
      </w:pPr>
      <w:r>
        <w:rPr>
          <w:b/>
          <w:bCs/>
        </w:rPr>
        <w:t>The Cooperating and Supporting Nations are:</w:t>
      </w:r>
    </w:p>
    <w:p w14:paraId="24DF1863" w14:textId="77777777" w:rsidR="00D41E24" w:rsidRDefault="00D41E24">
      <w:pPr>
        <w:pStyle w:val="a4"/>
      </w:pPr>
    </w:p>
    <w:p w14:paraId="1DB76555" w14:textId="77777777" w:rsidR="00D41E24" w:rsidRDefault="00000000">
      <w:pPr>
        <w:pStyle w:val="a4"/>
      </w:pPr>
      <w:r w:rsidRPr="00BE44AB">
        <w:rPr>
          <w:rFonts w:eastAsia="Arial Unicode MS" w:cs="Arial Unicode MS"/>
        </w:rPr>
        <w:t>Canada</w:t>
      </w:r>
      <w:r w:rsidRPr="00BE44AB">
        <w:rPr>
          <w:rFonts w:eastAsia="Arial Unicode MS" w:cs="Arial Unicode MS"/>
        </w:rPr>
        <w:tab/>
      </w:r>
      <w:r w:rsidRPr="00BE44AB">
        <w:rPr>
          <w:rFonts w:eastAsia="Arial Unicode MS" w:cs="Arial Unicode MS"/>
        </w:rPr>
        <w:tab/>
      </w:r>
      <w:r>
        <w:tab/>
      </w:r>
      <w:r>
        <w:tab/>
      </w:r>
      <w:r w:rsidRPr="00BE44AB">
        <w:rPr>
          <w:rFonts w:eastAsia="Arial Unicode MS" w:cs="Arial Unicode MS"/>
        </w:rPr>
        <w:t>France</w:t>
      </w:r>
    </w:p>
    <w:p w14:paraId="1FB73FC7" w14:textId="77777777" w:rsidR="00D41E24" w:rsidRDefault="00000000">
      <w:pPr>
        <w:pStyle w:val="a4"/>
      </w:pPr>
      <w:r>
        <w:rPr>
          <w:rFonts w:eastAsia="Arial Unicode MS" w:cs="Arial Unicode MS"/>
        </w:rPr>
        <w:t>The Netherlands</w:t>
      </w:r>
      <w:r>
        <w:rPr>
          <w:rFonts w:eastAsia="Arial Unicode MS" w:cs="Arial Unicode MS"/>
        </w:rPr>
        <w:tab/>
      </w:r>
      <w:r>
        <w:tab/>
      </w:r>
      <w:r>
        <w:rPr>
          <w:rFonts w:eastAsia="Arial Unicode MS" w:cs="Arial Unicode MS"/>
        </w:rPr>
        <w:t>United Kingdom</w:t>
      </w:r>
    </w:p>
    <w:p w14:paraId="54167D39" w14:textId="77777777" w:rsidR="00D41E24" w:rsidRDefault="00000000">
      <w:pPr>
        <w:pStyle w:val="a4"/>
        <w:sectPr w:rsidR="00D41E24">
          <w:headerReference w:type="default" r:id="rId39"/>
          <w:footerReference w:type="default" r:id="rId40"/>
          <w:pgSz w:w="11906" w:h="16838"/>
          <w:pgMar w:top="1440" w:right="1134" w:bottom="720" w:left="1134" w:header="720" w:footer="850" w:gutter="0"/>
          <w:cols w:space="720"/>
          <w:titlePg/>
        </w:sectPr>
      </w:pPr>
      <w:r>
        <w:rPr>
          <w:rFonts w:eastAsia="Arial Unicode MS" w:cs="Arial Unicode MS"/>
        </w:rPr>
        <w:t>United States of America</w:t>
      </w:r>
      <w:r>
        <w:rPr>
          <w:rFonts w:eastAsia="Arial Unicode MS" w:cs="Arial Unicode MS"/>
        </w:rPr>
        <w:tab/>
        <w:t>Spain</w:t>
      </w:r>
    </w:p>
    <w:p w14:paraId="7DCEDBEE" w14:textId="77777777" w:rsidR="00D41E24" w:rsidRDefault="00000000">
      <w:pPr>
        <w:pStyle w:val="a4"/>
      </w:pPr>
      <w:r>
        <w:rPr>
          <w:rFonts w:ascii="Arial" w:eastAsia="Arial" w:hAnsi="Arial" w:cs="Arial"/>
          <w:noProof/>
        </w:rPr>
        <w:lastRenderedPageBreak/>
        <w:drawing>
          <wp:anchor distT="152400" distB="152400" distL="152400" distR="152400" simplePos="0" relativeHeight="251726848" behindDoc="0" locked="0" layoutInCell="1" allowOverlap="1" wp14:anchorId="2052E296" wp14:editId="26CB644B">
            <wp:simplePos x="0" y="0"/>
            <wp:positionH relativeFrom="margin">
              <wp:posOffset>4629468</wp:posOffset>
            </wp:positionH>
            <wp:positionV relativeFrom="line">
              <wp:posOffset>8644601</wp:posOffset>
            </wp:positionV>
            <wp:extent cx="1631270" cy="523403"/>
            <wp:effectExtent l="0" t="0" r="0" b="0"/>
            <wp:wrapThrough wrapText="bothSides" distL="152400" distR="152400">
              <wp:wrapPolygon edited="1">
                <wp:start x="0" y="0"/>
                <wp:lineTo x="21542" y="0"/>
                <wp:lineTo x="21542" y="21420"/>
                <wp:lineTo x="0" y="21420"/>
                <wp:lineTo x="0" y="0"/>
              </wp:wrapPolygon>
            </wp:wrapThrough>
            <wp:docPr id="1073741902"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902" name="pasted-movie.png" descr="pasted-movie.png"/>
                    <pic:cNvPicPr>
                      <a:picLocks noChangeAspect="1"/>
                    </pic:cNvPicPr>
                  </pic:nvPicPr>
                  <pic:blipFill>
                    <a:blip r:embed="rId7"/>
                    <a:stretch>
                      <a:fillRect/>
                    </a:stretch>
                  </pic:blipFill>
                  <pic:spPr>
                    <a:xfrm>
                      <a:off x="0" y="0"/>
                      <a:ext cx="1631270" cy="523403"/>
                    </a:xfrm>
                    <a:prstGeom prst="rect">
                      <a:avLst/>
                    </a:prstGeom>
                    <a:ln w="12700" cap="flat">
                      <a:noFill/>
                      <a:miter lim="400000"/>
                    </a:ln>
                    <a:effectLst/>
                  </pic:spPr>
                </pic:pic>
              </a:graphicData>
            </a:graphic>
          </wp:anchor>
        </w:drawing>
      </w:r>
    </w:p>
    <w:sectPr w:rsidR="00D41E24">
      <w:headerReference w:type="default" r:id="rId41"/>
      <w:footerReference w:type="default" r:id="rId42"/>
      <w:pgSz w:w="11906" w:h="16838"/>
      <w:pgMar w:top="1440" w:right="1134" w:bottom="720" w:left="1134" w:header="720" w:footer="85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942089" w14:textId="77777777" w:rsidR="00B97499" w:rsidRDefault="00B97499">
      <w:r>
        <w:separator/>
      </w:r>
    </w:p>
  </w:endnote>
  <w:endnote w:type="continuationSeparator" w:id="0">
    <w:p w14:paraId="1E213232" w14:textId="77777777" w:rsidR="00B97499" w:rsidRDefault="00B97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A6EABE" w14:textId="77777777" w:rsidR="00D41E24" w:rsidRDefault="00000000">
    <w:pPr>
      <w:pStyle w:val="a2"/>
      <w:tabs>
        <w:tab w:val="center" w:pos="4819"/>
        <w:tab w:val="right" w:pos="9638"/>
      </w:tabs>
    </w:pPr>
    <w:r>
      <w:rPr>
        <w:rFonts w:ascii="Arial" w:hAnsi="Arial"/>
        <w:sz w:val="16"/>
        <w:szCs w:val="16"/>
        <w:lang w:val="en-US"/>
      </w:rPr>
      <w:t>PMLFT</w:t>
    </w:r>
    <w:r>
      <w:rPr>
        <w:rFonts w:ascii="Arial" w:eastAsia="Arial" w:hAnsi="Arial" w:cs="Arial"/>
        <w:sz w:val="16"/>
        <w:szCs w:val="16"/>
      </w:rPr>
      <w:tab/>
    </w:r>
    <w:r>
      <w:rPr>
        <w:rFonts w:ascii="Arial" w:eastAsia="Arial" w:hAnsi="Arial" w:cs="Arial"/>
        <w:sz w:val="16"/>
        <w:szCs w:val="16"/>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2</w:t>
    </w:r>
    <w:r>
      <w:rPr>
        <w:rFonts w:ascii="Arial" w:eastAsia="Arial" w:hAnsi="Arial" w:cs="Arial"/>
        <w:b/>
        <w:bC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DBB6A7" w14:textId="77777777" w:rsidR="00D41E24" w:rsidRDefault="00000000">
    <w:pPr>
      <w:pStyle w:val="a2"/>
      <w:tabs>
        <w:tab w:val="center" w:pos="4819"/>
        <w:tab w:val="right" w:pos="9638"/>
      </w:tabs>
    </w:pPr>
    <w:r>
      <w:rPr>
        <w:rFonts w:ascii="Arial" w:hAnsi="Arial"/>
        <w:sz w:val="16"/>
        <w:szCs w:val="16"/>
        <w:lang w:val="en-US"/>
      </w:rPr>
      <w:t>PMLFT</w:t>
    </w:r>
    <w:r>
      <w:rPr>
        <w:rFonts w:ascii="Arial" w:hAnsi="Arial"/>
        <w:sz w:val="16"/>
        <w:szCs w:val="16"/>
        <w:lang w:val="en-US"/>
      </w:rPr>
      <w:tab/>
    </w:r>
    <w:r>
      <w:rPr>
        <w:rFonts w:ascii="Arial" w:hAnsi="Arial"/>
        <w:sz w:val="16"/>
        <w:szCs w:val="16"/>
        <w:lang w:val="en-US"/>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4</w:t>
    </w:r>
    <w:r>
      <w:rPr>
        <w:rFonts w:ascii="Arial" w:eastAsia="Arial" w:hAnsi="Arial" w:cs="Arial"/>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C5803" w14:textId="146D9035" w:rsidR="00D41E24" w:rsidRDefault="00000000">
    <w:pPr>
      <w:pStyle w:val="a2"/>
      <w:tabs>
        <w:tab w:val="center" w:pos="4819"/>
        <w:tab w:val="right" w:pos="9638"/>
      </w:tabs>
    </w:pPr>
    <w:r>
      <w:rPr>
        <w:rFonts w:ascii="Arial" w:hAnsi="Arial"/>
        <w:sz w:val="16"/>
        <w:szCs w:val="16"/>
        <w:lang w:val="en-US"/>
      </w:rPr>
      <w:t>PMLFT</w:t>
    </w:r>
    <w:r>
      <w:rPr>
        <w:rFonts w:ascii="Arial" w:hAnsi="Arial"/>
        <w:sz w:val="16"/>
        <w:szCs w:val="16"/>
        <w:lang w:val="en-US"/>
      </w:rPr>
      <w:tab/>
    </w:r>
    <w:r>
      <w:rPr>
        <w:rFonts w:ascii="Arial" w:hAnsi="Arial"/>
        <w:sz w:val="16"/>
        <w:szCs w:val="16"/>
        <w:lang w:val="en-US"/>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7</w:t>
    </w:r>
    <w:r>
      <w:rPr>
        <w:rFonts w:ascii="Arial" w:eastAsia="Arial" w:hAnsi="Arial" w:cs="Arial"/>
        <w:b/>
        <w:bCs/>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CFC912" w14:textId="2F74D025" w:rsidR="00D41E24" w:rsidRDefault="00000000">
    <w:pPr>
      <w:pStyle w:val="a2"/>
      <w:tabs>
        <w:tab w:val="center" w:pos="4819"/>
        <w:tab w:val="right" w:pos="9638"/>
      </w:tabs>
    </w:pPr>
    <w:r>
      <w:rPr>
        <w:rFonts w:ascii="Arial" w:hAnsi="Arial"/>
        <w:sz w:val="16"/>
        <w:szCs w:val="16"/>
        <w:lang w:val="en-US"/>
      </w:rPr>
      <w:t>PMLFT</w:t>
    </w:r>
    <w:r>
      <w:rPr>
        <w:rFonts w:ascii="Arial" w:hAnsi="Arial"/>
        <w:sz w:val="16"/>
        <w:szCs w:val="16"/>
        <w:lang w:val="en-US"/>
      </w:rPr>
      <w:tab/>
    </w:r>
    <w:r>
      <w:rPr>
        <w:rFonts w:ascii="Arial" w:hAnsi="Arial"/>
        <w:sz w:val="16"/>
        <w:szCs w:val="16"/>
        <w:lang w:val="en-US"/>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11</w:t>
    </w:r>
    <w:r>
      <w:rPr>
        <w:rFonts w:ascii="Arial" w:eastAsia="Arial" w:hAnsi="Arial" w:cs="Arial"/>
        <w:b/>
        <w:bCs/>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A5657" w14:textId="26E838E4" w:rsidR="00D41E24" w:rsidRDefault="00000000">
    <w:pPr>
      <w:pStyle w:val="a2"/>
      <w:tabs>
        <w:tab w:val="center" w:pos="4819"/>
        <w:tab w:val="right" w:pos="9638"/>
      </w:tabs>
    </w:pPr>
    <w:r>
      <w:rPr>
        <w:rFonts w:ascii="Arial" w:hAnsi="Arial"/>
        <w:sz w:val="16"/>
        <w:szCs w:val="16"/>
        <w:lang w:val="en-US"/>
      </w:rPr>
      <w:t>PMLFT</w:t>
    </w:r>
    <w:r>
      <w:rPr>
        <w:rFonts w:ascii="Arial" w:hAnsi="Arial"/>
        <w:sz w:val="16"/>
        <w:szCs w:val="16"/>
        <w:lang w:val="en-US"/>
      </w:rPr>
      <w:tab/>
    </w:r>
    <w:r>
      <w:rPr>
        <w:rFonts w:ascii="Arial" w:hAnsi="Arial"/>
        <w:sz w:val="16"/>
        <w:szCs w:val="16"/>
        <w:lang w:val="en-US"/>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25</w:t>
    </w:r>
    <w:r>
      <w:rPr>
        <w:rFonts w:ascii="Arial" w:eastAsia="Arial" w:hAnsi="Arial" w:cs="Arial"/>
        <w:b/>
        <w:bCs/>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CC684D" w14:textId="3BCE21BD" w:rsidR="00D41E24" w:rsidRDefault="00000000">
    <w:pPr>
      <w:pStyle w:val="a2"/>
      <w:tabs>
        <w:tab w:val="center" w:pos="4819"/>
        <w:tab w:val="right" w:pos="9638"/>
      </w:tabs>
    </w:pPr>
    <w:r>
      <w:rPr>
        <w:rFonts w:ascii="Arial" w:hAnsi="Arial"/>
        <w:sz w:val="16"/>
        <w:szCs w:val="16"/>
        <w:lang w:val="en-US"/>
      </w:rPr>
      <w:t>PMLFT</w:t>
    </w:r>
    <w:r>
      <w:rPr>
        <w:rFonts w:ascii="Arial" w:hAnsi="Arial"/>
        <w:sz w:val="16"/>
        <w:szCs w:val="16"/>
        <w:lang w:val="en-US"/>
      </w:rPr>
      <w:tab/>
    </w:r>
    <w:r>
      <w:rPr>
        <w:rFonts w:ascii="Arial" w:hAnsi="Arial"/>
        <w:sz w:val="16"/>
        <w:szCs w:val="16"/>
        <w:lang w:val="en-US"/>
      </w:rPr>
      <w:tab/>
    </w:r>
    <w:r>
      <w:rPr>
        <w:rFonts w:ascii="Arial" w:eastAsia="Arial" w:hAnsi="Arial" w:cs="Arial"/>
        <w:b/>
        <w:bCs/>
        <w:sz w:val="18"/>
        <w:szCs w:val="18"/>
      </w:rPr>
      <w:fldChar w:fldCharType="begin"/>
    </w:r>
    <w:r>
      <w:rPr>
        <w:rFonts w:ascii="Arial" w:eastAsia="Arial" w:hAnsi="Arial" w:cs="Arial"/>
        <w:b/>
        <w:bCs/>
        <w:sz w:val="18"/>
        <w:szCs w:val="18"/>
      </w:rPr>
      <w:instrText xml:space="preserve"> PAGE </w:instrText>
    </w:r>
    <w:r>
      <w:rPr>
        <w:rFonts w:ascii="Arial" w:eastAsia="Arial" w:hAnsi="Arial" w:cs="Arial"/>
        <w:b/>
        <w:bCs/>
        <w:sz w:val="18"/>
        <w:szCs w:val="18"/>
      </w:rPr>
      <w:fldChar w:fldCharType="separate"/>
    </w:r>
    <w:r w:rsidR="00BE44AB">
      <w:rPr>
        <w:rFonts w:ascii="Arial" w:eastAsia="Arial" w:hAnsi="Arial" w:cs="Arial"/>
        <w:b/>
        <w:bCs/>
        <w:noProof/>
        <w:sz w:val="18"/>
        <w:szCs w:val="18"/>
      </w:rPr>
      <w:t>68</w:t>
    </w:r>
    <w:r>
      <w:rPr>
        <w:rFonts w:ascii="Arial" w:eastAsia="Arial" w:hAnsi="Arial" w:cs="Arial"/>
        <w:b/>
        <w:bCs/>
        <w:sz w:val="18"/>
        <w:szCs w:val="18"/>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5756AF" w14:textId="77777777" w:rsidR="00D41E24" w:rsidRDefault="00D41E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FF6717" w14:textId="77777777" w:rsidR="00B97499" w:rsidRDefault="00B97499">
      <w:r>
        <w:separator/>
      </w:r>
    </w:p>
  </w:footnote>
  <w:footnote w:type="continuationSeparator" w:id="0">
    <w:p w14:paraId="7072A173" w14:textId="77777777" w:rsidR="00B97499" w:rsidRDefault="00B97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65A3E1" w14:textId="77777777" w:rsidR="00D41E24" w:rsidRDefault="00000000">
    <w:pPr>
      <w:pStyle w:val="a2"/>
      <w:tabs>
        <w:tab w:val="center" w:pos="4819"/>
        <w:tab w:val="right" w:pos="9638"/>
      </w:tabs>
    </w:pPr>
    <w:proofErr w:type="spellStart"/>
    <w:r>
      <w:rPr>
        <w:rFonts w:ascii="Arial" w:hAnsi="Arial"/>
        <w:sz w:val="16"/>
        <w:szCs w:val="16"/>
      </w:rPr>
      <w:t>Principal</w:t>
    </w:r>
    <w:proofErr w:type="spellEnd"/>
    <w:r>
      <w:rPr>
        <w:rFonts w:ascii="Arial" w:hAnsi="Arial"/>
        <w:sz w:val="16"/>
        <w:szCs w:val="16"/>
      </w:rPr>
      <w:t xml:space="preserve"> </w:t>
    </w:r>
    <w:proofErr w:type="spellStart"/>
    <w:r>
      <w:rPr>
        <w:rFonts w:ascii="Arial" w:hAnsi="Arial"/>
        <w:sz w:val="16"/>
        <w:szCs w:val="16"/>
      </w:rPr>
      <w:t>guidance</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E1F14" w14:textId="77777777" w:rsidR="00D41E24" w:rsidRDefault="00000000">
    <w:pPr>
      <w:pStyle w:val="a2"/>
      <w:tabs>
        <w:tab w:val="center" w:pos="4819"/>
        <w:tab w:val="right" w:pos="9638"/>
      </w:tabs>
    </w:pPr>
    <w:r>
      <w:rPr>
        <w:rFonts w:ascii="Arial" w:hAnsi="Arial"/>
        <w:sz w:val="16"/>
        <w:szCs w:val="16"/>
        <w:lang w:val="en-US"/>
      </w:rPr>
      <w:t>Manual of procedures</w:t>
    </w:r>
    <w:r>
      <w:rPr>
        <w:rFonts w:ascii="Arial" w:hAnsi="Arial"/>
        <w:sz w:val="16"/>
        <w:szCs w:val="16"/>
        <w:lang w:val="en-US"/>
      </w:rPr>
      <w:tab/>
    </w:r>
    <w:r>
      <w:rPr>
        <w:rFonts w:ascii="Arial" w:hAnsi="Arial"/>
        <w:sz w:val="16"/>
        <w:szCs w:val="16"/>
        <w:lang w:val="en-US"/>
      </w:rPr>
      <w:tab/>
      <w:t>Contents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1FFF8" w14:textId="77777777" w:rsidR="00D41E24" w:rsidRDefault="00000000">
    <w:pPr>
      <w:pStyle w:val="a2"/>
      <w:tabs>
        <w:tab w:val="center" w:pos="4819"/>
        <w:tab w:val="right" w:pos="9638"/>
      </w:tabs>
    </w:pPr>
    <w:r>
      <w:rPr>
        <w:rFonts w:ascii="Arial" w:hAnsi="Arial"/>
        <w:sz w:val="16"/>
        <w:szCs w:val="16"/>
        <w:lang w:val="en-US"/>
      </w:rPr>
      <w:t>Manual of procedures</w:t>
    </w:r>
    <w:r>
      <w:rPr>
        <w:rFonts w:ascii="Arial" w:eastAsia="Arial" w:hAnsi="Arial" w:cs="Arial"/>
        <w:sz w:val="16"/>
        <w:szCs w:val="16"/>
        <w:lang w:val="en-US"/>
      </w:rPr>
      <w:tab/>
    </w:r>
    <w:r>
      <w:rPr>
        <w:rFonts w:ascii="Arial" w:eastAsia="Arial" w:hAnsi="Arial" w:cs="Arial"/>
        <w:sz w:val="16"/>
        <w:szCs w:val="16"/>
        <w:lang w:val="en-US"/>
      </w:rPr>
      <w:tab/>
      <w:t>Chapter 1. About the document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13253" w14:textId="77777777" w:rsidR="00D41E24" w:rsidRDefault="00000000">
    <w:pPr>
      <w:pStyle w:val="a2"/>
      <w:tabs>
        <w:tab w:val="center" w:pos="4819"/>
        <w:tab w:val="right" w:pos="9638"/>
      </w:tabs>
    </w:pPr>
    <w:r>
      <w:rPr>
        <w:rFonts w:ascii="Arial" w:hAnsi="Arial"/>
        <w:sz w:val="16"/>
        <w:szCs w:val="16"/>
        <w:lang w:val="en-US"/>
      </w:rPr>
      <w:t>Manual of procedures</w:t>
    </w:r>
    <w:r>
      <w:rPr>
        <w:rFonts w:ascii="Arial" w:eastAsia="Arial" w:hAnsi="Arial" w:cs="Arial"/>
        <w:sz w:val="16"/>
        <w:szCs w:val="16"/>
        <w:lang w:val="en-US"/>
      </w:rPr>
      <w:tab/>
    </w:r>
    <w:r>
      <w:rPr>
        <w:rFonts w:ascii="Arial" w:eastAsia="Arial" w:hAnsi="Arial" w:cs="Arial"/>
        <w:sz w:val="16"/>
        <w:szCs w:val="16"/>
        <w:lang w:val="en-US"/>
      </w:rPr>
      <w:tab/>
      <w:t>Chapter 2. Introduction and mandatory framework</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27F4E" w14:textId="77777777" w:rsidR="00D41E24" w:rsidRDefault="00000000">
    <w:pPr>
      <w:pStyle w:val="a2"/>
      <w:tabs>
        <w:tab w:val="center" w:pos="4819"/>
        <w:tab w:val="right" w:pos="9638"/>
      </w:tabs>
    </w:pPr>
    <w:r>
      <w:rPr>
        <w:rFonts w:ascii="Arial" w:hAnsi="Arial"/>
        <w:sz w:val="16"/>
        <w:szCs w:val="16"/>
        <w:lang w:val="en-US"/>
      </w:rPr>
      <w:t>Manual of procedures</w:t>
    </w:r>
    <w:r>
      <w:rPr>
        <w:rFonts w:ascii="Arial" w:eastAsia="Arial" w:hAnsi="Arial" w:cs="Arial"/>
        <w:sz w:val="16"/>
        <w:szCs w:val="16"/>
        <w:lang w:val="en-US"/>
      </w:rPr>
      <w:tab/>
    </w:r>
    <w:r>
      <w:rPr>
        <w:rFonts w:ascii="Arial" w:eastAsia="Arial" w:hAnsi="Arial" w:cs="Arial"/>
        <w:sz w:val="16"/>
        <w:szCs w:val="16"/>
        <w:lang w:val="en-US"/>
      </w:rPr>
      <w:tab/>
      <w:t>Chapter 3. The PMLFT system</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808099" w14:textId="77777777" w:rsidR="00D41E24" w:rsidRDefault="00000000">
    <w:pPr>
      <w:pStyle w:val="a2"/>
      <w:tabs>
        <w:tab w:val="center" w:pos="4819"/>
        <w:tab w:val="right" w:pos="9638"/>
      </w:tabs>
    </w:pPr>
    <w:r>
      <w:rPr>
        <w:rFonts w:ascii="Arial" w:hAnsi="Arial"/>
        <w:sz w:val="16"/>
        <w:szCs w:val="16"/>
        <w:lang w:val="en-US"/>
      </w:rPr>
      <w:t>Manual of procedures</w:t>
    </w:r>
    <w:r>
      <w:rPr>
        <w:rFonts w:ascii="Arial" w:hAnsi="Arial"/>
        <w:sz w:val="16"/>
        <w:szCs w:val="16"/>
        <w:lang w:val="en-US"/>
      </w:rPr>
      <w:tab/>
    </w:r>
    <w:r>
      <w:rPr>
        <w:rFonts w:ascii="Arial" w:hAnsi="Arial"/>
        <w:sz w:val="16"/>
        <w:szCs w:val="16"/>
        <w:lang w:val="en-US"/>
      </w:rPr>
      <w:tab/>
      <w:t>Chapter 4. Annexes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2B205" w14:textId="77777777" w:rsidR="00D41E24" w:rsidRDefault="00D41E2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EF26FB"/>
    <w:multiLevelType w:val="hybridMultilevel"/>
    <w:tmpl w:val="4DA4E344"/>
    <w:styleLink w:val="a"/>
    <w:lvl w:ilvl="0" w:tplc="5104812E">
      <w:start w:val="1"/>
      <w:numFmt w:val="bullet"/>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 w:ilvl="1" w:tplc="666A4B94">
      <w:start w:val="1"/>
      <w:numFmt w:val="bullet"/>
      <w:lvlText w:val="•"/>
      <w:lvlJc w:val="left"/>
      <w:pPr>
        <w:ind w:left="344" w:hanging="164"/>
      </w:pPr>
      <w:rPr>
        <w:rFonts w:hAnsi="Arial Unicode MS"/>
        <w:caps w:val="0"/>
        <w:smallCaps w:val="0"/>
        <w:strike w:val="0"/>
        <w:dstrike w:val="0"/>
        <w:outline w:val="0"/>
        <w:emboss w:val="0"/>
        <w:imprint w:val="0"/>
        <w:spacing w:val="0"/>
        <w:w w:val="100"/>
        <w:kern w:val="0"/>
        <w:position w:val="-2"/>
        <w:highlight w:val="none"/>
        <w:vertAlign w:val="baseline"/>
      </w:rPr>
    </w:lvl>
    <w:lvl w:ilvl="2" w:tplc="EED89058">
      <w:start w:val="1"/>
      <w:numFmt w:val="bullet"/>
      <w:lvlText w:val="•"/>
      <w:lvlJc w:val="left"/>
      <w:pPr>
        <w:ind w:left="524" w:hanging="164"/>
      </w:pPr>
      <w:rPr>
        <w:rFonts w:hAnsi="Arial Unicode MS"/>
        <w:caps w:val="0"/>
        <w:smallCaps w:val="0"/>
        <w:strike w:val="0"/>
        <w:dstrike w:val="0"/>
        <w:outline w:val="0"/>
        <w:emboss w:val="0"/>
        <w:imprint w:val="0"/>
        <w:spacing w:val="0"/>
        <w:w w:val="100"/>
        <w:kern w:val="0"/>
        <w:position w:val="-2"/>
        <w:highlight w:val="none"/>
        <w:vertAlign w:val="baseline"/>
      </w:rPr>
    </w:lvl>
    <w:lvl w:ilvl="3" w:tplc="1024877E">
      <w:start w:val="1"/>
      <w:numFmt w:val="bullet"/>
      <w:lvlText w:val="•"/>
      <w:lvlJc w:val="left"/>
      <w:pPr>
        <w:ind w:left="704" w:hanging="164"/>
      </w:pPr>
      <w:rPr>
        <w:rFonts w:hAnsi="Arial Unicode MS"/>
        <w:caps w:val="0"/>
        <w:smallCaps w:val="0"/>
        <w:strike w:val="0"/>
        <w:dstrike w:val="0"/>
        <w:outline w:val="0"/>
        <w:emboss w:val="0"/>
        <w:imprint w:val="0"/>
        <w:spacing w:val="0"/>
        <w:w w:val="100"/>
        <w:kern w:val="0"/>
        <w:position w:val="-2"/>
        <w:highlight w:val="none"/>
        <w:vertAlign w:val="baseline"/>
      </w:rPr>
    </w:lvl>
    <w:lvl w:ilvl="4" w:tplc="9418EDA2">
      <w:start w:val="1"/>
      <w:numFmt w:val="bullet"/>
      <w:lvlText w:val="•"/>
      <w:lvlJc w:val="left"/>
      <w:pPr>
        <w:ind w:left="884" w:hanging="164"/>
      </w:pPr>
      <w:rPr>
        <w:rFonts w:hAnsi="Arial Unicode MS"/>
        <w:caps w:val="0"/>
        <w:smallCaps w:val="0"/>
        <w:strike w:val="0"/>
        <w:dstrike w:val="0"/>
        <w:outline w:val="0"/>
        <w:emboss w:val="0"/>
        <w:imprint w:val="0"/>
        <w:spacing w:val="0"/>
        <w:w w:val="100"/>
        <w:kern w:val="0"/>
        <w:position w:val="-2"/>
        <w:highlight w:val="none"/>
        <w:vertAlign w:val="baseline"/>
      </w:rPr>
    </w:lvl>
    <w:lvl w:ilvl="5" w:tplc="180CE7DA">
      <w:start w:val="1"/>
      <w:numFmt w:val="bullet"/>
      <w:lvlText w:val="•"/>
      <w:lvlJc w:val="left"/>
      <w:pPr>
        <w:ind w:left="1064" w:hanging="164"/>
      </w:pPr>
      <w:rPr>
        <w:rFonts w:hAnsi="Arial Unicode MS"/>
        <w:caps w:val="0"/>
        <w:smallCaps w:val="0"/>
        <w:strike w:val="0"/>
        <w:dstrike w:val="0"/>
        <w:outline w:val="0"/>
        <w:emboss w:val="0"/>
        <w:imprint w:val="0"/>
        <w:spacing w:val="0"/>
        <w:w w:val="100"/>
        <w:kern w:val="0"/>
        <w:position w:val="-2"/>
        <w:highlight w:val="none"/>
        <w:vertAlign w:val="baseline"/>
      </w:rPr>
    </w:lvl>
    <w:lvl w:ilvl="6" w:tplc="3168D6AC">
      <w:start w:val="1"/>
      <w:numFmt w:val="bullet"/>
      <w:lvlText w:val="•"/>
      <w:lvlJc w:val="left"/>
      <w:pPr>
        <w:ind w:left="1244" w:hanging="164"/>
      </w:pPr>
      <w:rPr>
        <w:rFonts w:hAnsi="Arial Unicode MS"/>
        <w:caps w:val="0"/>
        <w:smallCaps w:val="0"/>
        <w:strike w:val="0"/>
        <w:dstrike w:val="0"/>
        <w:outline w:val="0"/>
        <w:emboss w:val="0"/>
        <w:imprint w:val="0"/>
        <w:spacing w:val="0"/>
        <w:w w:val="100"/>
        <w:kern w:val="0"/>
        <w:position w:val="-2"/>
        <w:highlight w:val="none"/>
        <w:vertAlign w:val="baseline"/>
      </w:rPr>
    </w:lvl>
    <w:lvl w:ilvl="7" w:tplc="2EF61DB2">
      <w:start w:val="1"/>
      <w:numFmt w:val="bullet"/>
      <w:lvlText w:val="•"/>
      <w:lvlJc w:val="left"/>
      <w:pPr>
        <w:ind w:left="1424" w:hanging="164"/>
      </w:pPr>
      <w:rPr>
        <w:rFonts w:hAnsi="Arial Unicode MS"/>
        <w:caps w:val="0"/>
        <w:smallCaps w:val="0"/>
        <w:strike w:val="0"/>
        <w:dstrike w:val="0"/>
        <w:outline w:val="0"/>
        <w:emboss w:val="0"/>
        <w:imprint w:val="0"/>
        <w:spacing w:val="0"/>
        <w:w w:val="100"/>
        <w:kern w:val="0"/>
        <w:position w:val="-2"/>
        <w:highlight w:val="none"/>
        <w:vertAlign w:val="baseline"/>
      </w:rPr>
    </w:lvl>
    <w:lvl w:ilvl="8" w:tplc="B224BDF0">
      <w:start w:val="1"/>
      <w:numFmt w:val="bullet"/>
      <w:lvlText w:val="•"/>
      <w:lvlJc w:val="left"/>
      <w:pPr>
        <w:ind w:left="1604" w:hanging="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15:restartNumberingAfterBreak="0">
    <w:nsid w:val="101F343B"/>
    <w:multiLevelType w:val="hybridMultilevel"/>
    <w:tmpl w:val="9474C154"/>
    <w:numStyleLink w:val="a0"/>
  </w:abstractNum>
  <w:abstractNum w:abstractNumId="2" w15:restartNumberingAfterBreak="0">
    <w:nsid w:val="2CF15F57"/>
    <w:multiLevelType w:val="hybridMultilevel"/>
    <w:tmpl w:val="9474C154"/>
    <w:styleLink w:val="a0"/>
    <w:lvl w:ilvl="0" w:tplc="257A2806">
      <w:start w:val="1"/>
      <w:numFmt w:val="upperLetter"/>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F2044B8C">
      <w:start w:val="1"/>
      <w:numFmt w:val="upperLetter"/>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A3C2EAE0">
      <w:start w:val="1"/>
      <w:numFmt w:val="upperLetter"/>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310E494E">
      <w:start w:val="1"/>
      <w:numFmt w:val="upperLetter"/>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99A4946A">
      <w:start w:val="1"/>
      <w:numFmt w:val="upperLetter"/>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3BF214EE">
      <w:start w:val="1"/>
      <w:numFmt w:val="upperLetter"/>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457CF35A">
      <w:start w:val="1"/>
      <w:numFmt w:val="upperLetter"/>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7632C0EE">
      <w:start w:val="1"/>
      <w:numFmt w:val="upperLetter"/>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F9F273E4">
      <w:start w:val="1"/>
      <w:numFmt w:val="upperLetter"/>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4A612938"/>
    <w:multiLevelType w:val="hybridMultilevel"/>
    <w:tmpl w:val="4DA4E344"/>
    <w:numStyleLink w:val="a"/>
  </w:abstractNum>
  <w:abstractNum w:abstractNumId="4" w15:restartNumberingAfterBreak="0">
    <w:nsid w:val="4D9F1E63"/>
    <w:multiLevelType w:val="hybridMultilevel"/>
    <w:tmpl w:val="F490D978"/>
    <w:styleLink w:val="a1"/>
    <w:lvl w:ilvl="0" w:tplc="904E92C6">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53F08CCE">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4F34D212">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A2008526">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73CA7660">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9CDC0FB4">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D694652A">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9342DDE0">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5D9A69C4">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5DA7CDC"/>
    <w:multiLevelType w:val="hybridMultilevel"/>
    <w:tmpl w:val="F490D978"/>
    <w:numStyleLink w:val="a1"/>
  </w:abstractNum>
  <w:num w:numId="1" w16cid:durableId="528298493">
    <w:abstractNumId w:val="0"/>
  </w:num>
  <w:num w:numId="2" w16cid:durableId="1032878811">
    <w:abstractNumId w:val="3"/>
  </w:num>
  <w:num w:numId="3" w16cid:durableId="1676032227">
    <w:abstractNumId w:val="2"/>
  </w:num>
  <w:num w:numId="4" w16cid:durableId="350229150">
    <w:abstractNumId w:val="1"/>
  </w:num>
  <w:num w:numId="5" w16cid:durableId="69891932">
    <w:abstractNumId w:val="1"/>
    <w:lvlOverride w:ilvl="0">
      <w:startOverride w:val="1"/>
    </w:lvlOverride>
  </w:num>
  <w:num w:numId="6" w16cid:durableId="1557398073">
    <w:abstractNumId w:val="1"/>
    <w:lvlOverride w:ilvl="0">
      <w:startOverride w:val="1"/>
    </w:lvlOverride>
  </w:num>
  <w:num w:numId="7" w16cid:durableId="1986007819">
    <w:abstractNumId w:val="1"/>
    <w:lvlOverride w:ilvl="0">
      <w:startOverride w:val="1"/>
    </w:lvlOverride>
  </w:num>
  <w:num w:numId="8" w16cid:durableId="1689330768">
    <w:abstractNumId w:val="1"/>
    <w:lvlOverride w:ilvl="0">
      <w:startOverride w:val="1"/>
    </w:lvlOverride>
  </w:num>
  <w:num w:numId="9" w16cid:durableId="1302492640">
    <w:abstractNumId w:val="1"/>
    <w:lvlOverride w:ilvl="0">
      <w:startOverride w:val="1"/>
    </w:lvlOverride>
  </w:num>
  <w:num w:numId="10" w16cid:durableId="535388922">
    <w:abstractNumId w:val="3"/>
    <w:lvlOverride w:ilvl="0">
      <w:lvl w:ilvl="0" w:tplc="AAF28A60">
        <w:start w:val="1"/>
        <w:numFmt w:val="bullet"/>
        <w:lvlText w:val="•"/>
        <w:lvlJc w:val="left"/>
        <w:pPr>
          <w:ind w:left="129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2E502EFE">
        <w:start w:val="1"/>
        <w:numFmt w:val="bullet"/>
        <w:lvlText w:val="•"/>
        <w:lvlJc w:val="left"/>
        <w:pPr>
          <w:ind w:left="147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43322DAE">
        <w:start w:val="1"/>
        <w:numFmt w:val="bullet"/>
        <w:lvlText w:val="•"/>
        <w:lvlJc w:val="left"/>
        <w:pPr>
          <w:ind w:left="165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B0F8BB7E">
        <w:start w:val="1"/>
        <w:numFmt w:val="bullet"/>
        <w:lvlText w:val="•"/>
        <w:lvlJc w:val="left"/>
        <w:pPr>
          <w:ind w:left="183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88E6AE8">
        <w:start w:val="1"/>
        <w:numFmt w:val="bullet"/>
        <w:lvlText w:val="•"/>
        <w:lvlJc w:val="left"/>
        <w:pPr>
          <w:ind w:left="201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B4FEE850">
        <w:start w:val="1"/>
        <w:numFmt w:val="bullet"/>
        <w:lvlText w:val="•"/>
        <w:lvlJc w:val="left"/>
        <w:pPr>
          <w:ind w:left="219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E7207C0C">
        <w:start w:val="1"/>
        <w:numFmt w:val="bullet"/>
        <w:lvlText w:val="•"/>
        <w:lvlJc w:val="left"/>
        <w:pPr>
          <w:ind w:left="237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76C603BC">
        <w:start w:val="1"/>
        <w:numFmt w:val="bullet"/>
        <w:lvlText w:val="•"/>
        <w:lvlJc w:val="left"/>
        <w:pPr>
          <w:ind w:left="2557"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8118FF60">
        <w:start w:val="1"/>
        <w:numFmt w:val="bullet"/>
        <w:lvlText w:val="•"/>
        <w:lvlJc w:val="left"/>
        <w:pPr>
          <w:ind w:left="2737" w:hanging="164"/>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11" w16cid:durableId="1954439304">
    <w:abstractNumId w:val="1"/>
    <w:lvlOverride w:ilvl="0">
      <w:startOverride w:val="1"/>
    </w:lvlOverride>
  </w:num>
  <w:num w:numId="12" w16cid:durableId="1280643650">
    <w:abstractNumId w:val="1"/>
    <w:lvlOverride w:ilvl="0">
      <w:startOverride w:val="1"/>
    </w:lvlOverride>
  </w:num>
  <w:num w:numId="13" w16cid:durableId="21440182">
    <w:abstractNumId w:val="1"/>
    <w:lvlOverride w:ilvl="0">
      <w:startOverride w:val="1"/>
    </w:lvlOverride>
  </w:num>
  <w:num w:numId="14" w16cid:durableId="1619533044">
    <w:abstractNumId w:val="4"/>
  </w:num>
  <w:num w:numId="15" w16cid:durableId="1747720836">
    <w:abstractNumId w:val="5"/>
  </w:num>
  <w:num w:numId="16" w16cid:durableId="306277281">
    <w:abstractNumId w:val="5"/>
    <w:lvlOverride w:ilvl="0">
      <w:startOverride w:val="1"/>
    </w:lvlOverride>
  </w:num>
  <w:num w:numId="17" w16cid:durableId="1121650832">
    <w:abstractNumId w:val="5"/>
    <w:lvlOverride w:ilvl="0">
      <w:startOverride w:val="1"/>
    </w:lvlOverride>
  </w:num>
  <w:num w:numId="18" w16cid:durableId="633949225">
    <w:abstractNumId w:val="5"/>
    <w:lvlOverride w:ilvl="0">
      <w:startOverride w:val="1"/>
      <w:lvl w:ilvl="0" w:tplc="AD74CA3C">
        <w:start w:val="1"/>
        <w:numFmt w:val="decimal"/>
        <w:lvlText w:val="%1."/>
        <w:lvlJc w:val="left"/>
        <w:pPr>
          <w:ind w:left="32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D3A6167A">
        <w:start w:val="1"/>
        <w:numFmt w:val="decimal"/>
        <w:lvlText w:val="%2."/>
        <w:lvlJc w:val="left"/>
        <w:pPr>
          <w:ind w:left="68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B370435C">
        <w:start w:val="1"/>
        <w:numFmt w:val="decimal"/>
        <w:lvlText w:val="%3."/>
        <w:lvlJc w:val="left"/>
        <w:pPr>
          <w:ind w:left="104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9B160ABC">
        <w:start w:val="1"/>
        <w:numFmt w:val="decimal"/>
        <w:lvlText w:val="%4."/>
        <w:lvlJc w:val="left"/>
        <w:pPr>
          <w:ind w:left="140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461628FE">
        <w:start w:val="1"/>
        <w:numFmt w:val="decimal"/>
        <w:lvlText w:val="%5."/>
        <w:lvlJc w:val="left"/>
        <w:pPr>
          <w:ind w:left="176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0AEC6218">
        <w:start w:val="1"/>
        <w:numFmt w:val="decimal"/>
        <w:lvlText w:val="%6."/>
        <w:lvlJc w:val="left"/>
        <w:pPr>
          <w:ind w:left="212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15C1ACA">
        <w:start w:val="1"/>
        <w:numFmt w:val="decimal"/>
        <w:lvlText w:val="%7."/>
        <w:lvlJc w:val="left"/>
        <w:pPr>
          <w:ind w:left="248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F642E2A">
        <w:start w:val="1"/>
        <w:numFmt w:val="decimal"/>
        <w:lvlText w:val="%8."/>
        <w:lvlJc w:val="left"/>
        <w:pPr>
          <w:ind w:left="284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651EB906">
        <w:start w:val="1"/>
        <w:numFmt w:val="decimal"/>
        <w:lvlText w:val="%9."/>
        <w:lvlJc w:val="left"/>
        <w:pPr>
          <w:ind w:left="3207" w:hanging="327"/>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9" w16cid:durableId="1795060506">
    <w:abstractNumId w:val="1"/>
    <w:lvlOverride w:ilvl="0">
      <w:startOverride w:val="1"/>
      <w:lvl w:ilvl="0" w:tplc="302A3EF6">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F020064">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7548FBA">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3BCC8D08">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035AEF58">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8EB8CC76">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596030DA">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0E42F5A">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FC46B9FE">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 w16cid:durableId="780997050">
    <w:abstractNumId w:val="3"/>
    <w:lvlOverride w:ilvl="0">
      <w:lvl w:ilvl="0" w:tplc="AAF28A60">
        <w:start w:val="1"/>
        <w:numFmt w:val="bullet"/>
        <w:lvlText w:val="•"/>
        <w:lvlJc w:val="left"/>
        <w:pPr>
          <w:tabs>
            <w:tab w:val="num" w:pos="650"/>
          </w:tabs>
          <w:ind w:left="16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2E502EFE">
        <w:start w:val="1"/>
        <w:numFmt w:val="bullet"/>
        <w:lvlText w:val="•"/>
        <w:lvlJc w:val="left"/>
        <w:pPr>
          <w:tabs>
            <w:tab w:val="num" w:pos="830"/>
          </w:tabs>
          <w:ind w:left="34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43322DAE">
        <w:start w:val="1"/>
        <w:numFmt w:val="bullet"/>
        <w:lvlText w:val="•"/>
        <w:lvlJc w:val="left"/>
        <w:pPr>
          <w:tabs>
            <w:tab w:val="num" w:pos="1010"/>
          </w:tabs>
          <w:ind w:left="52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B0F8BB7E">
        <w:start w:val="1"/>
        <w:numFmt w:val="bullet"/>
        <w:lvlText w:val="•"/>
        <w:lvlJc w:val="left"/>
        <w:pPr>
          <w:tabs>
            <w:tab w:val="num" w:pos="1190"/>
          </w:tabs>
          <w:ind w:left="70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88E6AE8">
        <w:start w:val="1"/>
        <w:numFmt w:val="bullet"/>
        <w:lvlText w:val="•"/>
        <w:lvlJc w:val="left"/>
        <w:pPr>
          <w:tabs>
            <w:tab w:val="num" w:pos="1370"/>
          </w:tabs>
          <w:ind w:left="88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B4FEE850">
        <w:start w:val="1"/>
        <w:numFmt w:val="bullet"/>
        <w:lvlText w:val="•"/>
        <w:lvlJc w:val="left"/>
        <w:pPr>
          <w:tabs>
            <w:tab w:val="num" w:pos="1550"/>
          </w:tabs>
          <w:ind w:left="106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E7207C0C">
        <w:start w:val="1"/>
        <w:numFmt w:val="bullet"/>
        <w:lvlText w:val="•"/>
        <w:lvlJc w:val="left"/>
        <w:pPr>
          <w:tabs>
            <w:tab w:val="num" w:pos="1730"/>
          </w:tabs>
          <w:ind w:left="124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76C603BC">
        <w:start w:val="1"/>
        <w:numFmt w:val="bullet"/>
        <w:lvlText w:val="•"/>
        <w:lvlJc w:val="left"/>
        <w:pPr>
          <w:tabs>
            <w:tab w:val="num" w:pos="1910"/>
          </w:tabs>
          <w:ind w:left="142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8118FF60">
        <w:start w:val="1"/>
        <w:numFmt w:val="bullet"/>
        <w:lvlText w:val="•"/>
        <w:lvlJc w:val="left"/>
        <w:pPr>
          <w:tabs>
            <w:tab w:val="num" w:pos="2090"/>
          </w:tabs>
          <w:ind w:left="1604" w:firstLine="323"/>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1" w16cid:durableId="1434548474">
    <w:abstractNumId w:val="3"/>
    <w:lvlOverride w:ilvl="0">
      <w:lvl w:ilvl="0" w:tplc="AAF28A60">
        <w:start w:val="1"/>
        <w:numFmt w:val="bullet"/>
        <w:lvlText w:val="•"/>
        <w:lvlJc w:val="left"/>
        <w:pPr>
          <w:ind w:left="101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2E502EFE">
        <w:start w:val="1"/>
        <w:numFmt w:val="bullet"/>
        <w:lvlText w:val="•"/>
        <w:lvlJc w:val="left"/>
        <w:pPr>
          <w:ind w:left="119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43322DAE">
        <w:start w:val="1"/>
        <w:numFmt w:val="bullet"/>
        <w:lvlText w:val="•"/>
        <w:lvlJc w:val="left"/>
        <w:pPr>
          <w:ind w:left="137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B0F8BB7E">
        <w:start w:val="1"/>
        <w:numFmt w:val="bullet"/>
        <w:lvlText w:val="•"/>
        <w:lvlJc w:val="left"/>
        <w:pPr>
          <w:ind w:left="155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88E6AE8">
        <w:start w:val="1"/>
        <w:numFmt w:val="bullet"/>
        <w:lvlText w:val="•"/>
        <w:lvlJc w:val="left"/>
        <w:pPr>
          <w:ind w:left="173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B4FEE850">
        <w:start w:val="1"/>
        <w:numFmt w:val="bullet"/>
        <w:lvlText w:val="•"/>
        <w:lvlJc w:val="left"/>
        <w:pPr>
          <w:ind w:left="191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E7207C0C">
        <w:start w:val="1"/>
        <w:numFmt w:val="bullet"/>
        <w:lvlText w:val="•"/>
        <w:lvlJc w:val="left"/>
        <w:pPr>
          <w:ind w:left="209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76C603BC">
        <w:start w:val="1"/>
        <w:numFmt w:val="bullet"/>
        <w:lvlText w:val="•"/>
        <w:lvlJc w:val="left"/>
        <w:pPr>
          <w:ind w:left="227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8118FF60">
        <w:start w:val="1"/>
        <w:numFmt w:val="bullet"/>
        <w:lvlText w:val="•"/>
        <w:lvlJc w:val="left"/>
        <w:pPr>
          <w:ind w:left="2454" w:hanging="164"/>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2" w16cid:durableId="1542093526">
    <w:abstractNumId w:val="1"/>
    <w:lvlOverride w:ilvl="0">
      <w:startOverride w:val="1"/>
    </w:lvlOverride>
  </w:num>
  <w:num w:numId="23" w16cid:durableId="1239948471">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E24"/>
    <w:rsid w:val="00514757"/>
    <w:rsid w:val="00B97499"/>
    <w:rsid w:val="00BE44AB"/>
    <w:rsid w:val="00D41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54A97E"/>
  <w15:docId w15:val="{4872573C-EC46-7349-B516-A975532F8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a2">
    <w:name w:val="По умолчанию"/>
    <w:rPr>
      <w:rFonts w:ascii="Helvetica" w:hAnsi="Helvetica" w:cs="Arial Unicode MS"/>
      <w:color w:val="000000"/>
      <w:sz w:val="22"/>
      <w:szCs w:val="22"/>
      <w:lang w:val="it-IT"/>
      <w14:textOutline w14:w="0" w14:cap="flat" w14:cmpd="sng" w14:algn="ctr">
        <w14:noFill/>
        <w14:prstDash w14:val="solid"/>
        <w14:bevel/>
      </w14:textOutline>
    </w:rPr>
  </w:style>
  <w:style w:type="paragraph" w:customStyle="1" w:styleId="a3">
    <w:name w:val="Подзаголовок"/>
    <w:next w:val="a4"/>
    <w:pPr>
      <w:keepNext/>
      <w:outlineLvl w:val="1"/>
    </w:pPr>
    <w:rPr>
      <w:rFonts w:ascii="Arial" w:eastAsia="Arial" w:hAnsi="Arial" w:cs="Arial"/>
      <w:color w:val="000000"/>
      <w:sz w:val="28"/>
      <w:szCs w:val="28"/>
      <w14:textOutline w14:w="0" w14:cap="flat" w14:cmpd="sng" w14:algn="ctr">
        <w14:noFill/>
        <w14:prstDash w14:val="solid"/>
        <w14:bevel/>
      </w14:textOutline>
    </w:rPr>
  </w:style>
  <w:style w:type="paragraph" w:customStyle="1" w:styleId="a4">
    <w:name w:val="Текстовый блок"/>
    <w:rPr>
      <w:rFonts w:ascii="Helvetica" w:eastAsia="Helvetica" w:hAnsi="Helvetica" w:cs="Helvetica"/>
      <w:color w:val="000000"/>
      <w14:textOutline w14:w="0" w14:cap="flat" w14:cmpd="sng" w14:algn="ctr">
        <w14:noFill/>
        <w14:prstDash w14:val="solid"/>
        <w14:bevel/>
      </w14:textOutline>
    </w:rPr>
  </w:style>
  <w:style w:type="paragraph" w:customStyle="1" w:styleId="TOC1parent">
    <w:name w:val="TOC 1 parent"/>
    <w:pPr>
      <w:tabs>
        <w:tab w:val="right" w:pos="8928"/>
      </w:tabs>
      <w:spacing w:after="120"/>
    </w:pPr>
    <w:rPr>
      <w:rFonts w:ascii="Helvetica" w:eastAsia="Helvetica" w:hAnsi="Helvetica" w:cs="Helvetica"/>
      <w:color w:val="000000"/>
      <w:sz w:val="28"/>
      <w:szCs w:val="28"/>
      <w14:textOutline w14:w="0" w14:cap="flat" w14:cmpd="sng" w14:algn="ctr">
        <w14:noFill/>
        <w14:prstDash w14:val="solid"/>
        <w14:bevel/>
      </w14:textOutline>
    </w:rPr>
  </w:style>
  <w:style w:type="paragraph" w:styleId="TOC1">
    <w:name w:val="toc 1"/>
    <w:basedOn w:val="TOC1parent"/>
    <w:next w:val="TOC1parent"/>
    <w:rPr>
      <w:rFonts w:ascii="Arial" w:eastAsia="Arial" w:hAnsi="Arial" w:cs="Arial"/>
      <w:sz w:val="18"/>
      <w:szCs w:val="18"/>
    </w:rPr>
  </w:style>
  <w:style w:type="paragraph" w:customStyle="1" w:styleId="a5">
    <w:name w:val="Заголовок"/>
    <w:next w:val="a4"/>
    <w:pPr>
      <w:keepNext/>
      <w:ind w:left="2268" w:hanging="2268"/>
      <w:outlineLvl w:val="0"/>
    </w:pPr>
    <w:rPr>
      <w:rFonts w:ascii="Helvetica" w:eastAsia="Helvetica" w:hAnsi="Helvetica" w:cs="Helvetica"/>
      <w:b/>
      <w:bCs/>
      <w:color w:val="000000"/>
      <w:sz w:val="36"/>
      <w:szCs w:val="36"/>
      <w14:textOutline w14:w="0" w14:cap="flat" w14:cmpd="sng" w14:algn="ctr">
        <w14:noFill/>
        <w14:prstDash w14:val="solid"/>
        <w14:bevel/>
      </w14:textOutline>
    </w:rPr>
  </w:style>
  <w:style w:type="paragraph" w:customStyle="1" w:styleId="TOC2parent">
    <w:name w:val="TOC 2 parent"/>
    <w:pPr>
      <w:tabs>
        <w:tab w:val="right" w:pos="8928"/>
      </w:tabs>
      <w:spacing w:after="120"/>
    </w:pPr>
    <w:rPr>
      <w:rFonts w:ascii="Helvetica" w:eastAsia="Helvetica" w:hAnsi="Helvetica" w:cs="Helvetica"/>
      <w:color w:val="000000"/>
      <w:sz w:val="28"/>
      <w:szCs w:val="28"/>
      <w14:textOutline w14:w="0" w14:cap="flat" w14:cmpd="sng" w14:algn="ctr">
        <w14:noFill/>
        <w14:prstDash w14:val="solid"/>
        <w14:bevel/>
      </w14:textOutline>
    </w:rPr>
  </w:style>
  <w:style w:type="paragraph" w:styleId="TOC2">
    <w:name w:val="toc 2"/>
    <w:basedOn w:val="TOC2parent"/>
    <w:next w:val="TOC2parent"/>
    <w:rPr>
      <w:rFonts w:ascii="Arial" w:eastAsia="Arial" w:hAnsi="Arial" w:cs="Arial"/>
      <w:sz w:val="18"/>
      <w:szCs w:val="18"/>
    </w:rPr>
  </w:style>
  <w:style w:type="character" w:customStyle="1" w:styleId="a6">
    <w:name w:val="Нет"/>
    <w:rPr>
      <w:lang w:val="en-US"/>
    </w:rPr>
  </w:style>
  <w:style w:type="paragraph" w:customStyle="1" w:styleId="2">
    <w:name w:val="Стиль таблицы 2"/>
    <w:rPr>
      <w:rFonts w:ascii="Helvetica" w:eastAsia="Helvetica" w:hAnsi="Helvetica" w:cs="Helvetica"/>
      <w:color w:val="000000"/>
      <w14:textOutline w14:w="0" w14:cap="flat" w14:cmpd="sng" w14:algn="ctr">
        <w14:noFill/>
        <w14:prstDash w14:val="solid"/>
        <w14:bevel/>
      </w14:textOutline>
    </w:rPr>
  </w:style>
  <w:style w:type="paragraph" w:customStyle="1" w:styleId="A7">
    <w:name w:val="Текстовый блок A"/>
    <w:rPr>
      <w:rFonts w:ascii="Helvetica" w:eastAsia="Helvetica" w:hAnsi="Helvetica" w:cs="Helvetica"/>
      <w:color w:val="000000"/>
      <w:kern w:val="1"/>
      <w:sz w:val="22"/>
      <w:szCs w:val="22"/>
      <w:u w:color="000000"/>
      <w:lang w:val="ru-RU"/>
      <w14:textOutline w14:w="0" w14:cap="flat" w14:cmpd="sng" w14:algn="ctr">
        <w14:noFill/>
        <w14:prstDash w14:val="solid"/>
        <w14:bevel/>
      </w14:textOutline>
    </w:rPr>
  </w:style>
  <w:style w:type="paragraph" w:customStyle="1" w:styleId="B">
    <w:name w:val="Текстовый блок B"/>
    <w:rPr>
      <w:rFonts w:ascii="Helvetica" w:eastAsia="Helvetica" w:hAnsi="Helvetica" w:cs="Helvetica"/>
      <w:color w:val="000000"/>
      <w:kern w:val="1"/>
      <w:sz w:val="22"/>
      <w:szCs w:val="22"/>
      <w:u w:color="000000"/>
      <w:lang w:val="ru-RU"/>
      <w14:textOutline w14:w="0" w14:cap="flat" w14:cmpd="sng" w14:algn="ctr">
        <w14:noFill/>
        <w14:prstDash w14:val="solid"/>
        <w14:bevel/>
      </w14:textOutline>
    </w:rPr>
  </w:style>
  <w:style w:type="numbering" w:customStyle="1" w:styleId="a">
    <w:name w:val="Пункт"/>
    <w:pPr>
      <w:numPr>
        <w:numId w:val="1"/>
      </w:numPr>
    </w:pPr>
  </w:style>
  <w:style w:type="numbering" w:customStyle="1" w:styleId="a0">
    <w:name w:val="С буквами"/>
    <w:pPr>
      <w:numPr>
        <w:numId w:val="3"/>
      </w:numPr>
    </w:pPr>
  </w:style>
  <w:style w:type="paragraph" w:customStyle="1" w:styleId="a8">
    <w:name w:val="Метка (темная)"/>
    <w:pPr>
      <w:jc w:val="center"/>
    </w:pPr>
    <w:rPr>
      <w:rFonts w:ascii="Helvetica Light" w:hAnsi="Helvetica Light" w:cs="Arial Unicode MS"/>
      <w:color w:val="000000"/>
      <w:sz w:val="24"/>
      <w:szCs w:val="24"/>
      <w:lang w:val="fr-FR"/>
      <w14:textOutline w14:w="0" w14:cap="flat" w14:cmpd="sng" w14:algn="ctr">
        <w14:noFill/>
        <w14:prstDash w14:val="solid"/>
        <w14:bevel/>
      </w14:textOutline>
    </w:rPr>
  </w:style>
  <w:style w:type="character" w:customStyle="1" w:styleId="Hyperlink0">
    <w:name w:val="Hyperlink.0"/>
    <w:basedOn w:val="Hyperlink"/>
    <w:rPr>
      <w:u w:val="single"/>
    </w:rPr>
  </w:style>
  <w:style w:type="numbering" w:customStyle="1" w:styleId="a1">
    <w:name w:val="С числами"/>
    <w:pPr>
      <w:numPr>
        <w:numId w:val="14"/>
      </w:numPr>
    </w:pPr>
  </w:style>
  <w:style w:type="paragraph" w:customStyle="1" w:styleId="1">
    <w:name w:val="Стиль таблицы 1"/>
    <w:rPr>
      <w:rFonts w:ascii="Helvetica" w:eastAsia="Helvetica" w:hAnsi="Helvetica" w:cs="Helvetica"/>
      <w:b/>
      <w:bCs/>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treasury.gov/offices/enforcement/ofac/" TargetMode="External"/><Relationship Id="rId26" Type="http://schemas.openxmlformats.org/officeDocument/2006/relationships/footer" Target="footer5.xml"/><Relationship Id="rId39" Type="http://schemas.openxmlformats.org/officeDocument/2006/relationships/header" Target="header6.xml"/><Relationship Id="rId21" Type="http://schemas.openxmlformats.org/officeDocument/2006/relationships/hyperlink" Target="https://home.treasury.gov/policy-issues/financial-sanctions/specially-designated-nationals-and-blocked-persons-list-sdn-human-readable-lists" TargetMode="External"/><Relationship Id="rId34" Type="http://schemas.openxmlformats.org/officeDocument/2006/relationships/image" Target="media/image9.png"/><Relationship Id="rId42" Type="http://schemas.openxmlformats.org/officeDocument/2006/relationships/footer" Target="footer7.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home.treasury.gov/policy-issues/financial-sanctions/sanctions-programs-and-country-information" TargetMode="External"/><Relationship Id="rId20" Type="http://schemas.openxmlformats.org/officeDocument/2006/relationships/hyperlink" Target="https://home.treasury.gov/policy-issues/office-of-foreign-assets-control-sanctions-programs-and-information" TargetMode="External"/><Relationship Id="rId29" Type="http://schemas.openxmlformats.org/officeDocument/2006/relationships/image" Target="media/image4.png"/><Relationship Id="rId41"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www.lexisnexis.com" TargetMode="Externa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world-check.com" TargetMode="External"/><Relationship Id="rId28" Type="http://schemas.openxmlformats.org/officeDocument/2006/relationships/image" Target="media/image3.png"/><Relationship Id="rId36" Type="http://schemas.openxmlformats.org/officeDocument/2006/relationships/image" Target="media/image11.png"/><Relationship Id="rId10" Type="http://schemas.openxmlformats.org/officeDocument/2006/relationships/header" Target="header2.xml"/><Relationship Id="rId19" Type="http://schemas.openxmlformats.org/officeDocument/2006/relationships/hyperlink" Target="http://sdnsearch.ofac.treas.gov/default.aspx" TargetMode="External"/><Relationship Id="rId31" Type="http://schemas.openxmlformats.org/officeDocument/2006/relationships/image" Target="media/image6.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yperlink" Target="http://www.un.org/sc" TargetMode="External"/><Relationship Id="rId27" Type="http://schemas.openxmlformats.org/officeDocument/2006/relationships/image" Target="media/image2.png"/><Relationship Id="rId30" Type="http://schemas.openxmlformats.org/officeDocument/2006/relationships/image" Target="media/image5.png"/><Relationship Id="rId35" Type="http://schemas.openxmlformats.org/officeDocument/2006/relationships/image" Target="media/image10.png"/><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oecd.org/" TargetMode="External"/><Relationship Id="rId25" Type="http://schemas.openxmlformats.org/officeDocument/2006/relationships/header" Target="header5.xml"/><Relationship Id="rId33" Type="http://schemas.openxmlformats.org/officeDocument/2006/relationships/image" Target="media/image8.png"/><Relationship Id="rId38" Type="http://schemas.openxmlformats.org/officeDocument/2006/relationships/image" Target="media/image13.png"/></Relationships>
</file>

<file path=word/theme/_rels/theme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Arial"/>
        <a:ea typeface="Arial"/>
        <a:cs typeface="Arial"/>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93</Pages>
  <Words>17981</Words>
  <Characters>102492</Characters>
  <Application>Microsoft Office Word</Application>
  <DocSecurity>0</DocSecurity>
  <Lines>854</Lines>
  <Paragraphs>240</Paragraphs>
  <ScaleCrop>false</ScaleCrop>
  <Company/>
  <LinksUpToDate>false</LinksUpToDate>
  <CharactersWithSpaces>120233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Fedor Bogorodskiy</cp:lastModifiedBy>
  <cp:revision>2</cp:revision>
  <dcterms:created xsi:type="dcterms:W3CDTF">2024-08-20T22:09:00Z</dcterms:created>
  <dcterms:modified xsi:type="dcterms:W3CDTF">2024-08-20T22:18:00Z</dcterms:modified>
</cp:coreProperties>
</file>